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B7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</w:p>
    <w:p w14:paraId="0F04F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2A90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平罗县应急管理局</w:t>
      </w:r>
    </w:p>
    <w:p w14:paraId="401C8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2024年“政府开放日”活动实施方案</w:t>
      </w:r>
    </w:p>
    <w:p w14:paraId="0A00F13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33EDD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加快法治政府、服务型政府建设，有效搭建社会公众了解政府、理解政府、支持政府的互动平台， 围绕“推动高质量发展、创造高品质生活、构筑高水平安全、打造高颜值生态”四大板块，切实保障人民群众的知情权、表达权、参与权和监督权，进一步宣传展示平罗县应急保障工作成效，提升政务公开工作水平，根据《石嘴山市人民政府关于开展2024年“政府开放日”活动的通知》（石政办发〔2024〕41 号）文件要求，结合我局工作实际，制定本实施方案。</w:t>
      </w:r>
    </w:p>
    <w:p w14:paraId="399699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总体要求</w:t>
      </w:r>
    </w:p>
    <w:p w14:paraId="160C9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习近平新时代中国特色社会主义思想为指导，深入贯彻落实党的二十大和习近平总书记考察宁夏重要讲话精神，坚持以人民为中心的发展思想，认真落实党中央、自治区、市、县关于全面推进政务公开的决策部署，紧紧围绕全县中心工作及应急管理关注关切，把政民互动作为基本形式，把公开透明作为基本原则，以公开促落实、促规范、促服务，推进全县应急管理工作高质量发展。</w:t>
      </w:r>
    </w:p>
    <w:p w14:paraId="38968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二、活动目标</w:t>
      </w:r>
    </w:p>
    <w:p w14:paraId="69BEE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开展“政府开放日”活动，搭建应急管理局与广大群众之间的沟通桥梁，增进交流与互动，充分保障群众对应急管理局政务工作的知情权、表达权、参与权和监督权，以“政府开放日”活动为契机，征求各界人士对平罗县应急管理局政务工作的意见建议，积极改进，更好的为群众提供便民利民政务服务。</w:t>
      </w:r>
    </w:p>
    <w:p w14:paraId="2642A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三、组织领导</w:t>
      </w:r>
    </w:p>
    <w:p w14:paraId="659BB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为确保本次政府开放日活动顺利开展，我局成立了“政府开放日”领导小组负责方案的制定及日常工作。领导小组组成如下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486C1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长：杨  静 县应急管理局局长</w:t>
      </w:r>
    </w:p>
    <w:p w14:paraId="02AF7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副组长：柯茂华 县应急管理局党委委员、副局长</w:t>
      </w:r>
    </w:p>
    <w:p w14:paraId="6CCE4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王  鹏 县应急管理局党委委员、副局长</w:t>
      </w:r>
    </w:p>
    <w:p w14:paraId="2C6CD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920" w:firstLineChars="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贺  祥 县应急管理局党委委员、副局长</w:t>
      </w:r>
    </w:p>
    <w:p w14:paraId="1C96F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员：各科室负责人</w:t>
      </w:r>
    </w:p>
    <w:p w14:paraId="00694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四、活动时间及地点</w:t>
      </w:r>
    </w:p>
    <w:p w14:paraId="629F5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4年9月20日</w:t>
      </w:r>
    </w:p>
    <w:p w14:paraId="5ED61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地点：县应急管理局会议室（平罗县政务服务大厅5楼）</w:t>
      </w:r>
    </w:p>
    <w:p w14:paraId="3890D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五、活动内容</w:t>
      </w:r>
    </w:p>
    <w:p w14:paraId="59047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国标楷体" w:hAnsi="国标楷体" w:eastAsia="国标楷体" w:cs="国标楷体"/>
          <w:b/>
          <w:bCs/>
          <w:sz w:val="32"/>
          <w:szCs w:val="32"/>
          <w:lang w:val="en-US" w:eastAsia="zh-CN"/>
        </w:rPr>
        <w:t>（一）活动主题：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人人讲安全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个个会应急</w:t>
      </w:r>
    </w:p>
    <w:p w14:paraId="57154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国标楷体" w:hAnsi="国标楷体" w:eastAsia="国标楷体" w:cs="国标楷体"/>
          <w:b/>
          <w:bCs/>
          <w:sz w:val="32"/>
          <w:szCs w:val="32"/>
          <w:lang w:val="en-US" w:eastAsia="zh-CN"/>
        </w:rPr>
        <w:t>（二）邀请对象：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平罗县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工作、生活、学习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关心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应急管理、生产安全、行政执法</w:t>
      </w:r>
      <w:r>
        <w:rPr>
          <w:rFonts w:hint="eastAsia" w:ascii="仿宋_GB2312" w:hAnsi="仿宋_GB2312" w:eastAsia="仿宋_GB2312" w:cs="仿宋_GB2312"/>
          <w:sz w:val="32"/>
          <w:szCs w:val="32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18周岁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具有完全民事行为能力的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市民代表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21BC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国标楷体" w:hAnsi="国标楷体" w:eastAsia="国标楷体" w:cs="国标楷体"/>
          <w:b/>
          <w:bCs/>
          <w:sz w:val="32"/>
          <w:szCs w:val="32"/>
          <w:lang w:val="en-US" w:eastAsia="zh-CN"/>
        </w:rPr>
      </w:pPr>
      <w:r>
        <w:rPr>
          <w:rFonts w:hint="eastAsia" w:ascii="国标楷体" w:hAnsi="国标楷体" w:eastAsia="国标楷体" w:cs="国标楷体"/>
          <w:b/>
          <w:bCs/>
          <w:sz w:val="32"/>
          <w:szCs w:val="32"/>
          <w:lang w:val="en-US" w:eastAsia="zh-CN"/>
        </w:rPr>
        <w:t>（三）活动形式：</w:t>
      </w:r>
    </w:p>
    <w:p w14:paraId="4E9D9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1.现场观摩。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邀请参与活动人员有序参观应急救援物资储备库、执法室、通信指挥器材室、应急值班室、视频指挥调度系统。</w:t>
      </w:r>
    </w:p>
    <w:p w14:paraId="4A8D9EA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2.座谈交流。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召开交流座谈会，由应急管理局的相关负责人介绍今年以来安全生产、防灾减灾救灾工作开展情况；参会人员提出问题，相关科室负责人逐一答疑解惑。</w:t>
      </w:r>
    </w:p>
    <w:p w14:paraId="3747D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六、工作要求</w:t>
      </w:r>
    </w:p>
    <w:p w14:paraId="7DACC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国标楷体" w:hAnsi="国标楷体" w:eastAsia="国标楷体" w:cs="国标楷体"/>
          <w:b/>
          <w:bCs/>
          <w:sz w:val="32"/>
          <w:szCs w:val="32"/>
          <w:lang w:val="en-US" w:eastAsia="zh-CN"/>
        </w:rPr>
        <w:t>（一）明确职责，力求实效。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“政府开放日”活动，是全面落实政务公开标准化规范化工作、提升廉洁高效行政水平的客观要求，对于推进权力运行公开透明、促进政府依法行政和高效履行职责、增强政府驱动能力具有重要意义。各科室要增强责任感，着眼于加强自身建设、保障群众合法权益、促进社会和谐稳定，扎实开展“政府开放日”活动。</w:t>
      </w:r>
    </w:p>
    <w:p w14:paraId="296F4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国标楷体" w:hAnsi="国标楷体" w:eastAsia="国标楷体" w:cs="国标楷体"/>
          <w:b/>
          <w:bCs/>
          <w:sz w:val="32"/>
          <w:szCs w:val="32"/>
          <w:lang w:val="en-US" w:eastAsia="zh-CN"/>
        </w:rPr>
        <w:t>（二）加强协调，密切配合。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把“政府开放日”活动作为展示应急管理系统干部职工精神风貌、展现应急管理工作成果的重要抓手。局办公室要结合“政府开放日”活动有关安排，进一步优化办公服务环境，完善接待设施，安排好活动流程、现场讲解、发放安全知识手册等，积极对接受邀观摩群众，提前沟通做好各项保障工作，活动期间要认真做好群众代表意见建议的收集、整理、处理和反馈工作，及时改进工作薄弱环节、补齐短板。</w:t>
      </w:r>
    </w:p>
    <w:p w14:paraId="62E7D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国标楷体" w:hAnsi="国标楷体" w:eastAsia="国标楷体" w:cs="国标楷体"/>
          <w:b/>
          <w:bCs/>
          <w:sz w:val="32"/>
          <w:szCs w:val="32"/>
          <w:lang w:val="en-US" w:eastAsia="zh-CN"/>
        </w:rPr>
        <w:t>（三）强化宣传，及时反馈。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结束后认真收集整理征集到的意见建议，准确分析应急管理工作存在的短板弱项，针对问题制定整改措施、优化工作流程。将征求意见建议、活动开展情况、取得的成效(活动总结)等报送至县人民政府政务公开办公室备案。办公室要积极做好各环节的活动记录及宣传报道工作，充分利用微信公众号、微博等新媒体对活动开展情况进行大力宣传，进一步营造良好的宣传氛围，确保“全面、真实、准确展示应急管理局“政府开放日”工作成效。</w:t>
      </w:r>
    </w:p>
    <w:p w14:paraId="2B409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817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6A5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平罗县应急管理局</w:t>
      </w:r>
    </w:p>
    <w:p w14:paraId="5A2B2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2024年8月28日</w:t>
      </w:r>
    </w:p>
    <w:p w14:paraId="48DC0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177" w:right="1800" w:bottom="217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楷体">
    <w:altName w:val="楷体_GB2312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18E95E"/>
    <w:multiLevelType w:val="singleLevel"/>
    <w:tmpl w:val="5418E9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OTE2NzAwMmYxNmJjOTlhZTkxNTI1NDlkYjgxZTgifQ=="/>
  </w:docVars>
  <w:rsids>
    <w:rsidRoot w:val="3E1773DE"/>
    <w:rsid w:val="06754156"/>
    <w:rsid w:val="098F3CC5"/>
    <w:rsid w:val="10454FB5"/>
    <w:rsid w:val="3D9275B4"/>
    <w:rsid w:val="3E1773DE"/>
    <w:rsid w:val="57C24009"/>
    <w:rsid w:val="630F39CE"/>
    <w:rsid w:val="714C7EEE"/>
    <w:rsid w:val="EEB17755"/>
    <w:rsid w:val="F937C019"/>
    <w:rsid w:val="FF73E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555555"/>
      <w:u w:val="none"/>
    </w:rPr>
  </w:style>
  <w:style w:type="character" w:styleId="8">
    <w:name w:val="Hyperlink"/>
    <w:basedOn w:val="5"/>
    <w:qFormat/>
    <w:uiPriority w:val="0"/>
    <w:rPr>
      <w:color w:val="555555"/>
      <w:u w:val="none"/>
    </w:rPr>
  </w:style>
  <w:style w:type="character" w:customStyle="1" w:styleId="9">
    <w:name w:val="nth-child(1)"/>
    <w:basedOn w:val="5"/>
    <w:qFormat/>
    <w:uiPriority w:val="0"/>
  </w:style>
  <w:style w:type="character" w:customStyle="1" w:styleId="10">
    <w:name w:val="nth-child(1)1"/>
    <w:basedOn w:val="5"/>
    <w:qFormat/>
    <w:uiPriority w:val="0"/>
    <w:rPr>
      <w:sz w:val="21"/>
      <w:szCs w:val="21"/>
    </w:rPr>
  </w:style>
  <w:style w:type="character" w:customStyle="1" w:styleId="11">
    <w:name w:val="nth-child(1)2"/>
    <w:basedOn w:val="5"/>
    <w:qFormat/>
    <w:uiPriority w:val="0"/>
    <w:rPr>
      <w:sz w:val="27"/>
      <w:szCs w:val="27"/>
    </w:rPr>
  </w:style>
  <w:style w:type="character" w:customStyle="1" w:styleId="12">
    <w:name w:val="nth-child(1)3"/>
    <w:basedOn w:val="5"/>
    <w:qFormat/>
    <w:uiPriority w:val="0"/>
  </w:style>
  <w:style w:type="character" w:customStyle="1" w:styleId="13">
    <w:name w:val="nth-child(1)4"/>
    <w:basedOn w:val="5"/>
    <w:qFormat/>
    <w:uiPriority w:val="0"/>
  </w:style>
  <w:style w:type="character" w:customStyle="1" w:styleId="14">
    <w:name w:val="nth-child(1)5"/>
    <w:basedOn w:val="5"/>
    <w:qFormat/>
    <w:uiPriority w:val="0"/>
  </w:style>
  <w:style w:type="character" w:customStyle="1" w:styleId="15">
    <w:name w:val="nth-child(2)1"/>
    <w:basedOn w:val="5"/>
    <w:qFormat/>
    <w:uiPriority w:val="0"/>
  </w:style>
  <w:style w:type="character" w:customStyle="1" w:styleId="16">
    <w:name w:val="nth-child(2)2"/>
    <w:basedOn w:val="5"/>
    <w:qFormat/>
    <w:uiPriority w:val="0"/>
  </w:style>
  <w:style w:type="character" w:customStyle="1" w:styleId="17">
    <w:name w:val="nth-child(2)3"/>
    <w:basedOn w:val="5"/>
    <w:qFormat/>
    <w:uiPriority w:val="0"/>
  </w:style>
  <w:style w:type="character" w:customStyle="1" w:styleId="18">
    <w:name w:val="nth-child(2)4"/>
    <w:basedOn w:val="5"/>
    <w:qFormat/>
    <w:uiPriority w:val="0"/>
  </w:style>
  <w:style w:type="character" w:customStyle="1" w:styleId="19">
    <w:name w:val="nth-child(2)5"/>
    <w:basedOn w:val="5"/>
    <w:qFormat/>
    <w:uiPriority w:val="0"/>
  </w:style>
  <w:style w:type="character" w:customStyle="1" w:styleId="20">
    <w:name w:val="nth-child(4)"/>
    <w:basedOn w:val="5"/>
    <w:qFormat/>
    <w:uiPriority w:val="0"/>
  </w:style>
  <w:style w:type="character" w:customStyle="1" w:styleId="21">
    <w:name w:val="nth-child(4)1"/>
    <w:basedOn w:val="5"/>
    <w:qFormat/>
    <w:uiPriority w:val="0"/>
  </w:style>
  <w:style w:type="character" w:customStyle="1" w:styleId="22">
    <w:name w:val="nth-child(3)"/>
    <w:basedOn w:val="5"/>
    <w:qFormat/>
    <w:uiPriority w:val="0"/>
  </w:style>
  <w:style w:type="character" w:customStyle="1" w:styleId="23">
    <w:name w:val="nth-child(3)1"/>
    <w:basedOn w:val="5"/>
    <w:qFormat/>
    <w:uiPriority w:val="0"/>
  </w:style>
  <w:style w:type="character" w:customStyle="1" w:styleId="24">
    <w:name w:val="nth-child(3)2"/>
    <w:basedOn w:val="5"/>
    <w:qFormat/>
    <w:uiPriority w:val="0"/>
  </w:style>
  <w:style w:type="character" w:customStyle="1" w:styleId="25">
    <w:name w:val="nth-child(3)3"/>
    <w:basedOn w:val="5"/>
    <w:qFormat/>
    <w:uiPriority w:val="0"/>
  </w:style>
  <w:style w:type="character" w:customStyle="1" w:styleId="26">
    <w:name w:val="nth-child(5)"/>
    <w:basedOn w:val="5"/>
    <w:qFormat/>
    <w:uiPriority w:val="0"/>
  </w:style>
  <w:style w:type="character" w:customStyle="1" w:styleId="27">
    <w:name w:val="nth-child(5)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1520</Words>
  <Characters>1541</Characters>
  <Lines>0</Lines>
  <Paragraphs>0</Paragraphs>
  <TotalTime>26</TotalTime>
  <ScaleCrop>false</ScaleCrop>
  <LinksUpToDate>false</LinksUpToDate>
  <CharactersWithSpaces>1565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2023-08-08T02:59:00Z</dcterms:created>
  <dc:creator>Administrator</dc:creator>
  <cp:lastModifiedBy>张崟</cp:lastModifiedBy>
  <cp:lastPrinted>2024-08-28T14:49:00Z</cp:lastPrinted>
  <dcterms:modified xsi:type="dcterms:W3CDTF">2024-09-05T07:14:34Z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2BF04F72B11A4CFCB2905409E70C98FE_13</vt:lpwstr>
  </property>
</Properties>
</file>