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 w:cs="Times New Roman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4</w:t>
      </w:r>
    </w:p>
    <w:p>
      <w:pPr>
        <w:pStyle w:val="2"/>
        <w:ind w:left="0" w:leftChars="0" w:firstLine="0" w:firstLineChars="0"/>
        <w:rPr>
          <w:rFonts w:eastAsia="方正小标宋简体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  <w:shd w:val="clear" w:color="auto" w:fill="FFFFFF"/>
        </w:rPr>
        <w:t>拟请开通的城乡公交</w:t>
      </w: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  <w:shd w:val="clear" w:color="auto" w:fill="FFFFFF"/>
        </w:rPr>
        <w:t>线路号、起讫点、发车时间、票价、辐射辖区</w:t>
      </w: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  <w:shd w:val="clear" w:color="auto" w:fill="FFFFFF"/>
        </w:rPr>
        <w:t>及拟购置车辆情况</w:t>
      </w:r>
    </w:p>
    <w:bookmarkEnd w:id="0"/>
    <w:p>
      <w:pPr>
        <w:spacing w:line="520" w:lineRule="exact"/>
        <w:jc w:val="center"/>
        <w:rPr>
          <w:rFonts w:ascii="Times New Roman" w:eastAsia="仿宋_GB2312" w:cs="Times New Roman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一、</w:t>
      </w:r>
      <w:r>
        <w:rPr>
          <w:rFonts w:hint="eastAsia" w:ascii="方正黑体_GBK" w:hAnsi="Times New Roman" w:eastAsia="方正黑体_GBK" w:cs="方正黑体_GBK"/>
          <w:kern w:val="0"/>
          <w:sz w:val="32"/>
          <w:szCs w:val="32"/>
        </w:rPr>
        <w:t>拟请开通的城乡公交线路号、起讫点、发车时间、票价、辐射辖区（</w:t>
      </w:r>
      <w:r>
        <w:rPr>
          <w:rFonts w:hint="eastAsia" w:ascii="方正黑体_GBK" w:hAnsi="Times New Roman" w:eastAsia="方正黑体_GBK" w:cs="方正黑体_GBK"/>
          <w:sz w:val="32"/>
          <w:szCs w:val="32"/>
        </w:rPr>
        <w:t>拟开通</w:t>
      </w:r>
      <w:r>
        <w:rPr>
          <w:rFonts w:ascii="方正黑体_GBK" w:hAnsi="Times New Roman" w:eastAsia="方正黑体_GBK" w:cs="方正黑体_GBK"/>
          <w:sz w:val="32"/>
          <w:szCs w:val="32"/>
        </w:rPr>
        <w:t>10</w:t>
      </w:r>
      <w:r>
        <w:rPr>
          <w:rFonts w:hint="eastAsia" w:ascii="方正黑体_GBK" w:hAnsi="Times New Roman" w:eastAsia="方正黑体_GBK" w:cs="方正黑体_GBK"/>
          <w:sz w:val="32"/>
          <w:szCs w:val="32"/>
        </w:rPr>
        <w:t>条公交线路运营表</w:t>
      </w:r>
      <w:r>
        <w:rPr>
          <w:rFonts w:hint="eastAsia" w:ascii="方正黑体_GBK" w:hAnsi="Times New Roman" w:eastAsia="方正黑体_GBK" w:cs="方正黑体_GBK"/>
          <w:kern w:val="0"/>
          <w:sz w:val="32"/>
          <w:szCs w:val="32"/>
        </w:rPr>
        <w:t>）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（一）运行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220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路：平罗至姚伏镇至高荣村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终点站：高荣村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平罗南门批发市场、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小兴墩村、许家桥村、张家墩村、高路村、团庄村、姚伏镇大社区、高荣村、曙光村、沙渠村。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姚伏镇利民商行。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分钟一班次，详见运行计划表。逢姚伏镇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集贸日，开通赶集贸市场直通车。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平罗至姚伏镇高荣线路示意图。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平罗至姚伏至高荣线路公交运行辐射面：</w:t>
      </w:r>
      <w:r>
        <w:rPr>
          <w:rFonts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2.3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1.6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color w:val="000000"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（二）运行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221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路：平罗至通伏</w:t>
      </w:r>
      <w:r>
        <w:rPr>
          <w:rFonts w:hint="eastAsia" w:ascii="方正楷体_GBK" w:hAnsi="Times New Roman" w:eastAsia="方正楷体_GBK" w:cs="方正楷体_GBK"/>
          <w:b/>
          <w:bCs/>
          <w:color w:val="000000"/>
          <w:sz w:val="32"/>
          <w:szCs w:val="32"/>
        </w:rPr>
        <w:t>至集中村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终点站：集中村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六中路口、沿河村、阮桥村、五香村、新潮村、通城村、永华村、通伏乡、金堂桥村、集中村。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拟定到通伏乡便民商行。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平罗至通伏至集中村线路示意图。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平罗至通伏至集中村线路公交运行辐射面：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渠口乡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4500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1100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余人；通伏乡</w:t>
      </w: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4500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（三）运行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222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路：平罗至通伏乡团结村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终点站：团结村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通平桥、渠口乡、沿黄公路分水闸村、宏潮村、兴林村、马场村、团结村。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马场便民商行。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平罗至通伏乡团结村线路示意图。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平罗至团结线路公交运行辐射面：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渠口乡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8534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3538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人；通伏乡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9850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5910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（四）运行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223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路：平罗至陶乐至红崖子园区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通平桥路口、渠口乡、黄河博物馆、陶乐镇、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马太沟村、施家台子村、庙庙湖村、红瑞村、红翔村、红崖子乡政府驻地、工业园区管委会。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拟定到陶乐镇旺源商行。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分，每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小时一班次，详见运行计划表。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人（试运行）；红崖子乡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人（试运行）；红崖子园区</w:t>
      </w: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平罗至陶乐至平罗工业园区红崖子园线路示意图。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平罗至陶乐至红崖子园区线路公交线路辐射面：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辐射渠口乡</w:t>
      </w:r>
      <w:r>
        <w:rPr>
          <w:rFonts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个行政村、常住人口</w:t>
      </w:r>
      <w:r>
        <w:rPr>
          <w:rFonts w:ascii="Times New Roman" w:hAnsi="Times New Roman" w:eastAsia="方正仿宋_GBK" w:cs="Times New Roman"/>
          <w:sz w:val="32"/>
          <w:szCs w:val="32"/>
        </w:rPr>
        <w:t>2.8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（五）运行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224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路：平罗至陶乐至高仁乡至滨河家园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终点站：滨河家园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通平桥路口、渠口乡、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六顷地村、高仁乡政府驻地、高仁村、八顷村、盛华阳光牧业、滨河家园。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拟定到高仁乡小芳商行、滨河家园海燕商店。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分，每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小时一班次，详见运行计划表。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拟计划高仁乡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人（试运行）；滨河家园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平罗至陶乐至滨河家园线路示意图。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平罗至陶乐至滨河家园线路公交线路辐射面：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高仁乡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7600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3800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余人；滨河家园</w:t>
      </w:r>
      <w:r>
        <w:rPr>
          <w:rFonts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3.5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1.7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（六）运行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225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路：平罗至灵沙乡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终点站：灵沙乡综合运输服务站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通平桥、西永惠村、头闸镇、东永惠村、邵家桥村、立新村、外红岗村、胜利村、田家村、统一村、灵沙乡、富贵村、东灵村、何家村、灵沙综合运输服务站。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pacing w:val="-10"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pacing w:val="-10"/>
          <w:sz w:val="32"/>
          <w:szCs w:val="32"/>
        </w:rPr>
        <w:t>拟定到头闸镇建宇农资、灵沙乡梅子商店。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分钟一班次，详见运行计划表。逢灵沙乡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集贸日，开通赶集贸市场直通车。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平罗至灵沙乡线路示意图。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平罗至灵沙乡公交线路辐射面：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头闸镇</w:t>
      </w: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6500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余人；灵沙乡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（七）运行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226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路：平罗至宝丰镇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终点站：宝丰农贸市场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东风村、新村、金星村、高庄乡、北长渠村、远景村、黄渠桥镇、万家营村、吴家湾村、兴胜村、宝丰镇政府驻地、陆渠村、马家桥村、中方村。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pacing w:val="-8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pacing w:val="-8"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pacing w:val="-8"/>
          <w:sz w:val="32"/>
          <w:szCs w:val="32"/>
        </w:rPr>
        <w:t>拟定到黄渠桥建林商店、宝丰镇丰润商行。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，共</w:t>
      </w:r>
      <w:r>
        <w:rPr>
          <w:rFonts w:ascii="Times New Roman" w:hAnsi="Times New Roman" w:eastAsia="方正仿宋_GBK" w:cs="Times New Roman"/>
          <w:sz w:val="32"/>
          <w:szCs w:val="32"/>
        </w:rPr>
        <w:t>18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班，每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分钟一班次，详见运行计划表。逢宝丰镇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集贸日，开通赶集贸市场直通车。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拟计划分段设置阶梯票价，宝丰镇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人（试运行），下沉各村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平罗至宝丰镇线路示意图。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平罗至宝丰镇公交线路辐射面：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高庄乡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</w:t>
      </w:r>
      <w:r>
        <w:rPr>
          <w:rFonts w:ascii="Times New Roman" w:hAnsi="Times New Roman" w:eastAsia="方正仿宋_GBK" w:cs="Times New Roman"/>
          <w:sz w:val="32"/>
          <w:szCs w:val="32"/>
        </w:rPr>
        <w:t>6900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余人；黄渠桥镇</w:t>
      </w: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</w:t>
      </w:r>
      <w:r>
        <w:rPr>
          <w:rFonts w:ascii="Times New Roman" w:hAnsi="Times New Roman" w:eastAsia="方正仿宋_GBK" w:cs="Times New Roman"/>
          <w:sz w:val="32"/>
          <w:szCs w:val="32"/>
        </w:rPr>
        <w:t>4900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余人；宝丰镇</w:t>
      </w:r>
      <w:r>
        <w:rPr>
          <w:rFonts w:ascii="Times New Roman" w:hAnsi="Times New Roman" w:eastAsia="方正仿宋_GBK" w:cs="Times New Roman"/>
          <w:sz w:val="32"/>
          <w:szCs w:val="32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</w:t>
      </w:r>
      <w:r>
        <w:rPr>
          <w:rFonts w:ascii="Times New Roman" w:hAnsi="Times New Roman" w:eastAsia="方正仿宋_GBK" w:cs="Times New Roman"/>
          <w:sz w:val="32"/>
          <w:szCs w:val="32"/>
        </w:rPr>
        <w:t>9500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（八）运行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227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路：平罗至灵沙乡</w:t>
      </w:r>
      <w:r>
        <w:rPr>
          <w:rFonts w:hint="eastAsia" w:ascii="方正楷体_GBK" w:hAnsi="Times New Roman" w:eastAsia="方正楷体_GBK" w:cs="方正楷体_GBK"/>
          <w:b/>
          <w:bCs/>
          <w:color w:val="000000"/>
          <w:sz w:val="32"/>
          <w:szCs w:val="32"/>
        </w:rPr>
        <w:t>先锋村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终点站：灵沙乡综合运输服务站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东风村、永惠村、通惠村、惠北村、五星村、西润村、西灵村、先锋村、灵沙乡综合运输服务站。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拟定到原惠北乡政府芳芳商行。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分，每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小时一班次，详见运行计划表。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平罗至灵沙乡线路示意图。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平罗至灵沙乡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先锋村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途径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个乡镇</w:t>
      </w: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</w:t>
      </w:r>
      <w:r>
        <w:rPr>
          <w:rFonts w:ascii="Times New Roman" w:hAnsi="Times New Roman" w:eastAsia="方正仿宋_GBK" w:cs="Times New Roman"/>
          <w:sz w:val="32"/>
          <w:szCs w:val="32"/>
        </w:rPr>
        <w:t>7900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（九）运行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228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路：平罗至崇岗镇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终点站：崇岗镇兰丰村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富民苑、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沙湖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、前进农场场部、西大滩洗煤厂、崇岗镇、崇胜村、崇岗村、崇富村、常青村、下庙村、镇朔村、跃进村、兰丰村。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拟定到崇岗镇华林商店、汝箕沟口梅子商行。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小时一班次，详见运行计划表。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拟计划分段设置阶梯票价，前进农场场部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人（试运行），崇岗镇、汝箕沟口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人（试运行），下沉到下庙村、镇朔村、跃进村、兰丰村</w:t>
      </w: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平罗至崇岗镇兰丰村线路示意图。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平罗至崇岗镇兰丰村公交线路辐射面：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途径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个行政村，户籍人口</w:t>
      </w:r>
      <w:r>
        <w:rPr>
          <w:rFonts w:ascii="Times New Roman" w:hAnsi="Times New Roman" w:eastAsia="方正仿宋_GBK" w:cs="Times New Roman"/>
          <w:sz w:val="32"/>
          <w:szCs w:val="32"/>
        </w:rPr>
        <w:t>1.1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万人，常住人口</w:t>
      </w:r>
      <w:r>
        <w:rPr>
          <w:rFonts w:ascii="Times New Roman" w:hAnsi="Times New Roman" w:eastAsia="方正仿宋_GBK" w:cs="Times New Roman"/>
          <w:sz w:val="32"/>
          <w:szCs w:val="32"/>
        </w:rPr>
        <w:t>4900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余人。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（十）运行</w:t>
      </w:r>
      <w:r>
        <w:rPr>
          <w:rFonts w:ascii="方正楷体_GBK" w:hAnsi="Times New Roman" w:eastAsia="方正楷体_GBK" w:cs="方正楷体_GBK"/>
          <w:b/>
          <w:bCs/>
          <w:sz w:val="32"/>
          <w:szCs w:val="32"/>
        </w:rPr>
        <w:t>229</w:t>
      </w: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路：平罗至工业园区太西园至石嘴山火车站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始发站：平罗汽车站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终点站：石嘴山火车站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途经路线：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农牧场、太沙工业园区、石嘴山火车站。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交邮合作代理点：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拟定到太沙工业园区玉林商店。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发车时间：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早</w:t>
      </w:r>
      <w:r>
        <w:rPr>
          <w:rFonts w:ascii="Times New Roman" w:hAnsi="Times New Roman" w:eastAsia="方正仿宋_GBK" w:cs="Times New Roman"/>
          <w:sz w:val="32"/>
          <w:szCs w:val="32"/>
        </w:rPr>
        <w:t>7:00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至晚</w:t>
      </w:r>
      <w:r>
        <w:rPr>
          <w:rFonts w:ascii="Times New Roman" w:hAnsi="Times New Roman" w:eastAsia="方正仿宋_GBK" w:cs="Times New Roman"/>
          <w:sz w:val="32"/>
          <w:szCs w:val="32"/>
        </w:rPr>
        <w:t>18:30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，每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分钟一班次，详见运行计划表。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票价：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票制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人（试运行）。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平罗至太沙工业园区至石嘴山火车站线路示意图。</w:t>
      </w:r>
    </w:p>
    <w:p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平罗至太沙工业园区至石嘴山火车站公交线路辐射面：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凌云汽贸城、园林场、大地化工、晟晏集团福华冶金。</w:t>
      </w:r>
    </w:p>
    <w:p>
      <w:pPr>
        <w:spacing w:line="52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二、拟投入的公交车车辆购置成本和车型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（一）拟申请购置公交车辆车型成本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按照行业节能减排和低碳排放要求，拟购置车辆为新能源纯电动公交车及应急车辆共计</w:t>
      </w:r>
      <w:r>
        <w:rPr>
          <w:rFonts w:ascii="Times New Roman" w:hAnsi="Times New Roman" w:eastAsia="方正仿宋_GBK" w:cs="Times New Roman"/>
          <w:sz w:val="32"/>
          <w:szCs w:val="32"/>
        </w:rPr>
        <w:t>34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辆，分三种车型：（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）车型</w:t>
      </w:r>
      <w:r>
        <w:rPr>
          <w:rFonts w:ascii="Times New Roman" w:hAnsi="Times New Roman" w:eastAsia="方正仿宋_GBK" w:cs="Times New Roman"/>
          <w:sz w:val="32"/>
          <w:szCs w:val="32"/>
        </w:rPr>
        <w:t>ZK6820BEVG32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；车身长</w:t>
      </w:r>
      <w:r>
        <w:rPr>
          <w:rFonts w:ascii="Times New Roman" w:hAnsi="Times New Roman" w:eastAsia="方正仿宋_GBK" w:cs="Times New Roman"/>
          <w:sz w:val="32"/>
          <w:szCs w:val="32"/>
        </w:rPr>
        <w:t>8.24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米；核载座位数：</w:t>
      </w:r>
      <w:r>
        <w:rPr>
          <w:rFonts w:ascii="Times New Roman" w:hAnsi="Times New Roman" w:eastAsia="方正仿宋_GBK" w:cs="Times New Roman"/>
          <w:sz w:val="32"/>
          <w:szCs w:val="32"/>
        </w:rPr>
        <w:t>33+1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座；报价</w:t>
      </w:r>
      <w:r>
        <w:rPr>
          <w:rFonts w:ascii="Times New Roman" w:hAnsi="Times New Roman" w:eastAsia="方正仿宋_GBK" w:cs="Times New Roman"/>
          <w:sz w:val="32"/>
          <w:szCs w:val="32"/>
        </w:rPr>
        <w:t>55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辆。（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）车型</w:t>
      </w:r>
      <w:r>
        <w:rPr>
          <w:rFonts w:ascii="Times New Roman" w:hAnsi="Times New Roman" w:eastAsia="方正仿宋_GBK" w:cs="Times New Roman"/>
          <w:sz w:val="32"/>
          <w:szCs w:val="32"/>
        </w:rPr>
        <w:t>ZK6115BEV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；车身长</w:t>
      </w:r>
      <w:r>
        <w:rPr>
          <w:rFonts w:ascii="Times New Roman" w:hAnsi="Times New Roman" w:eastAsia="方正仿宋_GBK" w:cs="Times New Roman"/>
          <w:sz w:val="32"/>
          <w:szCs w:val="32"/>
        </w:rPr>
        <w:t>10.69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米；核载座位数：</w:t>
      </w:r>
      <w:r>
        <w:rPr>
          <w:rFonts w:ascii="Times New Roman" w:hAnsi="Times New Roman" w:eastAsia="方正仿宋_GBK" w:cs="Times New Roman"/>
          <w:sz w:val="32"/>
          <w:szCs w:val="32"/>
        </w:rPr>
        <w:t>49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座，报价</w:t>
      </w:r>
      <w:r>
        <w:rPr>
          <w:rFonts w:ascii="Times New Roman" w:hAnsi="Times New Roman" w:eastAsia="方正仿宋_GBK" w:cs="Times New Roman"/>
          <w:sz w:val="32"/>
          <w:szCs w:val="32"/>
        </w:rPr>
        <w:t>68.731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辆。（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）车型</w:t>
      </w:r>
      <w:r>
        <w:rPr>
          <w:rFonts w:ascii="Times New Roman" w:hAnsi="Times New Roman" w:eastAsia="方正仿宋_GBK" w:cs="Times New Roman"/>
          <w:sz w:val="32"/>
          <w:szCs w:val="32"/>
        </w:rPr>
        <w:t>7-9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座乘用车（商务车），车身长</w:t>
      </w:r>
      <w:r>
        <w:rPr>
          <w:rFonts w:ascii="Times New Roman" w:hAnsi="Times New Roman" w:eastAsia="方正仿宋_GBK" w:cs="Times New Roman"/>
          <w:sz w:val="32"/>
          <w:szCs w:val="32"/>
        </w:rPr>
        <w:t>5.2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米。</w:t>
      </w:r>
    </w:p>
    <w:p>
      <w:pPr>
        <w:spacing w:line="520" w:lineRule="exact"/>
        <w:ind w:firstLine="643" w:firstLineChars="200"/>
        <w:rPr>
          <w:rFonts w:ascii="方正楷体_GBK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方正楷体_GBK" w:hAnsi="Times New Roman" w:eastAsia="方正楷体_GBK" w:cs="方正楷体_GBK"/>
          <w:b/>
          <w:bCs/>
          <w:sz w:val="32"/>
          <w:szCs w:val="32"/>
        </w:rPr>
        <w:t>（二）拟申请购置车型数量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拟申请购置</w:t>
      </w:r>
      <w:r>
        <w:rPr>
          <w:rFonts w:ascii="Times New Roman" w:hAnsi="Times New Roman" w:eastAsia="方正仿宋_GBK" w:cs="Times New Roman"/>
          <w:sz w:val="32"/>
          <w:szCs w:val="32"/>
        </w:rPr>
        <w:t>33+1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座纯电动公交车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辆。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drawing>
          <wp:inline distT="0" distB="0" distL="114300" distR="114300">
            <wp:extent cx="5543550" cy="2352675"/>
            <wp:effectExtent l="0" t="0" r="0" b="9525"/>
            <wp:docPr id="3" name="图片 1" descr="66af48457d9fb1ee1782ab71a413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66af48457d9fb1ee1782ab71a413e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拟申请购置</w:t>
      </w:r>
      <w:r>
        <w:rPr>
          <w:rFonts w:ascii="Times New Roman" w:hAnsi="Times New Roman" w:eastAsia="方正仿宋_GBK" w:cs="Times New Roman"/>
          <w:sz w:val="32"/>
          <w:szCs w:val="32"/>
        </w:rPr>
        <w:t>49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座纯电动公交车</w:t>
      </w:r>
      <w:r>
        <w:rPr>
          <w:rFonts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辆。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drawing>
          <wp:inline distT="0" distB="0" distL="114300" distR="114300">
            <wp:extent cx="5705475" cy="2819400"/>
            <wp:effectExtent l="0" t="0" r="9525" b="0"/>
            <wp:docPr id="2" name="图片 2" descr="b9beaeac51618aef7083864f38d0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beaeac51618aef7083864f38d02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拟申请</w:t>
      </w:r>
      <w:r>
        <w:rPr>
          <w:rFonts w:ascii="Times New Roman" w:hAnsi="Times New Roman" w:eastAsia="方正仿宋_GBK" w:cs="Times New Roman"/>
          <w:sz w:val="32"/>
          <w:szCs w:val="32"/>
        </w:rPr>
        <w:t>7-9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座乘用车（商务车）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辆。</w:t>
      </w:r>
    </w:p>
    <w:p>
      <w:pPr>
        <w:rPr>
          <w:rFonts w:cs="Times New Roman"/>
          <w:color w:val="FF0000"/>
        </w:rPr>
        <w:sectPr>
          <w:footerReference r:id="rId3" w:type="default"/>
          <w:pgSz w:w="11906" w:h="16838"/>
          <w:pgMar w:top="1928" w:right="1531" w:bottom="1588" w:left="1531" w:header="567" w:footer="1474" w:gutter="0"/>
          <w:pgNumType w:fmt="numberInDash"/>
          <w:cols w:space="720" w:num="1"/>
          <w:docGrid w:type="lines" w:linePitch="312" w:charSpace="0"/>
        </w:sectPr>
      </w:pPr>
    </w:p>
    <w:p>
      <w:pPr>
        <w:spacing w:after="120" w:line="560" w:lineRule="exact"/>
        <w:jc w:val="center"/>
        <w:rPr>
          <w:rFonts w:ascii="方正小标宋_GBK" w:hAnsi="方正小标宋简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color w:val="000000"/>
          <w:sz w:val="44"/>
          <w:szCs w:val="44"/>
        </w:rPr>
        <w:t>拟开通</w:t>
      </w:r>
      <w:r>
        <w:rPr>
          <w:rFonts w:ascii="方正小标宋_GBK" w:hAnsi="方正小标宋简体" w:eastAsia="方正小标宋_GBK" w:cs="方正小标宋_GBK"/>
          <w:color w:val="000000"/>
          <w:sz w:val="44"/>
          <w:szCs w:val="44"/>
        </w:rPr>
        <w:t>10</w:t>
      </w:r>
      <w:r>
        <w:rPr>
          <w:rFonts w:hint="eastAsia" w:ascii="方正小标宋_GBK" w:hAnsi="方正小标宋简体" w:eastAsia="方正小标宋_GBK" w:cs="方正小标宋_GBK"/>
          <w:color w:val="000000"/>
          <w:sz w:val="44"/>
          <w:szCs w:val="44"/>
        </w:rPr>
        <w:t>条公交线路运营表（试运行）</w:t>
      </w:r>
    </w:p>
    <w:tbl>
      <w:tblPr>
        <w:tblStyle w:val="5"/>
        <w:tblW w:w="15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77"/>
        <w:gridCol w:w="1885"/>
        <w:gridCol w:w="4663"/>
        <w:gridCol w:w="1500"/>
        <w:gridCol w:w="950"/>
        <w:gridCol w:w="912"/>
        <w:gridCol w:w="664"/>
        <w:gridCol w:w="1021"/>
        <w:gridCol w:w="101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线路号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公交线路</w:t>
            </w:r>
          </w:p>
        </w:tc>
        <w:tc>
          <w:tcPr>
            <w:tcW w:w="46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线路起讫点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辐射村及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常住人口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车辆数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里程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（单程）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发车方式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车辆单趟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运行时间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拟定票价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平罗至姚伏至高荣村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平罗南门批发市场、小兴墩村、许家桥村、张家墩村、高路村、团庄村、姚伏镇大社区、高荣村、曙光村、沙渠村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平罗始发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平罗至通伏乡集中村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六中路口、沿河村、阮桥村、五香村、新潮村、通城村、永华村、通伏乡、金堂桥村、集中村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5600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平罗至通伏乡团结村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通平桥、渠口乡、沿黄公路分水闸村、宏潮村、兴林村、马场村、团结村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9500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平罗至陶乐至平罗工业园区红崖子园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通平桥路口、渠口乡、黄河博物馆、陶乐镇、马太沟村、施家台子村、庙庙湖村、红瑞村、红翔村、红崖子乡政府驻地、工业园区管委会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个村，常住</w:t>
            </w:r>
            <w:r>
              <w:rPr>
                <w:rFonts w:ascii="宋体" w:hAnsi="宋体" w:cs="宋体"/>
                <w:sz w:val="18"/>
                <w:szCs w:val="18"/>
              </w:rPr>
              <w:t>1.3</w:t>
            </w:r>
            <w:r>
              <w:rPr>
                <w:rFonts w:hint="eastAsia" w:ascii="宋体" w:hAnsi="宋体" w:cs="宋体"/>
                <w:sz w:val="18"/>
                <w:szCs w:val="18"/>
              </w:rPr>
              <w:t>万人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平罗至陶乐至高仁乡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六顷地村、高仁乡、高仁村、八顷村、盛华阳光牧业、滨河家园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sz w:val="18"/>
                <w:szCs w:val="18"/>
              </w:rPr>
              <w:t>个村，常住</w:t>
            </w:r>
            <w:r>
              <w:rPr>
                <w:rFonts w:ascii="宋体" w:hAnsi="宋体" w:cs="宋体"/>
                <w:sz w:val="18"/>
                <w:szCs w:val="18"/>
              </w:rPr>
              <w:t>2.1</w:t>
            </w:r>
            <w:r>
              <w:rPr>
                <w:rFonts w:hint="eastAsia" w:ascii="宋体" w:hAnsi="宋体" w:cs="宋体"/>
                <w:sz w:val="18"/>
                <w:szCs w:val="18"/>
              </w:rPr>
              <w:t>万人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终点站票价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平罗至头闸镇至灵沙乡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通平桥、西永惠村、头闸镇、东永惠村、邵家桥村、立新村、外红岗村、胜利村、田家村、统一村、灵沙乡、富贵村、东灵村、何家村、灵沙乡综合运输服务站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sz w:val="18"/>
                <w:szCs w:val="18"/>
              </w:rPr>
              <w:t>1.85</w:t>
            </w:r>
            <w:r>
              <w:rPr>
                <w:rFonts w:hint="eastAsia" w:ascii="宋体" w:hAnsi="宋体" w:cs="宋体"/>
                <w:sz w:val="18"/>
                <w:szCs w:val="18"/>
              </w:rPr>
              <w:t>万人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平罗至宝丰镇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东风村、新村、金星村、高庄乡、北长渠村、远景村、黄渠桥镇、万家营村、吴家湾村、兴胜村、宝丰镇、陆渠村、马家桥村、中方村、何家村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双向对发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阶梯票价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宝丰镇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元；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下沉各村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平罗至灵沙乡先锋村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东风村、永惠村、通惠村、惠北村、五星村、西润村、西灵村、先锋村、灵沙乡综合运输服务站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7000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平罗始发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线路号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公交线路</w:t>
            </w:r>
          </w:p>
        </w:tc>
        <w:tc>
          <w:tcPr>
            <w:tcW w:w="46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线路起讫点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辐射村及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常住人口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车辆数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里程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（单程）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发车方式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车辆单趟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运行时间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拟定票价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平罗至崇岗镇至下庙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富民苑、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沙湖</w:t>
            </w:r>
            <w:r>
              <w:rPr>
                <w:rFonts w:hint="eastAsia" w:ascii="宋体" w:hAnsi="宋体" w:cs="宋体"/>
                <w:sz w:val="18"/>
                <w:szCs w:val="18"/>
              </w:rPr>
              <w:t>、前进农场场部、西大滩洗煤厂、崇岗镇、崇胜村、崇岗村、崇富村、常青村、下庙村、镇朔村、跃进村、兰丰村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个村</w:t>
            </w:r>
          </w:p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常住</w:t>
            </w:r>
            <w:r>
              <w:rPr>
                <w:rFonts w:ascii="宋体" w:hAnsi="宋体" w:cs="宋体"/>
                <w:sz w:val="18"/>
                <w:szCs w:val="18"/>
              </w:rPr>
              <w:t>4900</w:t>
            </w:r>
            <w:r>
              <w:rPr>
                <w:rFonts w:hint="eastAsia" w:ascii="宋体" w:hAnsi="宋体" w:cs="宋体"/>
                <w:sz w:val="18"/>
                <w:szCs w:val="18"/>
              </w:rPr>
              <w:t>余人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平罗始发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小时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阶梯票价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前进农场场部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元；崇岗镇、汝箕沟口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元；下沉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平罗至太沙工业园区至石嘴山火车站</w:t>
            </w:r>
          </w:p>
        </w:tc>
        <w:tc>
          <w:tcPr>
            <w:tcW w:w="46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农牧场、太沙工业园区、石嘴山火车站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凌云汽贸城、园林场、大地化工、晟宴集团福华冶金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66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平罗始发</w:t>
            </w:r>
          </w:p>
        </w:tc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分钟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应急车辆</w:t>
            </w:r>
          </w:p>
        </w:tc>
        <w:tc>
          <w:tcPr>
            <w:tcW w:w="466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??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66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cs="Times New Roman"/>
          <w:sz w:val="32"/>
          <w:szCs w:val="32"/>
        </w:rPr>
      </w:pPr>
    </w:p>
    <w:p>
      <w:pPr>
        <w:spacing w:line="560" w:lineRule="exact"/>
        <w:rPr>
          <w:rFonts w:cs="Times New Roman"/>
          <w:sz w:val="32"/>
          <w:szCs w:val="32"/>
        </w:rPr>
        <w:sectPr>
          <w:footerReference r:id="rId4" w:type="default"/>
          <w:pgSz w:w="16838" w:h="11906" w:orient="landscape"/>
          <w:pgMar w:top="1418" w:right="1134" w:bottom="1418" w:left="1134" w:header="567" w:footer="1247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 w:cs="Times New Roman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- 1 -</w:t>
    </w:r>
    <w:r>
      <w:rPr>
        <w:rStyle w:val="7"/>
        <w:rFonts w:ascii="宋体" w:hAnsi="宋体" w:cs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rPr>
        <w:rFonts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cs="Times New Roman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cs="Times New Roma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cs="Times New Roma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C1F62C0"/>
    <w:rsid w:val="0C1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/>
    </w:pPr>
    <w:rPr>
      <w:rFonts w:ascii="Times New Roman" w:eastAsia="Times New Roman" w:cs="Times New Roman"/>
    </w:rPr>
  </w:style>
  <w:style w:type="paragraph" w:styleId="3">
    <w:name w:val="Body Text Indent"/>
    <w:basedOn w:val="1"/>
    <w:qFormat/>
    <w:uiPriority w:val="99"/>
    <w:pPr>
      <w:spacing w:line="360" w:lineRule="auto"/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2023-01-05T08:50:00Z</dcterms:created>
  <dc:creator>糖果</dc:creator>
  <cp:lastModifiedBy>糖果</cp:lastModifiedBy>
  <dcterms:modified xsi:type="dcterms:W3CDTF">2023-01-05T08:55:07Z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1AC2C699F424479DA53A2E0869C34BE7</vt:lpwstr>
  </property>
</Properties>
</file>