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ascii="黑体" w:hAnsi="仿宋" w:eastAsia="黑体" w:cs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_GBK" w:hAnsi="宋体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方正小标宋_GBK"/>
          <w:sz w:val="44"/>
          <w:szCs w:val="44"/>
        </w:rPr>
        <w:t>平罗县</w:t>
      </w:r>
      <w:r>
        <w:rPr>
          <w:rFonts w:ascii="方正小标宋_GBK" w:hAnsi="宋体" w:eastAsia="方正小标宋_GBK" w:cs="方正小标宋_GBK"/>
          <w:sz w:val="44"/>
          <w:szCs w:val="44"/>
        </w:rPr>
        <w:t>2022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年农机深松整地作业任务分配表</w:t>
      </w:r>
    </w:p>
    <w:bookmarkEnd w:id="0"/>
    <w:p>
      <w:pPr>
        <w:spacing w:line="600" w:lineRule="exact"/>
        <w:jc w:val="center"/>
        <w:rPr>
          <w:rFonts w:cs="Times New Roman"/>
        </w:rPr>
      </w:pPr>
      <w:r>
        <w:rPr>
          <w:rFonts w:ascii="宋体" w:hAnsi="宋体" w:cs="宋体"/>
          <w:b/>
          <w:bCs/>
          <w:sz w:val="36"/>
          <w:szCs w:val="36"/>
        </w:rPr>
        <w:t xml:space="preserve">      </w:t>
      </w:r>
      <w:r>
        <w:rPr>
          <w:b/>
          <w:bCs/>
          <w:sz w:val="36"/>
          <w:szCs w:val="36"/>
        </w:rPr>
        <w:t xml:space="preserve">                               </w:t>
      </w:r>
      <w:r>
        <w:rPr>
          <w:rFonts w:hint="eastAsia" w:cs="宋体"/>
        </w:rPr>
        <w:t>单位：万亩</w:t>
      </w:r>
    </w:p>
    <w:tbl>
      <w:tblPr>
        <w:tblStyle w:val="3"/>
        <w:tblW w:w="91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074"/>
        <w:gridCol w:w="5561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</w:rPr>
              <w:t>乡镇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</w:rPr>
              <w:t>面积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</w:rPr>
              <w:t>（万亩）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合计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头闸镇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4.0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正闸村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亩；头闸村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亩；邵家桥村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亩；西永惠村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1.2.8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队及平头公路以北除外）；黄河杯验收路线两侧涉及到的村、队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13200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通伏乡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3.0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集中村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亩，金堂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通伏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亩，团结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亩，永兴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亩，永华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姚伏镇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2.5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北营子村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亩、沙渠村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亩、曙光村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亩、团庄村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亩、小店子村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亩、姚伏村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亩、永胜村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黄渠桥镇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2.5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红光村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2748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亩，前光村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5632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亩，侯家梁村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4728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亩，惠北村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5687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亩，永丰村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6205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渠口乡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2.82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金桥村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9100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亩，宏潮村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亩，银星村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8900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亩，交济村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亩，分水闸村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亩，永光村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灵沙乡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2.0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东灵村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8636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亩，胜利村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9164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亩，富贵村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1.2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队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高庄乡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2.0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广华村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亩，远景村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3350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亩，惠威村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亩，银光村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亩，东风村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亩，金星村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亩，幸福村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950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崇岗镇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1.18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跃进村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亩，镇朔村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村，下庙村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亩，崇胜村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城关镇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1.0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星火村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2427.59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亩，沿河村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4692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亩，老户村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1800.41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亩，二闸村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1080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红崖子乡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1.0</w:t>
            </w:r>
          </w:p>
        </w:tc>
        <w:tc>
          <w:tcPr>
            <w:tcW w:w="556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红崖子村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亩，三颗柳村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宝丰镇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1.0</w:t>
            </w:r>
          </w:p>
        </w:tc>
        <w:tc>
          <w:tcPr>
            <w:tcW w:w="556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马家桥村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亩，中方村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陶乐镇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1.0</w:t>
            </w:r>
          </w:p>
        </w:tc>
        <w:tc>
          <w:tcPr>
            <w:tcW w:w="556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东园村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亩，庙庙湖村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高仁乡</w:t>
            </w: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1.0</w:t>
            </w:r>
          </w:p>
        </w:tc>
        <w:tc>
          <w:tcPr>
            <w:tcW w:w="556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东沙村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亩，八倾村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亩。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red"/>
              </w:rPr>
            </w:pPr>
          </w:p>
        </w:tc>
      </w:tr>
    </w:tbl>
    <w:p/>
    <w:sectPr>
      <w:pgSz w:w="11906" w:h="16838"/>
      <w:pgMar w:top="1928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D2A0DF8"/>
    <w:rsid w:val="1D2A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iPriority w:val="99"/>
    <w:pPr>
      <w:tabs>
        <w:tab w:val="left" w:pos="8680"/>
      </w:tabs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2022-09-06T09:37:00Z</dcterms:created>
  <dc:creator>糖果</dc:creator>
  <cp:lastModifiedBy>糖果</cp:lastModifiedBy>
  <dcterms:modified xsi:type="dcterms:W3CDTF">2022-09-06T09:38:43Z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D93379B3D18A4B93AD59A8DBEFC0CD40</vt:lpwstr>
  </property>
</Properties>
</file>