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spacing w:before="0" w:after="0" w:line="500" w:lineRule="exact"/>
        <w:rPr>
          <w:rFonts w:hint="eastAsia"/>
          <w:b w:val="0"/>
        </w:rPr>
      </w:pPr>
      <w:r>
        <w:rPr>
          <w:rFonts w:hint="eastAsia"/>
          <w:b w:val="0"/>
        </w:rPr>
        <w:t>附件</w:t>
      </w:r>
      <w:r>
        <w:rPr>
          <w:rFonts w:hint="eastAsia" w:hAnsi="Times New Roman"/>
          <w:b w:val="0"/>
        </w:rPr>
        <w:t>1</w:t>
      </w:r>
    </w:p>
    <w:p>
      <w:pPr>
        <w:pStyle w:val="2"/>
        <w:spacing w:after="0" w:line="500" w:lineRule="exact"/>
        <w:ind w:left="420"/>
        <w:rPr>
          <w:rFonts w:hint="eastAsia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平罗县住宅小区物业服务质量提升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/>
          <w:bCs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三年行动领导小组成员名单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utoSpaceDN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组  长：郭耀峰  县委副书记、政府县长</w:t>
      </w:r>
    </w:p>
    <w:p>
      <w:pPr>
        <w:autoSpaceDN w:val="0"/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副组长：白玉昌  县委常委、政府副县长</w:t>
      </w:r>
    </w:p>
    <w:p>
      <w:pPr>
        <w:autoSpaceDN w:val="0"/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王  林  县委常委、城关镇</w:t>
      </w:r>
      <w:r>
        <w:rPr>
          <w:rFonts w:hint="eastAsia" w:ascii="Times New Roman" w:hAnsi="Times New Roman" w:eastAsia="方正仿宋_GBK"/>
          <w:sz w:val="32"/>
          <w:szCs w:val="32"/>
        </w:rPr>
        <w:t>党</w:t>
      </w:r>
      <w:r>
        <w:rPr>
          <w:rFonts w:ascii="Times New Roman" w:hAnsi="Times New Roman" w:eastAsia="方正仿宋_GBK"/>
          <w:sz w:val="32"/>
          <w:szCs w:val="32"/>
        </w:rPr>
        <w:t>委书记</w:t>
      </w:r>
      <w:r>
        <w:rPr>
          <w:rFonts w:hint="eastAsia" w:ascii="Times New Roman" w:hAnsi="Times New Roman" w:eastAsia="方正仿宋_GBK"/>
          <w:sz w:val="32"/>
          <w:szCs w:val="32"/>
        </w:rPr>
        <w:t>、发改局局长</w:t>
      </w:r>
    </w:p>
    <w:p>
      <w:pPr>
        <w:autoSpaceDN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成  员：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 xml:space="preserve">  县住建局局长</w:t>
      </w:r>
    </w:p>
    <w:p>
      <w:pPr>
        <w:autoSpaceDN w:val="0"/>
        <w:spacing w:line="560" w:lineRule="exact"/>
        <w:ind w:left="1894" w:leftChars="902" w:firstLine="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吕占林  县自然资源局局长</w:t>
      </w:r>
    </w:p>
    <w:p>
      <w:pPr>
        <w:autoSpaceDN w:val="0"/>
        <w:spacing w:line="56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谢生良  县财政局局长</w:t>
      </w:r>
    </w:p>
    <w:p>
      <w:pPr>
        <w:autoSpaceDN w:val="0"/>
        <w:spacing w:line="56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张建荣  县民政局局长</w:t>
      </w:r>
    </w:p>
    <w:p>
      <w:pPr>
        <w:autoSpaceDN w:val="0"/>
        <w:spacing w:line="560" w:lineRule="exact"/>
        <w:ind w:left="1894" w:leftChars="902" w:firstLine="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罗占华  县司法局局长</w:t>
      </w:r>
    </w:p>
    <w:p>
      <w:pPr>
        <w:autoSpaceDN w:val="0"/>
        <w:spacing w:line="560" w:lineRule="exact"/>
        <w:ind w:left="1894" w:leftChars="902" w:firstLine="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何建如  县信访局局长</w:t>
      </w:r>
    </w:p>
    <w:p>
      <w:pPr>
        <w:autoSpaceDN w:val="0"/>
        <w:spacing w:line="560" w:lineRule="exact"/>
        <w:ind w:left="1894" w:leftChars="902" w:firstLine="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钱  丽  县卫健局局长</w:t>
      </w:r>
    </w:p>
    <w:p>
      <w:pPr>
        <w:autoSpaceDN w:val="0"/>
        <w:spacing w:line="560" w:lineRule="exact"/>
        <w:ind w:left="1894" w:leftChars="902" w:firstLine="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樊利军  县市场监管局局长</w:t>
      </w:r>
    </w:p>
    <w:p>
      <w:pPr>
        <w:autoSpaceDN w:val="0"/>
        <w:spacing w:line="560" w:lineRule="exact"/>
        <w:ind w:left="1894" w:leftChars="902" w:firstLine="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李志强  县应急管理局局长</w:t>
      </w:r>
    </w:p>
    <w:p>
      <w:pPr>
        <w:autoSpaceDN w:val="0"/>
        <w:spacing w:line="560" w:lineRule="exact"/>
        <w:ind w:left="1894" w:leftChars="902" w:firstLine="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梁  迈  市生态环境局平罗分局局长</w:t>
      </w:r>
    </w:p>
    <w:p>
      <w:pPr>
        <w:autoSpaceDN w:val="0"/>
        <w:spacing w:line="56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关尚德  县发改局副局长</w:t>
      </w:r>
    </w:p>
    <w:p>
      <w:pPr>
        <w:autoSpaceDN w:val="0"/>
        <w:spacing w:line="560" w:lineRule="exact"/>
        <w:ind w:left="1894" w:leftChars="902" w:firstLine="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吴宝清  县公安局副局长</w:t>
      </w:r>
    </w:p>
    <w:p>
      <w:pPr>
        <w:autoSpaceDN w:val="0"/>
        <w:spacing w:line="560" w:lineRule="exact"/>
        <w:ind w:left="1894" w:leftChars="902" w:firstLine="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赵海燕  城关镇镇长</w:t>
      </w:r>
    </w:p>
    <w:p>
      <w:pPr>
        <w:autoSpaceDN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领导小组下设办公室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设在县住建局</w:t>
      </w:r>
      <w:r>
        <w:rPr>
          <w:rFonts w:hint="eastAsia" w:ascii="Times New Roman" w:hAnsi="Times New Roman" w:eastAsia="方正仿宋_GBK"/>
          <w:sz w:val="32"/>
          <w:szCs w:val="32"/>
        </w:rPr>
        <w:t>）</w:t>
      </w:r>
      <w:r>
        <w:rPr>
          <w:rFonts w:ascii="Times New Roman" w:hAnsi="Times New Roman" w:eastAsia="方正仿宋_GBK"/>
          <w:sz w:val="32"/>
          <w:szCs w:val="32"/>
        </w:rPr>
        <w:t>，住建局局长兼任办公室主任，李建军同志任办公室副主任，负责日常工作。领导小组成员实行继任制，因换届、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调任等原因离开的成员，其继任者自然成为小组成员。领导小组办公室负责起草有关文件，做好会议组织准备、记录和会议纪要整理；负责会议决定事项的组织实施，落实领导小组交办的物业服务提升方面的具体工作；安排部署全县物业管理提升工作重要活动，统筹协调重大问题；对各成员单位进行督促、检查，组织进行定期评比，及时通报工作进展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05C91706"/>
    <w:rsid w:val="05C91706"/>
    <w:rsid w:val="5766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_Style 3"/>
    <w:next w:val="1"/>
    <w:qFormat/>
    <w:uiPriority w:val="0"/>
    <w:pPr>
      <w:wordWrap w:val="0"/>
      <w:spacing w:before="360" w:after="360" w:line="240" w:lineRule="auto"/>
      <w:ind w:left="950" w:right="950"/>
      <w:jc w:val="center"/>
    </w:pPr>
    <w:rPr>
      <w:rFonts w:ascii="Times New Roman" w:hAnsi="Times New Roman" w:eastAsia="宋体" w:cs="Times New Roman"/>
      <w:i/>
      <w:color w:val="auto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439</Characters>
  <Lines>0</Lines>
  <Paragraphs>0</Paragraphs>
  <TotalTime>0</TotalTime>
  <ScaleCrop>false</ScaleCrop>
  <LinksUpToDate>false</LinksUpToDate>
  <CharactersWithSpaces>489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2022-06-16T10:24:00Z</dcterms:created>
  <dc:creator>糖果</dc:creator>
  <cp:lastModifiedBy>Administrator</cp:lastModifiedBy>
  <dcterms:modified xsi:type="dcterms:W3CDTF">2023-10-19T10:11:39Z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FEF0B4A7D09A416B994DDE4A3E458DE8</vt:lpwstr>
  </property>
</Properties>
</file>