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default" w:ascii="方正小标宋简体" w:hAnsi="方正小标宋简体" w:eastAsia="方正小标宋简体" w:cs="方正小标宋简体"/>
          <w:b w:val="0"/>
          <w:i w:val="0"/>
          <w:caps w:val="0"/>
          <w:color w:val="000000" w:themeColor="text1"/>
          <w:spacing w:val="0"/>
          <w:w w:val="100"/>
          <w:sz w:val="44"/>
          <w:szCs w:val="44"/>
          <w:lang w:val="en-US" w:eastAsia="zh-CN"/>
          <w14:textFill>
            <w14:solidFill>
              <w14:schemeClr w14:val="tx1"/>
            </w14:solidFill>
          </w14:textFill>
        </w:rPr>
      </w:pPr>
      <w:bookmarkStart w:id="0" w:name="_GoBack"/>
      <w:bookmarkEnd w:id="0"/>
      <w:r>
        <w:rPr>
          <w:rFonts w:hint="eastAsia" w:ascii="黑体" w:hAnsi="黑体" w:eastAsia="黑体" w:cs="黑体"/>
          <w:b w:val="0"/>
          <w:i w:val="0"/>
          <w:caps w:val="0"/>
          <w:color w:val="000000" w:themeColor="text1"/>
          <w:spacing w:val="0"/>
          <w:w w:val="100"/>
          <w:sz w:val="32"/>
          <w:szCs w:val="32"/>
          <w:lang w:val="en-US" w:eastAsia="zh-CN"/>
          <w14:textFill>
            <w14:solidFill>
              <w14:schemeClr w14:val="tx1"/>
            </w14:solidFill>
          </w14:textFill>
        </w:rPr>
        <w:t>附件1：</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i w:val="0"/>
          <w:caps w:val="0"/>
          <w:color w:val="000000" w:themeColor="text1"/>
          <w:spacing w:val="0"/>
          <w:w w:val="100"/>
          <w:sz w:val="44"/>
          <w:szCs w:val="44"/>
          <w:lang w:val="en-US" w:eastAsia="zh-CN"/>
          <w14:textFill>
            <w14:solidFill>
              <w14:schemeClr w14:val="tx1"/>
            </w14:solidFill>
          </w14:textFill>
        </w:rPr>
        <w:t>决定废止的行政规范性文件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一、平罗县实施城市规划管理领域开展相对集中行政处罚权办法（试行）（平政发〔2008〕194号）</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二、平罗县城镇建筑物名称管理暂行办法（平政发〔2005〕244号）</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三、平罗县二轮承包地以外农村集体土地管理办法（平政规发〔2021〕1号）</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四、平罗县农村房屋规划建设置换转让租赁管理办法（平政规发〔2021〕2号）</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i w:val="0"/>
          <w:caps w:val="0"/>
          <w:color w:val="000000" w:themeColor="text1"/>
          <w:spacing w:val="0"/>
          <w:w w:val="100"/>
          <w:sz w:val="44"/>
          <w:szCs w:val="4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i w:val="0"/>
          <w:caps w:val="0"/>
          <w:color w:val="000000" w:themeColor="text1"/>
          <w:spacing w:val="0"/>
          <w:w w:val="100"/>
          <w:sz w:val="44"/>
          <w:szCs w:val="4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i w:val="0"/>
          <w:caps w:val="0"/>
          <w:color w:val="000000" w:themeColor="text1"/>
          <w:spacing w:val="0"/>
          <w:w w:val="100"/>
          <w:sz w:val="44"/>
          <w:szCs w:val="4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i w:val="0"/>
          <w:caps w:val="0"/>
          <w:color w:val="000000" w:themeColor="text1"/>
          <w:spacing w:val="0"/>
          <w:w w:val="100"/>
          <w:sz w:val="44"/>
          <w:szCs w:val="4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i w:val="0"/>
          <w:caps w:val="0"/>
          <w:color w:val="000000" w:themeColor="text1"/>
          <w:spacing w:val="0"/>
          <w:w w:val="100"/>
          <w:sz w:val="44"/>
          <w:szCs w:val="4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i w:val="0"/>
          <w:caps w:val="0"/>
          <w:color w:val="000000" w:themeColor="text1"/>
          <w:spacing w:val="0"/>
          <w:w w:val="100"/>
          <w:sz w:val="44"/>
          <w:szCs w:val="4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i w:val="0"/>
          <w:caps w:val="0"/>
          <w:color w:val="000000" w:themeColor="text1"/>
          <w:spacing w:val="0"/>
          <w:w w:val="100"/>
          <w:sz w:val="44"/>
          <w:szCs w:val="4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i w:val="0"/>
          <w:caps w:val="0"/>
          <w:color w:val="000000" w:themeColor="text1"/>
          <w:spacing w:val="0"/>
          <w:w w:val="100"/>
          <w:sz w:val="44"/>
          <w:szCs w:val="4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i w:val="0"/>
          <w:caps w:val="0"/>
          <w:color w:val="000000" w:themeColor="text1"/>
          <w:spacing w:val="0"/>
          <w:w w:val="100"/>
          <w:sz w:val="44"/>
          <w:szCs w:val="4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i w:val="0"/>
          <w:caps w:val="0"/>
          <w:color w:val="000000" w:themeColor="text1"/>
          <w:spacing w:val="0"/>
          <w:w w:val="100"/>
          <w:sz w:val="44"/>
          <w:szCs w:val="4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rPr>
          <w:rFonts w:hint="eastAsia" w:ascii="方正小标宋简体" w:hAnsi="方正小标宋简体" w:eastAsia="方正小标宋简体" w:cs="方正小标宋简体"/>
          <w:b w:val="0"/>
          <w:i w:val="0"/>
          <w:caps w:val="0"/>
          <w:color w:val="000000" w:themeColor="text1"/>
          <w:spacing w:val="0"/>
          <w:w w:val="100"/>
          <w:sz w:val="44"/>
          <w:szCs w:val="4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default" w:ascii="黑体" w:hAnsi="黑体" w:eastAsia="黑体" w:cs="黑体"/>
          <w:b w:val="0"/>
          <w:i w:val="0"/>
          <w:caps w:val="0"/>
          <w:color w:val="000000" w:themeColor="text1"/>
          <w:spacing w:val="0"/>
          <w:w w:val="100"/>
          <w:sz w:val="32"/>
          <w:szCs w:val="32"/>
          <w:lang w:val="en-US" w:eastAsia="zh-CN"/>
          <w14:textFill>
            <w14:solidFill>
              <w14:schemeClr w14:val="tx1"/>
            </w14:solidFill>
          </w14:textFill>
        </w:rPr>
      </w:pPr>
      <w:r>
        <w:rPr>
          <w:rFonts w:hint="eastAsia" w:ascii="黑体" w:hAnsi="黑体" w:eastAsia="黑体" w:cs="黑体"/>
          <w:b w:val="0"/>
          <w:i w:val="0"/>
          <w:caps w:val="0"/>
          <w:color w:val="000000" w:themeColor="text1"/>
          <w:spacing w:val="0"/>
          <w:w w:val="100"/>
          <w:sz w:val="32"/>
          <w:szCs w:val="32"/>
          <w:lang w:val="en-US" w:eastAsia="zh-CN"/>
          <w14:textFill>
            <w14:solidFill>
              <w14:schemeClr w14:val="tx1"/>
            </w14:solidFill>
          </w14:textFill>
        </w:rPr>
        <w:t>附件2：</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i w:val="0"/>
          <w:caps w:val="0"/>
          <w:color w:val="000000" w:themeColor="text1"/>
          <w:spacing w:val="0"/>
          <w:w w:val="100"/>
          <w:sz w:val="44"/>
          <w:szCs w:val="44"/>
          <w:lang w:val="en-US" w:eastAsia="zh-CN"/>
          <w14:textFill>
            <w14:solidFill>
              <w14:schemeClr w14:val="tx1"/>
            </w14:solidFill>
          </w14:textFill>
        </w:rPr>
        <w:t>决定修改的行政规范性和政策性文件</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i w:val="0"/>
          <w:caps w:val="0"/>
          <w:color w:val="000000" w:themeColor="text1"/>
          <w:spacing w:val="0"/>
          <w:w w:val="100"/>
          <w:kern w:val="0"/>
          <w:sz w:val="32"/>
          <w:szCs w:val="32"/>
          <w:lang w:val="en-US" w:eastAsia="zh-CN" w:bidi="ar"/>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Fonts w:hint="eastAsia" w:ascii="黑体" w:hAnsi="黑体" w:eastAsia="黑体" w:cs="黑体"/>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黑体" w:hAnsi="黑体" w:eastAsia="黑体" w:cs="黑体"/>
          <w:b w:val="0"/>
          <w:i w:val="0"/>
          <w:caps w:val="0"/>
          <w:color w:val="000000" w:themeColor="text1"/>
          <w:spacing w:val="0"/>
          <w:w w:val="100"/>
          <w:kern w:val="0"/>
          <w:sz w:val="32"/>
          <w:szCs w:val="32"/>
          <w:lang w:val="en-US" w:eastAsia="zh-CN" w:bidi="ar"/>
          <w14:textFill>
            <w14:solidFill>
              <w14:schemeClr w14:val="tx1"/>
            </w14:solidFill>
          </w14:textFill>
        </w:rPr>
        <w:t>一、平罗县人民政府关于发布《平罗县丧事活动和丧葬用品管理暂行规定》的通知（平政发〔2005〕177号）</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（一）将题目修改为《平罗县丧事活动和丧葬用品管理规定》。</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（二）将第六条修改为“县市场监督管理、公安、发展改革、自然资源、住房城乡建设等部门应当按照各自职责，协同民政部门做好丧事活动和丧葬用品管理工作”。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（三）将第五条中的“文化、广电”修改为“文化和旅游、广播电视”。</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（四）删去第九条。</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（五）删去第十二条。</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（六）删去第十三条。</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（七）删去第四章。</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（八） 将第十九条修改为“本规定由平罗县人民政府负责解释”。</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（九）删去第二十条。</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 xml:space="preserve"> </w:t>
      </w:r>
      <w:r>
        <w:rPr>
          <w:rFonts w:hint="eastAsia" w:ascii="黑体" w:hAnsi="黑体" w:eastAsia="黑体" w:cs="黑体"/>
          <w:b w:val="0"/>
          <w:i w:val="0"/>
          <w:caps w:val="0"/>
          <w:color w:val="000000" w:themeColor="text1"/>
          <w:spacing w:val="0"/>
          <w:w w:val="100"/>
          <w:kern w:val="0"/>
          <w:sz w:val="32"/>
          <w:szCs w:val="32"/>
          <w:lang w:val="en-US" w:eastAsia="zh-CN" w:bidi="ar"/>
          <w14:textFill>
            <w14:solidFill>
              <w14:schemeClr w14:val="tx1"/>
            </w14:solidFill>
          </w14:textFill>
        </w:rPr>
        <w:t>二、平罗县人民政府办公室关于印发《平罗县城乡居民信用信息服务平台管理暂行办法》的通知（平政办发〔2015〕135号）</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（一）将标题修改为《平罗县城乡居民信用信息服务平台管理办法》。</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二）将第一条修改为“为规范城乡居民信用信息服务平台运行管理，保障城乡居民信用信息的安全、合法、有效应用，扩大城乡居民信用信息共享服务范围，推进信用体系建设，根据《中华人民共和国政府信息公开条例》《征信业管理条例》等规定，特制定本办法”。</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（三）删去第七章。</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黑体" w:hAnsi="黑体" w:eastAsia="黑体" w:cs="黑体"/>
          <w:b w:val="0"/>
          <w:i w:val="0"/>
          <w:caps w:val="0"/>
          <w:color w:val="000000" w:themeColor="text1"/>
          <w:spacing w:val="0"/>
          <w:w w:val="100"/>
          <w:kern w:val="0"/>
          <w:sz w:val="32"/>
          <w:szCs w:val="32"/>
          <w:lang w:val="en-US" w:eastAsia="zh-CN" w:bidi="ar"/>
          <w14:textFill>
            <w14:solidFill>
              <w14:schemeClr w14:val="tx1"/>
            </w14:solidFill>
          </w14:textFill>
        </w:rPr>
        <w:t>三、平罗县人民政府办公室关于印发《平罗县困难群众殡葬救助暂行办法》的通知（平政办发〔2016〕10号）</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（一）将标题修改为《平罗县困难群众殡葬救助办法》。</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（二）将总则中“宁夏回族自治区殡葬救助试行办法”修改为“自治区民政厅关于印发《宁夏回族自治区特殊困难群体殡葬救助办法》的通知（宁民发〔2016〕86号）”。</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（三）删除救助对象中的“救助对象为具有本县户籍的以下亡故人员”。</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（四）将救助对象中的“城市‘三无’人员和农村五保供养对象”合并修改为“城乡特困人员”。</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（五）在救助对象中增加“无法查明身份的流浪乞讨亡故人员及无名尸体”。</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六）将救助标准中的“城市‘三无’人员和农村五保对象亡故后一次性救助3000元/人”修改为“城乡特困人员亡故后，在国家批准的公墓内安葬的，由当地民政部门按照上年度城乡居民人均养老金标准一次性发放12个月的殡葬救助”。</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（七）在救助标准中增加“无法查明身份的流浪乞讨亡故人员及无名尸体，参照全区人均最底工资标准，采取节地生态、不留坟头的葬式进行一次性救助安葬”。</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八）将“城市‘三无’人员和城乡居民最低生活保障证、五保供养证、重点优抚对象抚恤补助证等合法有效证件”修改为“城乡特困供养证和城乡居民最低生活保障证、重点优抚对象抚恤补助证等合法有效证件”。</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黑体" w:hAnsi="黑体" w:eastAsia="黑体" w:cs="黑体"/>
          <w:b w:val="0"/>
          <w:i w:val="0"/>
          <w:caps w:val="0"/>
          <w:color w:val="000000" w:themeColor="text1"/>
          <w:spacing w:val="0"/>
          <w:w w:val="100"/>
          <w:kern w:val="0"/>
          <w:sz w:val="32"/>
          <w:szCs w:val="32"/>
          <w:lang w:val="en-US" w:eastAsia="zh-CN" w:bidi="ar"/>
          <w14:textFill>
            <w14:solidFill>
              <w14:schemeClr w14:val="tx1"/>
            </w14:solidFill>
          </w14:textFill>
        </w:rPr>
        <w:t>四、平罗县人民政府办公室关于印发《平罗县消防安全网格化管理实施方案》的通知（平政办发〔2012〕70号）</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（一）将标题修改为《平罗县消防安全网格化管理工作方案》。</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二）将总论修改为:“为切实强化乡镇及各社区的消防监督职能，进一步加强消防网格化管理工作，健全消防安全组织，落实消防安全责任，规范消防安全网格化管理，有效排查、整改火灾隐患，预防和减少火灾事故的发生，保障人民生命财产安全，经县人民政府研究，决定在全县各乡镇、社区推行消防安全网格化管理工作。结合我县实际，制定本工作方案。”</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三）将第一条修改为“一、工作目标。认真贯彻落实习近平总书记关于安全生产的重要指示精神和党的十九届五中全会精神，推动落实‘党政同责、一岗双责’和地方党委政府属地管理责任、部门‘三个必须’监管责任和企业主体责任，努力构建‘政府领导、消委会统筹、部门联动’的基础消防安全网格化管理工作模式，建立责任明晰、机制健全、主体责任落实、运行高效的消防安全网格化管理组织和工作机制，最大限度地预防和减少火灾事故发生，为构建和谐社会创造良好的消防安全环境”。</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四）将第二条修改为“二、组织领导。县人民政府成立消防网格化管理工作领导小组，县人民政府分管副县长任组长，县消防救援大队大队长、消委会办公室主任任副组长，消委会各有关成员单位主要负责人为成员，领导小组办公室设在县消防救援大队，大队长兼任办公室主任，主要负责消防网格化管理工作的组织协调。各乡镇要迅速发文成立防火安全委员会，由乡镇政府、社区主要负责人牵头，分管负责人具体负责，乡镇综治办、公安派出所、乡镇志愿消防队、社区（行政村）负责人为成员，并指派专门的机构和人员负责防火委日常工作。要制定本乡镇消防网格化管理工作实施方案”。</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五）将第三条修改为“三、工作标准。通过开展消防安全网格化管理，使各乡镇、各职能部门消防安全工作组织健全，消防监管网格划分科学，职责明确，制度完善，队伍建设到位，经费保障有力，工作秩序规范，火灾隐患排查、宣传教育培训、初期火灾扑救等消防工作薄弱环节得到有效解决”。</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六）将第四条修改为“四、工作内容。（一）科学划分网格。县人民政府网格化管理责任人由分管消防工作负责人分包。乡镇、街道级大网格。由各乡镇、街道领导分包，形成乡镇、街道组成的“大网格”。行政村、社区中网格。乡镇领导、驻村干部负责人分包几个行政村和社区，形成行政村组成的‘中网格’。村组、居民楼院、单位场所小网格。村干部、楼院长、公安派出所、物业站等分管消防安全管理员等力量分片包干，形成行村组、楼院、单位场所组成的‘小网格’。（二）明确工作责任。各乡镇要严格落实消防安全行政领导责任，并负责本行政区域内消防安全网格化管理的组织领导，制定消防安全网格化管理工作实施方案，明确中心网格组成部门和具体牵头承办部门，落实具体工作措施。各社区（行政村）负责区域内消防安全网格化管理具体实施和协调工作，将网格化管理列入日常工作内容，做到有部署、有检查、有总结。各村组、居民楼院、单位场所等基层单位要成立消防安全管理组织或明确管理人员，明确本单位及相关人员的消防安全责任，严格落实消防安全责任制和岗位责任制。（三）开展隐患排查。各级网格责任人以所辖消防安全重点地区、‘三合一’场所、‘棚户区’、出租屋等薄弱环节开展火灾隐患排查，并对社会单位进行登记造册。要建立精细、准确、规范的消防安全网格化管理服务系统，实施网上动态监管。对检查发现和群众举报的一般火灾隐患，应当当场督促单位（场所）整改；对于拒不整改的，要及时报告有关部门综合治理；对发现的严重火灾隐患，在检查后3日内书面逐级上报、移送消防部门或派出所依法查处，对发现的威胁公共安全的重大火灾隐患，要立即报告消防部门或派出所书面提请上级挂牌督办，限期消除。（四）广泛宣传教育。要深入贯彻落实《全民消防安全教育纲要》，继续深化消防宣传‘五进’活动，在主流媒体定期开展消防安全提示性宣传、火灾案例警示教育等活动。乡镇确定一个工作日为消防安全宣传日，各部门在火灾多发季节、农业收获季节重大节日和民俗活动期间，积极开展有针对性的消防宣传教育，广泛普及防火灭火和逃生自救常识，行政村要依托农村文化室，建设消防教育体验活动室，每月组织居民群众参加消防教育和灭火逃生体验。督促社会单位每半年组织全体从业人员参加灭火、疏散、逃生演练，确保人人具备检</w:t>
      </w:r>
      <w:r>
        <w:rPr>
          <w:rFonts w:hint="eastAsia" w:ascii="仿宋_GB2312" w:hAnsi="宋体" w:cs="仿宋_GB2312"/>
          <w:b w:val="0"/>
          <w:i w:val="0"/>
          <w:caps w:val="0"/>
          <w:color w:val="000000" w:themeColor="text1"/>
          <w:spacing w:val="0"/>
          <w:w w:val="100"/>
          <w:kern w:val="0"/>
          <w:sz w:val="32"/>
          <w:szCs w:val="32"/>
          <w:lang w:val="en-US" w:eastAsia="zh-CN" w:bidi="ar"/>
          <w14:textFill>
            <w14:solidFill>
              <w14:schemeClr w14:val="tx1"/>
            </w14:solidFill>
          </w14:textFill>
        </w:rPr>
        <w:t>查</w:t>
      </w: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消除火灾隐患能力、扑救初起火灾能力、组织人员疏散逃生能力。同时，鼓励倡导家庭制定应急疏散</w:t>
      </w:r>
      <w:r>
        <w:rPr>
          <w:rFonts w:hint="eastAsia" w:ascii="仿宋_GB2312" w:hAnsi="宋体" w:cs="仿宋_GB2312"/>
          <w:b w:val="0"/>
          <w:i w:val="0"/>
          <w:caps w:val="0"/>
          <w:color w:val="000000" w:themeColor="text1"/>
          <w:spacing w:val="0"/>
          <w:w w:val="100"/>
          <w:kern w:val="0"/>
          <w:sz w:val="32"/>
          <w:szCs w:val="32"/>
          <w:lang w:val="en-US" w:eastAsia="zh-CN" w:bidi="ar"/>
          <w14:textFill>
            <w14:solidFill>
              <w14:schemeClr w14:val="tx1"/>
            </w14:solidFill>
          </w14:textFill>
        </w:rPr>
        <w:t>预</w:t>
      </w: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案并进行演练。（五）发动基层力量。充分发挥基层治安防范力量在消防安全网格化管理中的作用，推行巡防消防一体化和‘保消合一’模式加强治安巡防队员、保安人员的消防业务培训，配备必要的消防装备器材，提高防火检查、消防宣传和组织扑救初起火灾的能力。治安巡防队员在开展日常巡逻时要承担防火巡查、扑救初起火灾和消防宣传教育工作职能，鼓励社会单位和个人积极投身消防公益事业，大力倡导志愿消防服务，引导志愿者参与消防宣传培训、查改身边火灾隐患等活动”。</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（七）将第五条修改为“五、工作制度。（一）工作例会制度</w:t>
      </w:r>
      <w:r>
        <w:rPr>
          <w:rFonts w:hint="eastAsia" w:ascii="仿宋_GB2312" w:hAnsi="宋体" w:cs="仿宋_GB2312"/>
          <w:b w:val="0"/>
          <w:i w:val="0"/>
          <w:caps w:val="0"/>
          <w:color w:val="000000" w:themeColor="text1"/>
          <w:spacing w:val="0"/>
          <w:w w:val="100"/>
          <w:kern w:val="0"/>
          <w:sz w:val="32"/>
          <w:szCs w:val="32"/>
          <w:lang w:val="en-US" w:eastAsia="zh-CN" w:bidi="ar"/>
          <w14:textFill>
            <w14:solidFill>
              <w14:schemeClr w14:val="tx1"/>
            </w14:solidFill>
          </w14:textFill>
        </w:rPr>
        <w:t>。</w:t>
      </w: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大网格’包干负责人要每年召开一次工作例会，分析和部署当地消防安全网格化管理工作，研究解决当地消防安全重大问题。‘中网格’包干负责人要每半年召开一次联席会议，分析形势，掌握动态，通报情况，研究推进消防安全网格化管理工作。‘小网格’包干负责人每月召开一次工作汇报会，报告工作进度，部署排查任务。（二）排查整治制度。‘小网格’包干负责人每月对所辖网格的单位开展排查，并上报检</w:t>
      </w:r>
      <w:r>
        <w:rPr>
          <w:rFonts w:hint="eastAsia" w:ascii="仿宋_GB2312" w:hAnsi="宋体" w:cs="仿宋_GB2312"/>
          <w:b w:val="0"/>
          <w:i w:val="0"/>
          <w:caps w:val="0"/>
          <w:color w:val="000000" w:themeColor="text1"/>
          <w:spacing w:val="0"/>
          <w:w w:val="100"/>
          <w:kern w:val="0"/>
          <w:sz w:val="32"/>
          <w:szCs w:val="32"/>
          <w:lang w:val="en-US" w:eastAsia="zh-CN" w:bidi="ar"/>
          <w14:textFill>
            <w14:solidFill>
              <w14:schemeClr w14:val="tx1"/>
            </w14:solidFill>
          </w14:textFill>
        </w:rPr>
        <w:t>查</w:t>
      </w: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情况，对发现问题督促整改，对不能整改或无法整改的上报上级网格。‘中网格’包干负责人每半年对村组、沿街门店、九小场所开展排查，并上报检查情况，对发现问题督促整改，对不能整改或无法整改的上报上级网格。‘大网格’包干负责人每年督促检查‘中网格’消防安全落实情况，在重要活动、重大节日或火灾多发时期重点督促加强防火检</w:t>
      </w:r>
      <w:r>
        <w:rPr>
          <w:rFonts w:hint="eastAsia" w:ascii="仿宋_GB2312" w:hAnsi="宋体" w:cs="仿宋_GB2312"/>
          <w:b w:val="0"/>
          <w:i w:val="0"/>
          <w:caps w:val="0"/>
          <w:color w:val="000000" w:themeColor="text1"/>
          <w:spacing w:val="0"/>
          <w:w w:val="100"/>
          <w:kern w:val="0"/>
          <w:sz w:val="32"/>
          <w:szCs w:val="32"/>
          <w:lang w:val="en-US" w:eastAsia="zh-CN" w:bidi="ar"/>
          <w14:textFill>
            <w14:solidFill>
              <w14:schemeClr w14:val="tx1"/>
            </w14:solidFill>
          </w14:textFill>
        </w:rPr>
        <w:t>查</w:t>
      </w: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三）工作上报制度。大中小三级网格每级每个网格均有明确的联系人，全面负责组织上报对本网格内所有单位的火灾隐患排查和督促整改情况。大网格设在市消防安全委员会成员单位办公室，中网格设在乡镇消防安全领导小组办公室，小网格设在各村委会办公室，小网格和中网格对发现的火灾隐患问题，及时上报上一级网格。大网格对辖区范围隐患问题进行整体协调，对发现的重大火灾隐患问题，应及时上报消防安全委员会及相关部门协调解决。（四）教育培训制度。县消防救援大队每年对‘大网格’包干负责人、公安派出所民警进行一次消防安全管理集中培训。派出所每半年对中、小网格包负责人、村两委成员进行一次集训或轮训。（五）考核评比制度。乡镇成立消防安全领导小组，将消防安全网格化管理工作纳入各部门平安创建和社会管理综合检查考评、年度目标责任考评内容，定期检查考核，推动工作落实。乡镇综治、社区等部门要将消防安全网格化管理纳入本部门日常督查检查内容，加大督导检查力度”。</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（八）将第六条修改为“六、工作职责。（一）乡镇政府责任。镇长或乡长是‘中网格’的第一责任人，分管负责人为主要责任人，其他副镇长或副乡长对其分管工作中涉及的消防安全事项负分管领导责任。</w:t>
      </w:r>
      <w:r>
        <w:rPr>
          <w:rFonts w:hint="eastAsia" w:ascii="仿宋_GB2312" w:hAnsi="宋体" w:cs="仿宋_GB2312"/>
          <w:b w:val="0"/>
          <w:i w:val="0"/>
          <w:caps w:val="0"/>
          <w:color w:val="000000" w:themeColor="text1"/>
          <w:spacing w:val="0"/>
          <w:w w:val="100"/>
          <w:kern w:val="0"/>
          <w:sz w:val="32"/>
          <w:szCs w:val="32"/>
          <w:lang w:val="en-US" w:eastAsia="zh-CN" w:bidi="ar"/>
          <w14:textFill>
            <w14:solidFill>
              <w14:schemeClr w14:val="tx1"/>
            </w14:solidFill>
          </w14:textFill>
        </w:rPr>
        <w:t>乡</w:t>
      </w: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镇成立消防安全领导小组，定期召开联席会议，研究解决消防工作突出问题，负责开展日常检查，梳理汇总各村工作室上报的数据，督促未整改完毕的隐患，必要时提请市级有关职能部门查处或组织开展联合执法。（二）基层有关监管部门责任。综治部门要组织专职消防队、志愿消防队等力量，积极开展防火检查巡查和消防宣传；民政部门要将村民委员会建设和减灾、救灾等工作与消防工作有机结合，督促基层政权组织做好消防管理工作；应急管理部门要结合化工企业安全生产监督检查，发现火灾隐患，能当场整改的要督促整改，不能当场整改的要及时通报消防救援部门；公安派出所要依法开展日常消防监督检查和消防宣传教育。住建、综合执法部门要配合消防部门对各住宅小区做好消防安全管理工作。（三）村委员会责任。村消防工作人员不少于2名，主要负责开展日常检查，梳理汇总各组、户的数据，督促未整改完毕的火灾隐患，并将情况汇总上报至综治办。同时，建立‘一户一档’户籍化管理档案。村民委员会主任是‘小网格’消防工作的第一责任人，对本网格消防安全管理全面负责；配好村消防安全管理员可由流动人口管理员等其他工作人员兼任。（四）村组、居民楼院责任。居民楼院（小区）、村组要建立由楼院长、村组负责人牵头的群众性消防安全志愿组织，在居民群众中确定消防管理员和消防宣传员，确保每个‘小网格’有1名消防排查责任人。实行‘多户联防、区域联防’，开展消防安全自我检查、自我宣传、自我管理等群防群治工作。（五）社会单位、场所责任。网格中的机关、团体、企事业单位要全面落实消防安全主体责任，开展消防安全‘四个能力’（检查消除火灾隐患能</w:t>
      </w:r>
      <w:r>
        <w:rPr>
          <w:rFonts w:hint="eastAsia" w:ascii="仿宋_GB2312" w:hAnsi="宋体" w:cs="仿宋_GB2312"/>
          <w:b w:val="0"/>
          <w:i w:val="0"/>
          <w:caps w:val="0"/>
          <w:color w:val="000000" w:themeColor="text1"/>
          <w:spacing w:val="0"/>
          <w:w w:val="100"/>
          <w:kern w:val="0"/>
          <w:sz w:val="32"/>
          <w:szCs w:val="32"/>
          <w:lang w:val="en-US" w:eastAsia="zh-CN" w:bidi="ar"/>
          <w14:textFill>
            <w14:solidFill>
              <w14:schemeClr w14:val="tx1"/>
            </w14:solidFill>
          </w14:textFill>
        </w:rPr>
        <w:t>力</w:t>
      </w: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扑救初起火灾能力、组织人员疏散逃生能力和消防宣传教育能力）建设达标创建活动；沿街门店、家庭式作坊等小场所、小单位要结合实际开展防火检查巡查和消防教育培训工作，确保员工达到‘一懂三会’（懂本单位火灾危险性，会报火警、会扑救初起火灾、会火场逃生自救）的要求”。</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九）将第七条修改为“七、工作要求。（一）加强组织领导，健全长效机制。各乡镇、各有关部门要高度重视消防安全网格化管理工作，将其作为解决失控漏管，维护火灾形势稳定的重要举措。坚持抓眼前与管长远相结合，在建立健全消防安全网格化管理长效机制上下功夫，逐步建立健全火灾隐患排查、消防宣传教育、部门联动、联户联防、考评奖惩等机制，推动消防安全网格化管理持续、健康发展。（二）突出管理重点，注重工作实效。各乡镇、各有关部门在实施消防安全网格化管理工作中，既要突出管理的全覆盖，不留死角，更要突出工作重点，加强对沿街门店、出租房屋、九小场所和‘三合一’等场所的管理力度。各级网格要注重及时建立与完善消防安全管理</w:t>
      </w:r>
      <w:r>
        <w:rPr>
          <w:rFonts w:hint="eastAsia" w:ascii="仿宋_GB2312" w:hAnsi="宋体" w:cs="仿宋_GB2312"/>
          <w:b w:val="0"/>
          <w:i w:val="0"/>
          <w:caps w:val="0"/>
          <w:color w:val="000000" w:themeColor="text1"/>
          <w:spacing w:val="0"/>
          <w:w w:val="100"/>
          <w:kern w:val="0"/>
          <w:sz w:val="32"/>
          <w:szCs w:val="32"/>
          <w:lang w:val="en-US" w:eastAsia="zh-CN" w:bidi="ar"/>
          <w14:textFill>
            <w14:solidFill>
              <w14:schemeClr w14:val="tx1"/>
            </w14:solidFill>
          </w14:textFill>
        </w:rPr>
        <w:t>方</w:t>
      </w: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案，使各项工作经得起考证和检验。（三）完善考评奖惩，严格落实责任追究。县政府</w:t>
      </w:r>
      <w:r>
        <w:rPr>
          <w:rFonts w:hint="eastAsia" w:ascii="仿宋_GB2312" w:hAnsi="宋体" w:cs="仿宋_GB2312"/>
          <w:b w:val="0"/>
          <w:i w:val="0"/>
          <w:caps w:val="0"/>
          <w:color w:val="000000" w:themeColor="text1"/>
          <w:spacing w:val="0"/>
          <w:w w:val="100"/>
          <w:kern w:val="0"/>
          <w:sz w:val="32"/>
          <w:szCs w:val="32"/>
          <w:lang w:val="en-US" w:eastAsia="zh-CN" w:bidi="ar"/>
          <w14:textFill>
            <w14:solidFill>
              <w14:schemeClr w14:val="tx1"/>
            </w14:solidFill>
          </w14:textFill>
        </w:rPr>
        <w:t>要</w:t>
      </w: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把各乡镇、职能部门消防安全管理网格化工作纳入平安建设、社会治安综合治理目标管理，层层签订消防工作责任书。对划分出的中网格和小网格消防工作开展情况进行考核评估，一旦发现不落实工作任务发生重大火灾事故、造成重大人员伤亡或财产损失的，要依法追究相关单位和人员的责任”。</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（十）在附件中增加十类小场所消防安全检查管理标准。</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黑体" w:hAnsi="黑体" w:eastAsia="黑体" w:cs="黑体"/>
          <w:b w:val="0"/>
          <w:i w:val="0"/>
          <w:caps w:val="0"/>
          <w:color w:val="000000" w:themeColor="text1"/>
          <w:spacing w:val="0"/>
          <w:w w:val="100"/>
          <w:kern w:val="0"/>
          <w:sz w:val="32"/>
          <w:szCs w:val="32"/>
          <w:lang w:val="en-US" w:eastAsia="zh-CN" w:bidi="ar"/>
          <w14:textFill>
            <w14:solidFill>
              <w14:schemeClr w14:val="tx1"/>
            </w14:solidFill>
          </w14:textFill>
        </w:rPr>
        <w:t>五、县人民政府办公室关于印发《平罗县被征地农民参加养老保险实施细则（试行）》的通知（平政办发〔2015〕73号）</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（一）将标题修改为《平罗县被征地农民参加养老保险实施细则》。</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二）将第一条修改为“为了切实做好被征地农民参加养老保险，规范和统一我县被征地农民养老保险政策执行标准，确保各项工作的顺利实施，根据《自治区人民政府关于鼓励被征地农民参加养老保险的意见》（宁政发〔2014〕49号）、《平罗县被征地农民参加养老保险工作实施方案》（平政发〔2015〕42号）（以下简称‘方案’）、宁夏回族自治区人民政府《自治区人民政府关于调整被征地农民参加养老保险政策的通知》(宁政规发〔2020〕6号)、自治区人力资源和社会保障厅</w:t>
      </w:r>
      <w:r>
        <w:rPr>
          <w:rFonts w:hint="eastAsia" w:ascii="仿宋_GB2312" w:hAnsi="宋体" w:cs="仿宋_GB2312"/>
          <w:b w:val="0"/>
          <w:i w:val="0"/>
          <w:caps w:val="0"/>
          <w:color w:val="000000" w:themeColor="text1"/>
          <w:spacing w:val="0"/>
          <w:w w:val="100"/>
          <w:kern w:val="0"/>
          <w:sz w:val="32"/>
          <w:szCs w:val="32"/>
          <w:lang w:val="en-US" w:eastAsia="zh-CN" w:bidi="ar"/>
          <w14:textFill>
            <w14:solidFill>
              <w14:schemeClr w14:val="tx1"/>
            </w14:solidFill>
          </w14:textFill>
        </w:rPr>
        <w:t xml:space="preserve"> </w:t>
      </w: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财政厅《关于做好被征地农民养老保险政策调整有关问题的通知》(宁人社发〔2020〕55号)和《关于做好被征地农民参加养老保险经办工作的通知》(宁人社发〔2020〕56号)文件精神，现结合我县实际，制定本实施细则”。</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三）将第二条修改为“本实施细则适用于《方案》实施前、后经依法批准，由县人民政府实施统一征地，具有我县行政区域内户籍，被征地时享有第二轮农村集体土地承包权，家庭承包地（含承包、自垦集体荒地、鱼池、芦塘、经果林等）全部被征用或者人均承包地在0.5亩以下，符合被征地农民参保条件的16周岁以上人员（不含在校学生）”。</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四）将第三条第（三）款修改为“下列人员只计算直系亲属家庭人口数，不纳入被征地农民养老保险参保范围。1.征地时直系亲属家庭成员中16周岁以下人员。2.征地时户籍在农村且享有土地承包经营权的国家机关、事业单位、国有控股企业的在编工作人员”。</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（五）将第六条第（一）款修改为“近期免冠照片2张”。</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（六）将第七条修改为“被征地农民没有第二轮农村集体土地承包合同和征地协议的，或所有承包地没有确权登记的，由所在乡镇到农业农村局或自然资源局集中办理耕种地和征地确认手续”。</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七）将第八条第（二）款修改为“乡镇（民生服务中心）受理初审，查验资料的完整性，现场填写《平罗县被征地农民参加养老保险资格确认表》（一式两份），并登记造册，在辖区范围内对申请人参保资格进行公示7天，公示无异议后，在资格确认表、户口簿、身份证、土地承包经营权证等复印件上签注初审意见，将申请人提供的材料复印件按一人一档归档整理（户口簿、身份证、土地承包经营权证原件退还本人），按村队分批次集中报县被征地农民养老保险工作领导小组成员单位农业农村局、公安局、自然资源局依次审核。（参保人员无法提供承包合同或征地协议的，由乡镇分类汇总分别到相关部门集中办理确认手续）”。</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八）将第八条第（三）款修改为“县农业农村局、公安局收到各乡镇报送的被征地农民初审材料后，在5个工作日内组织相关人员进行审核。审核后依次签注审核意见报县自然资源局审核认定，确认参保和财政补贴资格，并建立被征地农民参加养老保险花名册，在政府信息网站、电视台、乡镇辖区公示栏公示5个工作日，公示无异议后将花名册分别送县财政局和县社会保险事业管理中心，并将审核后的材料移送县社会保险事业管理中心办理参保手续”。</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九）将第八条第（四）款修改为“审核通过的被征地农民到县社会保险事业管理中心现场办理参保手续，建立参保档案，由县社会保险事业管理中心出具《被征地农民参加职工基本养老保险个人缴费通知单》（一式三联），被征地农民持缴费通知单到指定银行缴纳个人承担的养老保险费。财政补贴部分由县社会保险事业管理中心每月汇总后报县自然资源局审核，县自然资源局确认被征地农民享受财政补贴标准后，送请县财政局按月进行解缴”。</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十）将第十条修改为“经审核符合参保条件的被征地农民，可选择参加企业职工基本养老保险（简称‘职工保’）或城乡居民养老保险（简称‘城居保’）。（一）参保缴费时男未满60（女55）周岁的人员，本人可自愿选择参加‘职工保’或‘城居保’。参保缴费时男年满60（女55）周岁及以上且从未参加过“职工保”的人员，不得纳入‘职工保’，但可参加‘城居保’。（三）选择参加城乡居民养老保险的被征地农民，男（女）满60周岁以上，个人不在一次性缴费，政府承担的缴费补贴与参加企业职工的相同，全部计入城乡居民养老保险个人账户”。</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十一）将第十一条修改为“选择参加企业职工基本养老保险的，完成养老保险参保登记手续后，要以自治区上年度全口径就业人员平均工资的60%为基数，按20%的缴费比例（其中个人缴纳8%、政府代缴12%）逐年缴纳养老保险费，个人缴纳部分按现行个人账户管理规定计入个人账户。不得再通过一次性趸缴的方式补缴养老保险费”。</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十二）将第十二条修改为“选择参加城乡居民基本养老保险的，以自治区上年度全口径就业人员平均工资的60%为基数，按12%的缴费比例，由政府按规定一次性筹集缴费补贴资金，全部记入城乡居民养老保险个人账户，补贴年限与参加企业职工的相同”。</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（十三）将第十三条修改为“社保中心为每名参保人员建立个人账户，所有参保人员个人账户数据必须存入社保信息系统的业务数据库。”</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（十四）将第十四条修改为“被征地农民自愿参加城乡居民基本养老保险的，由政府承担的缴费补贴全部记入个人账户，不计缴费年限”。</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十五）将第十五条修改为“征地前已参加城乡居民基本养老保险，征地后参加职工基本养老保险的，按照《人力资源社会保障部财政部关于印发〈城乡养老保险制度衔接暂行办法〉的通知》(人社部发〔2014〕17号)及有关规定办理转移接续手续”。</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（十六）将第十六条修改为“被征地农民参加养老保险后，出国定居或到港、澳、台定居的，参保期间或领取待遇期间死亡的，全额退还个人账户储存余额”。</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（十七）将第十七条修改为“被征地农民参加企业职工基本养老保险的</w:t>
      </w:r>
      <w:r>
        <w:rPr>
          <w:rFonts w:hint="eastAsia" w:ascii="仿宋_GB2312" w:hAnsi="宋体" w:cs="仿宋_GB2312"/>
          <w:b w:val="0"/>
          <w:i w:val="0"/>
          <w:caps w:val="0"/>
          <w:color w:val="000000" w:themeColor="text1"/>
          <w:spacing w:val="0"/>
          <w:w w:val="100"/>
          <w:kern w:val="0"/>
          <w:sz w:val="32"/>
          <w:szCs w:val="32"/>
          <w:lang w:val="en-US" w:eastAsia="zh-CN" w:bidi="ar"/>
          <w14:textFill>
            <w14:solidFill>
              <w14:schemeClr w14:val="tx1"/>
            </w14:solidFill>
          </w14:textFill>
        </w:rPr>
        <w:t>，</w:t>
      </w: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逐年缴费至男年满60（女55）周岁时，达到养老金待遇领取条件的，按企业职工基本养老保险待遇计发办法按月领取养老保险金</w:t>
      </w:r>
      <w:r>
        <w:rPr>
          <w:rFonts w:hint="eastAsia" w:ascii="仿宋_GB2312" w:hAnsi="宋体" w:cs="仿宋_GB2312"/>
          <w:b w:val="0"/>
          <w:i w:val="0"/>
          <w:caps w:val="0"/>
          <w:color w:val="000000" w:themeColor="text1"/>
          <w:spacing w:val="0"/>
          <w:w w:val="100"/>
          <w:kern w:val="0"/>
          <w:sz w:val="32"/>
          <w:szCs w:val="32"/>
          <w:lang w:val="en-US" w:eastAsia="zh-CN" w:bidi="ar"/>
          <w14:textFill>
            <w14:solidFill>
              <w14:schemeClr w14:val="tx1"/>
            </w14:solidFill>
          </w14:textFill>
        </w:rPr>
        <w:t>；</w:t>
      </w: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达不到养老金待遇领取条件的，按照《实施〈中华人民共和国社会保险法〉若干规定》(人社部13号令)相关规定延长缴费后，按企业职工基本养老保险待遇计发办法按月领取养老待遇。被征地农民参加企业职工基本养老保险的，其基本养老金及其他待遇均按企业职工基本养老保险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十八）将第十八条修改为“被征地农民参加城乡居民基本养老保险的，对于已经达到或领取待遇的人员从政府缴费补贴到位的次月起，重新计算养老金待遇，个人账户计发月数按照国家有关规定执行。未达到待遇领取年龄的人员，政府的缴费补贴全部计入个人账户，利息按照国家有关规定执行。被征地农民参加城乡居民基本养老保险的，基础养老金及其他待遇均按城乡居民基本养老保险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十九）将第十九条修改为“为督促被征地农民及时参保，做到应保尽保，对《方案》实施前被征地的，从方案实施之日起12个月内办理参保手续；对方案实施后被征地的，自最后一次征地协议签订之日起12个月内办理参保手续，超过12个月参保的，县财政不予补贴，费用全部自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（二十）将第二十条修改为“本实施细则自发布之日起施行。由平罗县人民政府负责解释”。</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（二十一）将第二十一条修改为“国家和自治区对被征地农民参加养老保险另有规定的，从其规定”。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（二十二）删除第二十二条。</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黑体" w:hAnsi="黑体" w:eastAsia="黑体" w:cs="黑体"/>
          <w:b w:val="0"/>
          <w:i w:val="0"/>
          <w:caps w:val="0"/>
          <w:color w:val="000000" w:themeColor="text1"/>
          <w:spacing w:val="0"/>
          <w:w w:val="100"/>
          <w:kern w:val="0"/>
          <w:sz w:val="32"/>
          <w:szCs w:val="32"/>
          <w:lang w:val="en-US" w:eastAsia="zh-CN" w:bidi="ar"/>
          <w14:textFill>
            <w14:solidFill>
              <w14:schemeClr w14:val="tx1"/>
            </w14:solidFill>
          </w14:textFill>
        </w:rPr>
        <w:t>六、平罗县人民政府办公室关于印发《平罗县突发环境应急预案》的通知(平政办发〔2018〕89号)</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一）将全文中“政府”修改为“人民政府”、“环保部门”修改为“生态环境部门”、将“环保局”修改为“市生态环境局平罗分局”、“发展科技局”修改为“发展和改革局”、“工信局”修改为“工业和信息化局”、“卫计局”修改为“卫生健康局”、“教体局”修改为“教育体育局”、“突发事件”修改为“环境突发事件”、将“石嘴山市环保局”修改为“石嘴山市生态环境局”、将“国土资源局”修改为“自然资源局”、将“商务经合局”修改为“商务</w:t>
      </w:r>
      <w:r>
        <w:rPr>
          <w:rFonts w:hint="eastAsia" w:ascii="仿宋_GB2312" w:hAnsi="宋体" w:cs="仿宋_GB2312"/>
          <w:b w:val="0"/>
          <w:i w:val="0"/>
          <w:caps w:val="0"/>
          <w:color w:val="000000" w:themeColor="text1"/>
          <w:spacing w:val="0"/>
          <w:w w:val="100"/>
          <w:kern w:val="0"/>
          <w:sz w:val="32"/>
          <w:szCs w:val="32"/>
          <w:lang w:val="en-US" w:eastAsia="zh-CN" w:bidi="ar"/>
          <w14:textFill>
            <w14:solidFill>
              <w14:schemeClr w14:val="tx1"/>
            </w14:solidFill>
          </w14:textFill>
        </w:rPr>
        <w:t>和投资促进</w:t>
      </w: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局”。</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二）将第1.3条第二项修改为“本预案所称突发环境事件，是指由于污物排放成自然灾害、生产安全事故等因素，导致污染物等有毒有害物质进入大气、河流、水体、土壤等环境介质，突然造成或可能造成环境质量下降，危及公众身体健康和财产安全，或造成生态环境破坏，或造成重大社会影响，需要采取紧急措施予以应对的事件，主要包括大气污染、水体污染、土壤污染、黄河平罗段环境安全防范等突发性环境污染事件”。</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三）将第1.4条第三项修改为“源头管理，属地为主。县人民政府负责本辖区突发环境事件的应对工作，强化落实辖区内企事业单位、生产经营单位的环境安全主体责任。由企事业单位原因造成的突发环境事件，企事业单位实施源头管理，先期处置，控制事态、减轻后果，同时报告当地环境保护主管部门和相关主管部门。”</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四）将第2.1条第三项修改为“平罗县人民政府突发事件应急管理委员会(以下简称县应急委)下设平罗县突发环境事件应急指挥部(以下称县环境事件应急指挥部)。负责领导、组织、协调突发环境事件及次生、衍生灾害的应急处置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五）将2.1.1成员单位职责公安局职责修改为“参与配合环境突发事故的现场管控，交通疏导等工作。负责划定现场警戒和交通管制区域，指导人员疏散保障救援道路畅通，维护事发地治安和社会稳定”。自然资源局职责修改为“配合参加环境监测工作，督促矿山开采区落实必要的污染防治措施，预防突发环境事件发生。负责对突发环境事件造成的涉及森林资源、野生动植物资源、湿地资源等林业资源及林业生态环境损害进行评估，指导林业生态修复”。市生态环境局平罗分局职责修改为“负责全县环境应急日常监督管理工作，负责较大及以上突发环境事件</w:t>
      </w:r>
      <w:r>
        <w:rPr>
          <w:rFonts w:hint="eastAsia" w:ascii="仿宋_GB2312" w:hAnsi="宋体" w:cs="仿宋_GB2312"/>
          <w:b w:val="0"/>
          <w:i w:val="0"/>
          <w:caps w:val="0"/>
          <w:color w:val="000000" w:themeColor="text1"/>
          <w:spacing w:val="0"/>
          <w:w w:val="100"/>
          <w:kern w:val="0"/>
          <w:sz w:val="32"/>
          <w:szCs w:val="32"/>
          <w:lang w:val="en-US" w:eastAsia="zh-CN" w:bidi="ar"/>
          <w14:textFill>
            <w14:solidFill>
              <w14:schemeClr w14:val="tx1"/>
            </w14:solidFill>
          </w14:textFill>
        </w:rPr>
        <w:t>调查</w:t>
      </w: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处置工作，负责环境应急事件工作信息上报，指导和督促辖区开展应急处置、应急监测、损害评估、环境修复等工作负责与相邻县区建立联动机制，信息共享”。水务局职责修改为“负责黄河河道(含渠道、排水沟)、水库、湖泊等地表水，地下水人饮水源地的监测工作。做好环境应急事件的过程中的监测预警”。商务局职责修改为“负责加强对突发污染事件应急状态下生活必需品市场运行和供应情况的监控，协调组织生活必需品的市场供应。保障环境应急事件物资储备”。各乡镇人民政府、园区管委会职责修改为“成立应急指挥机构，综合协调、指挥本行政区域的突发环境事件应对工作，按职责划分落实应对措施，做好相关信息的上传下达”。并增加“应急管理局:配合参加安全生产事故引发的突发环境事件的调查处理和应急救援工作；依法开展相关危险化学品安全生产监督管理工作。协调救援队伍和装备，组织应急管理部按照事发现场的技术要求参与应急处置。纪委监委:对环境应急工作进行监督，对因工作不力、履职缺位等导致未能有效应对突发环境事件的，依法依纪追究有关单位和人员的责任”。</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（六）将第2.2条第二项修改为“县环境事件应急指挥部办公室主要职责</w:t>
      </w:r>
      <w:r>
        <w:rPr>
          <w:rFonts w:hint="eastAsia" w:ascii="仿宋_GB2312" w:hAnsi="宋体" w:cs="仿宋_GB2312"/>
          <w:b w:val="0"/>
          <w:i w:val="0"/>
          <w:caps w:val="0"/>
          <w:color w:val="000000" w:themeColor="text1"/>
          <w:spacing w:val="0"/>
          <w:w w:val="100"/>
          <w:kern w:val="0"/>
          <w:sz w:val="32"/>
          <w:szCs w:val="32"/>
          <w:lang w:val="en-US" w:eastAsia="zh-CN" w:bidi="ar"/>
          <w14:textFill>
            <w14:solidFill>
              <w14:schemeClr w14:val="tx1"/>
            </w14:solidFill>
          </w14:textFill>
        </w:rPr>
        <w:t>：</w:t>
      </w: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在县委应急办的统一领导下，按照县环境事件应急指挥部的工作部署，分类管理环境突发事件。协调组织成员单位排查治理和监控突发事件风险隐</w:t>
      </w:r>
      <w:r>
        <w:rPr>
          <w:rFonts w:hint="eastAsia" w:ascii="仿宋_GB2312" w:hAnsi="宋体" w:cs="仿宋_GB2312"/>
          <w:b w:val="0"/>
          <w:i w:val="0"/>
          <w:caps w:val="0"/>
          <w:color w:val="000000" w:themeColor="text1"/>
          <w:spacing w:val="0"/>
          <w:w w:val="100"/>
          <w:kern w:val="0"/>
          <w:sz w:val="32"/>
          <w:szCs w:val="32"/>
          <w:lang w:val="en-US" w:eastAsia="zh-CN" w:bidi="ar"/>
          <w14:textFill>
            <w14:solidFill>
              <w14:schemeClr w14:val="tx1"/>
            </w14:solidFill>
          </w14:textFill>
        </w:rPr>
        <w:t>患；</w:t>
      </w: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落实突发事件预防、预警措施；编制和执行相关应急预案;依据平罗县应急体系总体规划落实应急体系建设任务和目标、预案演练活动、业务培训和科普宣教工作；指导、监督基层组织和单位加强应急管理工作；总结评估应急管理工作和突发事件处置工作；指导各乡镇、县直部门、企事业单位、乡镇、工业园区管委会、区（市）属各单</w:t>
      </w:r>
      <w:r>
        <w:rPr>
          <w:rFonts w:hint="eastAsia" w:ascii="仿宋_GB2312" w:hAnsi="宋体" w:cs="仿宋_GB2312"/>
          <w:b w:val="0"/>
          <w:i w:val="0"/>
          <w:caps w:val="0"/>
          <w:color w:val="000000" w:themeColor="text1"/>
          <w:spacing w:val="0"/>
          <w:w w:val="100"/>
          <w:kern w:val="0"/>
          <w:sz w:val="32"/>
          <w:szCs w:val="32"/>
          <w:lang w:val="en-US" w:eastAsia="zh-CN" w:bidi="ar"/>
          <w14:textFill>
            <w14:solidFill>
              <w14:schemeClr w14:val="tx1"/>
            </w14:solidFill>
          </w14:textFill>
        </w:rPr>
        <w:t>位</w:t>
      </w: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做好相关突发事件应对工作；承担县环境突发事件应急指挥部交办的其他工作”。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color w:val="000000" w:themeColor="text1"/>
          <w:lang w:eastAsia="zh-CN"/>
          <w14:textFill>
            <w14:solidFill>
              <w14:schemeClr w14:val="tx1"/>
            </w14:solidFill>
          </w14:textFill>
        </w:rPr>
      </w:pPr>
      <w:r>
        <w:rPr>
          <w:rFonts w:hint="eastAsia" w:ascii="仿宋_GB2312" w:hAnsi="宋体" w:eastAsia="仿宋_GB2312" w:cs="仿宋_GB2312"/>
          <w:b w:val="0"/>
          <w:i w:val="0"/>
          <w:caps w:val="0"/>
          <w:color w:val="000000" w:themeColor="text1"/>
          <w:spacing w:val="0"/>
          <w:w w:val="100"/>
          <w:kern w:val="0"/>
          <w:sz w:val="32"/>
          <w:szCs w:val="32"/>
          <w:lang w:val="en-US" w:eastAsia="zh-CN" w:bidi="ar"/>
          <w14:textFill>
            <w14:solidFill>
              <w14:schemeClr w14:val="tx1"/>
            </w14:solidFill>
          </w14:textFill>
        </w:rPr>
        <w:t>（七）将第4.1条第七段第（1）点修改为“对黄河流域平罗段、饮用水水源保护区造成或者可能造成影响的”。</w:t>
      </w:r>
    </w:p>
    <w:sectPr>
      <w:footerReference r:id="rId3" w:type="default"/>
      <w:pgSz w:w="11906" w:h="16838"/>
      <w:pgMar w:top="1984" w:right="1587" w:bottom="1814" w:left="1587" w:header="851" w:footer="1531" w:gutter="0"/>
      <w:pgNumType w:fmt="decimal"/>
      <w:cols w:space="0" w:num="1"/>
      <w:rtlGutter w:val="0"/>
      <w:docGrid w:type="lines" w:linePitch="4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22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902E5"/>
    <w:rsid w:val="05FB7E2D"/>
    <w:rsid w:val="072A6FB8"/>
    <w:rsid w:val="0A1848A5"/>
    <w:rsid w:val="0ADB4732"/>
    <w:rsid w:val="0B091DEF"/>
    <w:rsid w:val="0BAA5826"/>
    <w:rsid w:val="0BE51CA3"/>
    <w:rsid w:val="0D12787E"/>
    <w:rsid w:val="10FD20B6"/>
    <w:rsid w:val="11597B3C"/>
    <w:rsid w:val="12854BA7"/>
    <w:rsid w:val="12FA1420"/>
    <w:rsid w:val="13905668"/>
    <w:rsid w:val="14F84CC0"/>
    <w:rsid w:val="157902E5"/>
    <w:rsid w:val="15E51BEF"/>
    <w:rsid w:val="197D43F3"/>
    <w:rsid w:val="1A876272"/>
    <w:rsid w:val="1E951A5D"/>
    <w:rsid w:val="1F072A27"/>
    <w:rsid w:val="214A197C"/>
    <w:rsid w:val="23B736A5"/>
    <w:rsid w:val="250131AA"/>
    <w:rsid w:val="28742E1C"/>
    <w:rsid w:val="29074923"/>
    <w:rsid w:val="2A916B73"/>
    <w:rsid w:val="2C130D7F"/>
    <w:rsid w:val="2DBC6F22"/>
    <w:rsid w:val="392916CA"/>
    <w:rsid w:val="3A9C1049"/>
    <w:rsid w:val="3ABB3ED2"/>
    <w:rsid w:val="3C873E16"/>
    <w:rsid w:val="3DBFE51B"/>
    <w:rsid w:val="3EAE6FB1"/>
    <w:rsid w:val="3EC35D2A"/>
    <w:rsid w:val="3EC97A93"/>
    <w:rsid w:val="3F0E6390"/>
    <w:rsid w:val="409A68E1"/>
    <w:rsid w:val="40EF3500"/>
    <w:rsid w:val="43727189"/>
    <w:rsid w:val="4396CA32"/>
    <w:rsid w:val="4407177E"/>
    <w:rsid w:val="45742956"/>
    <w:rsid w:val="475918E0"/>
    <w:rsid w:val="47BF2756"/>
    <w:rsid w:val="51504EF7"/>
    <w:rsid w:val="518E34FC"/>
    <w:rsid w:val="571B55D5"/>
    <w:rsid w:val="57C45B45"/>
    <w:rsid w:val="594D25BF"/>
    <w:rsid w:val="5A031A58"/>
    <w:rsid w:val="5D566BD5"/>
    <w:rsid w:val="5E94762B"/>
    <w:rsid w:val="5EAA6CD9"/>
    <w:rsid w:val="61646709"/>
    <w:rsid w:val="621D29A8"/>
    <w:rsid w:val="62D576CF"/>
    <w:rsid w:val="67D7D6A3"/>
    <w:rsid w:val="6A145DB9"/>
    <w:rsid w:val="6BF57523"/>
    <w:rsid w:val="6E7DE3DA"/>
    <w:rsid w:val="6F1660C1"/>
    <w:rsid w:val="6FFFC1B5"/>
    <w:rsid w:val="710F1093"/>
    <w:rsid w:val="72D36537"/>
    <w:rsid w:val="769471FD"/>
    <w:rsid w:val="777A09B3"/>
    <w:rsid w:val="79C82A67"/>
    <w:rsid w:val="79EF2F2E"/>
    <w:rsid w:val="7A63323D"/>
    <w:rsid w:val="7B3B7019"/>
    <w:rsid w:val="7BEB5E1E"/>
    <w:rsid w:val="7F4B29C5"/>
    <w:rsid w:val="CCDFEC0E"/>
    <w:rsid w:val="CFD99E4B"/>
    <w:rsid w:val="FBEB900F"/>
    <w:rsid w:val="FF2CACBD"/>
    <w:rsid w:val="FFFB1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ind w:firstLine="0" w:firstLineChars="0"/>
      <w:jc w:val="center"/>
      <w:outlineLvl w:val="0"/>
    </w:pPr>
    <w:rPr>
      <w:rFonts w:eastAsia="方正小标宋简体"/>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200" w:firstLineChars="200"/>
    </w:pPr>
    <w:rPr>
      <w:rFonts w:ascii="Times New Roman" w:hAnsi="Times New Roman" w:eastAsia="宋体" w:cs="Times New Roman"/>
      <w:sz w:val="21"/>
    </w:rPr>
  </w:style>
  <w:style w:type="paragraph" w:styleId="4">
    <w:name w:val="Normal Indent"/>
    <w:basedOn w:val="1"/>
    <w:next w:val="1"/>
    <w:qFormat/>
    <w:uiPriority w:val="0"/>
    <w:pPr>
      <w:widowControl w:val="0"/>
      <w:autoSpaceDE/>
      <w:autoSpaceDN/>
      <w:spacing w:before="0" w:after="0" w:line="240" w:lineRule="auto"/>
      <w:ind w:left="0" w:right="0" w:firstLine="200"/>
      <w:jc w:val="both"/>
    </w:pPr>
    <w:rPr>
      <w:rFonts w:ascii="Times New Roman" w:hAnsi="Times New Roman" w:eastAsia="宋体" w:cs="Times New Roman"/>
      <w:kern w:val="0"/>
      <w:sz w:val="21"/>
      <w:szCs w:val="20"/>
      <w:lang w:eastAsia="en-US"/>
    </w:rPr>
  </w:style>
  <w:style w:type="paragraph" w:styleId="5">
    <w:name w:val="Body Text Indent"/>
    <w:basedOn w:val="1"/>
    <w:qFormat/>
    <w:uiPriority w:val="0"/>
    <w:pPr>
      <w:autoSpaceDE w:val="0"/>
      <w:autoSpaceDN w:val="0"/>
      <w:adjustRightInd w:val="0"/>
      <w:spacing w:line="520" w:lineRule="exact"/>
      <w:ind w:firstLine="640" w:firstLineChars="200"/>
    </w:pPr>
    <w:rPr>
      <w:rFonts w:ascii="仿宋_GB2312" w:hAnsi="Times New Roman" w:eastAsia="仿宋_GB2312" w:cs="Times New Roman"/>
      <w:sz w:val="32"/>
      <w:szCs w:val="24"/>
    </w:rPr>
  </w:style>
  <w:style w:type="paragraph" w:styleId="6">
    <w:name w:val="footer"/>
    <w:basedOn w:val="1"/>
    <w:qFormat/>
    <w:uiPriority w:val="0"/>
    <w:pPr>
      <w:tabs>
        <w:tab w:val="center" w:pos="4153"/>
        <w:tab w:val="right" w:pos="8306"/>
      </w:tabs>
      <w:snapToGrid w:val="0"/>
      <w:ind w:firstLine="0" w:firstLineChars="0"/>
      <w:jc w:val="left"/>
    </w:pPr>
    <w:rPr>
      <w:rFonts w:ascii="Calibri" w:hAnsi="Calibri" w:cs="Times New Roman"/>
      <w:sz w:val="2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qFormat/>
    <w:uiPriority w:val="0"/>
    <w:pPr>
      <w:ind w:left="200" w:leftChars="200" w:firstLine="420" w:firstLineChars="200"/>
    </w:pPr>
  </w:style>
  <w:style w:type="paragraph" w:customStyle="1" w:styleId="11">
    <w:name w:val="Default"/>
    <w:basedOn w:val="1"/>
    <w:qFormat/>
    <w:uiPriority w:val="0"/>
    <w:pPr>
      <w:autoSpaceDE w:val="0"/>
      <w:autoSpaceDN w:val="0"/>
      <w:adjustRightInd w:val="0"/>
      <w:jc w:val="left"/>
    </w:pPr>
    <w:rPr>
      <w:rFonts w:ascii="方正小标宋_GBK" w:hAnsi="宋体" w:eastAsia="方正小标宋_GBK" w:cs="宋体"/>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2021-07-07T07:01:00Z</dcterms:created>
  <dc:creator>Administrator</dc:creator>
  <cp:lastModifiedBy>kylin</cp:lastModifiedBy>
  <cp:lastPrinted>2021-10-23T19:54:00Z</cp:lastPrinted>
  <dcterms:modified xsi:type="dcterms:W3CDTF">2025-05-13T08:59:15Z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7AA6D52CDCD44CA48A7ECB5A7F1D7ADF</vt:lpwstr>
  </property>
  <property fmtid="{D5CDD505-2E9C-101B-9397-08002B2CF9AE}" pid="4" name="KSOSaveFontToCloudKey">
    <vt:lpwstr>0_btnclosed</vt:lpwstr>
  </property>
</Properties>
</file>