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00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202</w:t>
      </w:r>
      <w:r>
        <w:rPr>
          <w:rFonts w:hint="eastAsia" w:ascii="方正小标宋_GBK" w:hAnsi="宋体" w:eastAsia="方正小标宋_GBK"/>
          <w:sz w:val="40"/>
          <w:szCs w:val="40"/>
          <w:lang w:val="en-US" w:eastAsia="zh-CN"/>
        </w:rPr>
        <w:t>2</w:t>
      </w:r>
      <w:r>
        <w:rPr>
          <w:rFonts w:hint="eastAsia" w:ascii="方正小标宋_GBK" w:hAnsi="宋体" w:eastAsia="方正小标宋_GBK"/>
          <w:sz w:val="40"/>
          <w:szCs w:val="40"/>
        </w:rPr>
        <w:t>年</w:t>
      </w:r>
      <w:r>
        <w:rPr>
          <w:rFonts w:hint="eastAsia" w:ascii="方正小标宋_GBK" w:hAnsi="宋体" w:eastAsia="方正小标宋_GBK"/>
          <w:sz w:val="40"/>
          <w:szCs w:val="40"/>
          <w:lang w:eastAsia="zh-CN"/>
        </w:rPr>
        <w:t>平罗县卫生健康领域</w:t>
      </w:r>
      <w:r>
        <w:rPr>
          <w:rFonts w:hint="eastAsia" w:ascii="方正小标宋_GBK" w:hAnsi="宋体" w:eastAsia="方正小标宋_GBK"/>
          <w:sz w:val="40"/>
          <w:szCs w:val="40"/>
        </w:rPr>
        <w:t>随机监督抽查结果公示</w:t>
      </w:r>
    </w:p>
    <w:tbl>
      <w:tblPr>
        <w:tblStyle w:val="13"/>
        <w:tblW w:w="12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269"/>
        <w:gridCol w:w="1371"/>
        <w:gridCol w:w="1710"/>
        <w:gridCol w:w="1130"/>
        <w:gridCol w:w="2570"/>
        <w:gridCol w:w="110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序</w:t>
            </w: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任务来源</w:t>
            </w:r>
            <w:bookmarkStart w:id="0" w:name="_GoBack"/>
            <w:bookmarkEnd w:id="0"/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专业类别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被监督单位名称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抽查时间</w:t>
            </w:r>
          </w:p>
        </w:tc>
        <w:tc>
          <w:tcPr>
            <w:tcW w:w="2570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抽查内容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抽查结果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_GBK" w:hAnsi="宋体" w:eastAsia="方正小标宋_GBK"/>
                <w:sz w:val="21"/>
                <w:szCs w:val="21"/>
                <w:vertAlign w:val="baseline"/>
                <w:lang w:eastAsia="zh-CN"/>
              </w:rPr>
              <w:t>检查机关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国家随机监督抽查计划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放射卫生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平罗县中医医院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2022/7/4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放射诊疗持证、人员资质、检测情况等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_GBK" w:hAnsi="宋体" w:eastAsia="方正小标宋_GBK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国家随机监督抽查计划</w:t>
            </w:r>
          </w:p>
        </w:tc>
        <w:tc>
          <w:tcPr>
            <w:tcW w:w="1371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石嘴山华瑞医院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2022/7/25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放射诊疗持证、人员资质、检测情况等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医疗机构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平罗海勇医院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2022/6/24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医疗机构持证、人员资质、不良执业情况等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传染病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平罗县中医院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2022/7/4</w:t>
            </w:r>
          </w:p>
        </w:tc>
        <w:tc>
          <w:tcPr>
            <w:tcW w:w="2570" w:type="dxa"/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消毒隔离、医疗废物处置情况等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平罗县德渊水务有限公司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2022/8/16</w:t>
            </w:r>
          </w:p>
        </w:tc>
        <w:tc>
          <w:tcPr>
            <w:tcW w:w="2570" w:type="dxa"/>
            <w:vMerge w:val="restart"/>
            <w:vAlign w:val="center"/>
          </w:tcPr>
          <w:p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持有卫生许可证情况；水源卫生防护情况；供管水人员健康体检和培训情况；涉水产品卫生许可批件情况；水质消毒情况；水质自检情况。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平罗县德渊润农水务有限公司（头闸水厂）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2022/8/17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宁夏水投平罗水务有限公司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2022/8/17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平罗县德渊润农水务有限公司（南部水厂）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2022/8/17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宁夏银建卡奔活性炭有限公司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2022/8/12</w:t>
            </w:r>
          </w:p>
        </w:tc>
        <w:tc>
          <w:tcPr>
            <w:tcW w:w="2570" w:type="dxa"/>
            <w:vMerge w:val="restart"/>
            <w:vAlign w:val="center"/>
          </w:tcPr>
          <w:p>
            <w:pPr>
              <w:widowControl/>
              <w:spacing w:line="480" w:lineRule="atLeas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生产企业符合《涉及饮用水卫生安全产品生产企业卫生规范》情况；产品卫生许可批件、标签、说明书。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宁夏金彦环境科技有限公司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平罗县姚伏活性炭厂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水处理材料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平罗县国峰活性炭有限公司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平罗县前进农场伊兰假日酒店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2022/8/11</w:t>
            </w:r>
          </w:p>
        </w:tc>
        <w:tc>
          <w:tcPr>
            <w:tcW w:w="2570" w:type="dxa"/>
            <w:vMerge w:val="restart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设置卫生管理部门或人员情况；  建立卫生管理档案情况；从业人员健康体检情况；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设置禁止吸烟警语标志情况；对空气、水质、顾客用品用具等进行卫生检测情况；公示卫生许可证、卫生信誉度等级和卫生检测信息情况；对顾客用品用具进行清洗、消毒、保洁情况；实施卫生监督量化分级管理情况；住宿场所按照《艾滋病防治条例》放置安全套或者设置安全套发售设施情况；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生活美容场所违法开展医疗美容情况；公共场所新冠疫情常态化防控措施落实情况。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平罗县鑫之美秀美容西华苑店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平罗县名仕形象设计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平罗县天帅理发店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平罗县陶乐镇美舍雅阁化妆品店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2022/8/10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平罗县零度美发造型店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平罗县陶乐镇泊汀商务宾馆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2022/8/10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平罗县沙湖美鱼别墅饭店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2022/8/11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平罗县美丽空间理发店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平罗县陶乐镇塞北商店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（旅店）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2022/8/10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平罗县高翔美容店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2022/8/15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平罗县前进农场巴蜀缘酒店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2022/8/11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平罗县复古理发店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平罗县城小蒋理发店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平罗县顶美理发店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平罗县城关老户畅通宾馆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2022/8/9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平罗县顺心宾馆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2022/8/9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平罗汽车站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2022/8/9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平罗县城美丽人生美容店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平罗县韵淇美发店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平罗县城金地理发店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平罗县陶乐镇魅力名媛化妆品店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2022/8/10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平罗县艺尔理发店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平罗县城美神造型社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平罗县泳趣游泳馆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2022/8/15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平罗县爱美诚美容店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平罗县美荣阁美容养生馆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平罗县塞上雅居宾馆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平罗县尚欧美发店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平罗县原宿美发店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平罗县城千世美理发店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平罗县前进农场沙湖丰达酒店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2022/8/11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平罗县红樱桃美发店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平罗县君道足浴店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平罗县居室缘理发店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2022/8/2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国家随机监督抽查计划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平罗县阿伟美发店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2022/8/3</w:t>
            </w:r>
          </w:p>
        </w:tc>
        <w:tc>
          <w:tcPr>
            <w:tcW w:w="2570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平罗县卫生健康局</w:t>
            </w:r>
          </w:p>
        </w:tc>
      </w:tr>
    </w:tbl>
    <w:p>
      <w:pPr>
        <w:jc w:val="center"/>
        <w:rPr>
          <w:rFonts w:hint="eastAsia" w:ascii="方正小标宋_GBK" w:hAnsi="宋体" w:eastAsia="方正小标宋_GBK"/>
          <w:sz w:val="40"/>
          <w:szCs w:val="40"/>
          <w:lang w:eastAsia="zh-CN"/>
        </w:rPr>
      </w:pPr>
    </w:p>
    <w:p>
      <w:pPr>
        <w:spacing w:line="400" w:lineRule="exact"/>
        <w:ind w:right="442" w:rightChars="233"/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588" w:left="1985" w:header="720" w:footer="1701" w:gutter="0"/>
      <w:cols w:space="720" w:num="1"/>
      <w:titlePg/>
      <w:docGrid w:type="linesAndChars" w:linePitch="340" w:charSpace="-41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94" w:leftChars="140" w:right="313" w:rightChars="149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60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33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1F1233"/>
    <w:rsid w:val="00267593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6E09"/>
    <w:rsid w:val="00EA19E9"/>
    <w:rsid w:val="00EF763F"/>
    <w:rsid w:val="00F04B8A"/>
    <w:rsid w:val="00F45CF6"/>
    <w:rsid w:val="00F66684"/>
    <w:rsid w:val="05396AFE"/>
    <w:rsid w:val="0B791D6C"/>
    <w:rsid w:val="157F2F8C"/>
    <w:rsid w:val="18ED416C"/>
    <w:rsid w:val="1DF92394"/>
    <w:rsid w:val="21B23650"/>
    <w:rsid w:val="3CC34C84"/>
    <w:rsid w:val="50742F40"/>
    <w:rsid w:val="50C91910"/>
    <w:rsid w:val="526935DA"/>
    <w:rsid w:val="756F06B1"/>
    <w:rsid w:val="7920014A"/>
    <w:rsid w:val="7B74ABFB"/>
    <w:rsid w:val="7BDBE892"/>
    <w:rsid w:val="7F6A1637"/>
    <w:rsid w:val="BEF8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unhideWhenUsed/>
    <w:qFormat/>
    <w:uiPriority w:val="99"/>
    <w:pPr>
      <w:jc w:val="left"/>
    </w:pPr>
    <w:rPr>
      <w:rFonts w:eastAsia="仿宋_GB2312"/>
      <w:sz w:val="32"/>
      <w:szCs w:val="24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7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1 Char"/>
    <w:basedOn w:val="10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页脚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批注框文本 Char"/>
    <w:basedOn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style3"/>
    <w:basedOn w:val="10"/>
    <w:qFormat/>
    <w:uiPriority w:val="0"/>
  </w:style>
  <w:style w:type="paragraph" w:customStyle="1" w:styleId="20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21">
    <w:name w:val="页眉 Char"/>
    <w:basedOn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Font Style13"/>
    <w:qFormat/>
    <w:uiPriority w:val="0"/>
    <w:rPr>
      <w:rFonts w:ascii="宋体" w:eastAsia="宋体" w:cs="宋体"/>
      <w:b/>
      <w:bCs/>
      <w:sz w:val="40"/>
      <w:szCs w:val="40"/>
    </w:rPr>
  </w:style>
  <w:style w:type="character" w:customStyle="1" w:styleId="23">
    <w:name w:val="批注框文本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qFormat/>
    <w:uiPriority w:val="99"/>
    <w:rPr>
      <w:kern w:val="2"/>
      <w:sz w:val="18"/>
      <w:szCs w:val="18"/>
    </w:rPr>
  </w:style>
  <w:style w:type="character" w:customStyle="1" w:styleId="26">
    <w:name w:val="批注文字 Char"/>
    <w:basedOn w:val="10"/>
    <w:link w:val="3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7">
    <w:name w:val="副标题 Char"/>
    <w:basedOn w:val="10"/>
    <w:link w:val="8"/>
    <w:qFormat/>
    <w:uiPriority w:val="0"/>
    <w:rPr>
      <w:rFonts w:ascii="Cambria" w:hAnsi="Cambria" w:eastAsia="楷体_GB2312" w:cs="Times New Roman"/>
      <w:b/>
      <w:bCs/>
      <w:kern w:val="28"/>
      <w:sz w:val="32"/>
      <w:szCs w:val="32"/>
    </w:rPr>
  </w:style>
  <w:style w:type="paragraph" w:customStyle="1" w:styleId="28">
    <w:name w:val="List Paragraph"/>
    <w:basedOn w:val="1"/>
    <w:unhideWhenUsed/>
    <w:qFormat/>
    <w:uiPriority w:val="99"/>
    <w:pPr>
      <w:ind w:firstLine="420" w:firstLineChars="200"/>
    </w:pPr>
    <w:rPr>
      <w:rFonts w:eastAsia="仿宋_GB2312"/>
      <w:sz w:val="32"/>
      <w:szCs w:val="24"/>
    </w:rPr>
  </w:style>
  <w:style w:type="paragraph" w:customStyle="1" w:styleId="29">
    <w:name w:val="样式1"/>
    <w:basedOn w:val="1"/>
    <w:qFormat/>
    <w:uiPriority w:val="0"/>
    <w:rPr>
      <w:rFonts w:ascii="仿宋_GB2312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3824</Words>
  <Characters>21803</Characters>
  <Lines>181</Lines>
  <Paragraphs>51</Paragraphs>
  <ScaleCrop>false</ScaleCrop>
  <LinksUpToDate>false</LinksUpToDate>
  <CharactersWithSpaces>25576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2021-05-17T20:07:00Z</dcterms:created>
  <dc:creator>袁春艳</dc:creator>
  <cp:lastModifiedBy>Administrator</cp:lastModifiedBy>
  <dcterms:modified xsi:type="dcterms:W3CDTF">2023-02-04T04:36:23Z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