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695"/>
        <w:widowControl w:val="false"/>
        <w:pBdr/>
        <w:spacing w:line="600" w:lineRule="exact"/>
        <w:in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</w:r>
    </w:p>
    <w:p>
      <w:pPr>
        <w:pStyle w:val="695"/>
        <w:widowControl w:val="false"/>
        <w:pBdr/>
        <w:spacing w:line="600" w:lineRule="exact"/>
        <w:in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</w:r>
    </w:p>
    <w:p>
      <w:pPr>
        <w:pStyle w:val="695"/>
        <w:widowControl w:val="false"/>
        <w:pBdr/>
        <w:spacing w:line="600" w:lineRule="exact"/>
        <w:in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</w:r>
    </w:p>
    <w:p>
      <w:pPr>
        <w:pStyle w:val="695"/>
        <w:widowControl w:val="false"/>
        <w:pBdr/>
        <w:spacing w:line="600" w:lineRule="exact"/>
        <w:in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平罗县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工业和信息化局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普法责任制“四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清单”的通知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</w:r>
    </w:p>
    <w:p>
      <w:pPr>
        <w:pStyle w:val="695"/>
        <w:widowControl w:val="false"/>
        <w:pBdr/>
        <w:spacing w:line="600" w:lineRule="exact"/>
        <w:ind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</w:r>
    </w:p>
    <w:p>
      <w:pPr>
        <w:pStyle w:val="695"/>
        <w:widowControl w:val="false"/>
        <w:pBdr/>
        <w:spacing w:line="600" w:lineRule="exact"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各业务科室</w:t>
      </w:r>
      <w:r>
        <w:rPr>
          <w:rFonts w:hint="eastAsia" w:ascii="仿宋" w:hAnsi="仿宋" w:eastAsia="仿宋" w:cs="仿宋"/>
          <w:sz w:val="32"/>
          <w:szCs w:val="32"/>
        </w:rPr>
        <w:t xml:space="preserve">：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95"/>
        <w:widowControl w:val="false"/>
        <w:pBdr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根据平罗县委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全面依法依法治县委员会守法普法协调小组办公室</w:t>
      </w:r>
      <w:r>
        <w:rPr>
          <w:rFonts w:hint="eastAsia" w:ascii="仿宋" w:hAnsi="仿宋" w:eastAsia="仿宋" w:cs="仿宋"/>
          <w:sz w:val="32"/>
          <w:szCs w:val="32"/>
        </w:rPr>
        <w:t xml:space="preserve">《关于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做好普法责任制“四个清单”修订工作</w:t>
      </w:r>
      <w:r>
        <w:rPr>
          <w:rFonts w:hint="eastAsia" w:ascii="仿宋" w:hAnsi="仿宋" w:eastAsia="仿宋" w:cs="仿宋"/>
          <w:sz w:val="32"/>
          <w:szCs w:val="32"/>
        </w:rPr>
        <w:t xml:space="preserve">的通知》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相关工作要求</w:t>
      </w:r>
      <w:r>
        <w:rPr>
          <w:rFonts w:hint="eastAsia" w:ascii="仿宋" w:hAnsi="仿宋" w:eastAsia="仿宋" w:cs="仿宋"/>
          <w:sz w:val="32"/>
          <w:szCs w:val="32"/>
        </w:rPr>
        <w:t xml:space="preserve">，现将平罗县工信局“谁执法谁普法”四个清单分解表印发给你们，请遵照执行，抓好落实。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95"/>
        <w:widowControl w:val="false"/>
        <w:pBdr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附件：平罗县工信局“谁执法谁普法”四个清单分解表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00" w:lineRule="exact"/>
        <w:ind w:firstLine="64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ascii="仿宋" w:hAnsi="仿宋" w:eastAsia="仿宋" w:cs="仿宋"/>
          <w:sz w:val="32"/>
          <w:szCs w:val="32"/>
          <w:lang w:val="en-US" w:eastAsia="zh-CN"/>
        </w:rPr>
      </w:r>
      <w:r>
        <w:rPr>
          <w:rFonts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00" w:lineRule="exact"/>
        <w:ind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95"/>
        <w:widowControl w:val="false"/>
        <w:pBdr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平罗县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工业和信息化</w:t>
      </w:r>
      <w:r>
        <w:rPr>
          <w:rFonts w:hint="eastAsia" w:ascii="仿宋" w:hAnsi="仿宋" w:eastAsia="仿宋" w:cs="仿宋"/>
          <w:sz w:val="32"/>
          <w:szCs w:val="32"/>
        </w:rPr>
        <w:t xml:space="preserve">局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95"/>
        <w:widowControl w:val="false"/>
        <w:pBdr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23</w:t>
      </w:r>
      <w:r>
        <w:rPr>
          <w:rFonts w:hint="eastAsia" w:ascii="仿宋" w:hAnsi="仿宋" w:eastAsia="仿宋" w:cs="仿宋"/>
          <w:sz w:val="32"/>
          <w:szCs w:val="32"/>
        </w:rPr>
        <w:t xml:space="preserve"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</w:t>
      </w:r>
      <w:r>
        <w:rPr>
          <w:rFonts w:hint="eastAsia" w:ascii="仿宋" w:hAnsi="仿宋" w:eastAsia="仿宋" w:cs="仿宋"/>
          <w:sz w:val="32"/>
          <w:szCs w:val="32"/>
        </w:rPr>
        <w:t xml:space="preserve"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21</w:t>
      </w:r>
      <w:r>
        <w:rPr>
          <w:rFonts w:hint="eastAsia" w:ascii="仿宋" w:hAnsi="仿宋" w:eastAsia="仿宋" w:cs="仿宋"/>
          <w:sz w:val="32"/>
          <w:szCs w:val="32"/>
        </w:rPr>
        <w:t xml:space="preserve">日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95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w:type="default" r:id="rId8"/>
          <w:footerReference w:type="even" r:id="rId9"/>
          <w:footnotePr/>
          <w:endnotePr/>
          <w:type w:val="nextPage"/>
          <w:pgSz w:h="16840" w:orient="landscape" w:w="11907"/>
          <w:pgMar w:top="1498" w:right="1474" w:bottom="1262" w:left="1588" w:header="1701" w:footer="1134" w:gutter="0"/>
          <w:pgNumType w:start="1"/>
          <w:cols w:num="1" w:sep="0" w:space="1701" w:equalWidth="1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keepNext w:val="false"/>
        <w:keepLines w:val="false"/>
        <w:pageBreakBefore w:val="false"/>
        <w:widowControl w:val="false"/>
        <w:pBdr/>
        <w:spacing w:line="240" w:lineRule="auto"/>
        <w:ind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sz w:val="4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-388619</wp:posOffset>
                </wp:positionH>
                <wp:positionV relativeFrom="paragraph">
                  <wp:posOffset>366395</wp:posOffset>
                </wp:positionV>
                <wp:extent cx="9662795" cy="6275070"/>
                <wp:effectExtent l="0" t="0" r="0" b="0"/>
                <wp:wrapNone/>
                <wp:docPr id="3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662795" cy="627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08"/>
                              <w:tblpPr w:horzAnchor="page" w:tblpX="1226" w:vertAnchor="text" w:tblpY="431" w:leftFromText="180" w:topFromText="0" w:rightFromText="180" w:bottomFromText="0"/>
                              <w:tblW w:w="14168" w:type="dxa"/>
                              <w:jc w:val="center"/>
                              <w:tblInd w:w="38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autofit"/>
                              <w:tblCellMar>
                                <w:left w:w="108" w:type="dxa"/>
                                <w:top w:w="0" w:type="dxa"/>
                                <w:right w:w="108" w:type="dxa"/>
                                <w:bottom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6"/>
                              <w:gridCol w:w="731"/>
                              <w:gridCol w:w="3339"/>
                              <w:gridCol w:w="3890"/>
                              <w:gridCol w:w="3560"/>
                              <w:gridCol w:w="970"/>
                              <w:gridCol w:w="1202"/>
                            </w:tblGrid>
                            <w:tr>
                              <w:trPr>
                                <w:trHeight w:val="454"/>
                              </w:trPr>
                              <w:tc>
                                <w:tcPr>
                                  <w:tcBorders/>
                                  <w:tcW w:w="476" w:type="dxa"/>
                                  <w:vAlign w:val="center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序号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731" w:type="dxa"/>
                                  <w:vAlign w:val="center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项目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339" w:type="dxa"/>
                                  <w:vAlign w:val="center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内容清单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890" w:type="dxa"/>
                                  <w:vAlign w:val="center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措施清单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560" w:type="dxa"/>
                                  <w:vAlign w:val="center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标准清单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/>
                                  <w:tcW w:w="217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责任清单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3"/>
                              </w:trPr>
                              <w:tc>
                                <w:tcPr>
                                  <w:tcBorders/>
                                  <w:tcW w:w="476" w:type="dxa"/>
                                  <w:vAlign w:val="center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731" w:type="dxa"/>
                                  <w:vAlign w:val="center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339" w:type="dxa"/>
                                  <w:vAlign w:val="center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890" w:type="dxa"/>
                                  <w:vAlign w:val="center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560" w:type="dxa"/>
                                  <w:vAlign w:val="center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97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普法责任主体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120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普法对象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0"/>
                              </w:trPr>
                              <w:tc>
                                <w:tcPr>
                                  <w:tcBorders/>
                                  <w:tcW w:w="47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300" w:lineRule="exact"/>
                                    <w:ind w:left="0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731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习近平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法治思想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339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习近平法治思想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89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1.将习近平法治思想列入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局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党组理论学习中心组、基层党支部党员学习内容，通过专题会议、专门研讨等形式，深入开展习近平法治思想学习活动；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2.制定学习培训计划，创新方式方法，组织开展多形式、分层次的学习培训。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56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1.将学习宣传习近平法治思想纳入普法工作全局，每年组织党员干部至少开展 1 次习近平法治思想专题学习；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2.深刻认识习近平法治思想重大意义，通过广泛的学习宣传工作，增强“四个意识”、坚定“四个自信”、做到“两个维护”。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97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办公室牵头，各业务科室配合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120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全体干部职工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8"/>
                              </w:trPr>
                              <w:tc>
                                <w:tcPr>
                                  <w:tcBorders/>
                                  <w:tcW w:w="47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300" w:lineRule="exact"/>
                                    <w:ind w:left="0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731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80" w:lineRule="exact"/>
                                    <w:ind w:left="0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宪法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339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《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中华人民共和国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宪法》及《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中华人民共和国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国旗法》《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中华人民共和国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国歌法》《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中华人民共和国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国徽法》等相关法律法规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89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1.结合“12.4”国家宪法日，开展“宪法宣传周”活动，广泛开展宪法学习宣传教育，国家工作人员依照法律规定开展宪法宣誓活动；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2.加强《国旗法》《国歌法》《国徽法》等宪法相关法的学习宣传，加强日常管理，带头规范升挂国旗、奏唱国歌和悬挂国徽等行为。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56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1.推动全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局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干部职工带头遵崇宪法、学习宪法、遵守宪法、维护宪法、运用宪法，提升各级党员领导干部运用法治思维和法治方式解决问题的能力；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2.大力弘扬宪法精神，维护宪法权威，推动宪法精神进基层，使宪法走入日常生活，走进人民群众心中。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97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pacing w:val="-11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节能室牵头，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各业务科室配合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120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80" w:lineRule="exact"/>
                                    <w:ind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80" w:lineRule="exact"/>
                                    <w:ind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80" w:lineRule="exact"/>
                                    <w:ind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80" w:lineRule="exact"/>
                                    <w:ind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全体干部职工，社会公众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8"/>
                              </w:trPr>
                              <w:tc>
                                <w:tcPr>
                                  <w:tcBorders/>
                                  <w:tcW w:w="476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300" w:lineRule="exact"/>
                                    <w:ind w:left="0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731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中国特色社会主义法律体系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339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《民法典》《行政许可法》《行政诉讼法》《行政复议法》《行政处罚法》《行政强制法》《公务员法》《中华人民共和国保守国家秘密法》《信访工作条例》《政府信息公开条例》《国家安全法》《国家赔偿法》《中华人民共和国劳动法》等法律法规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89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1.落实党政主要负责人履行推进法治建设第一责任人职责规定，实行领导干部年终述法制度；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2.在“4.15”国家安全日、“6.26”国际禁毒日、“民法典”宣传月、安全生产月、保密宣传月、民族团结月等重要时间节点开展普法学习宣传；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3.把法治教育纳入干部教育培训总体规划，健全完善干部学法用法培训机制，加强对干部学法用法考核；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4.开展“开放日”活动，面向社会公众展示司法行政机关公正文明执法良好形象。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356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1.党政主要负责人在年终述职述廉的同时进行述法；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2.积极利用法律宣传日、宣传周、宣传月等开展法治宣传活动，每年不少于1次；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3.将法治教育纳入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局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党组理论学习中心组、干部日常理论学习计划，明确学习任务；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60" w:lineRule="exact"/>
                                    <w:ind w:lef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  <w:t xml:space="preserve">4.每年至少开展1次“开放日” 活动，国家工作人员参加旁听庭审每年至少1次。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970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40" w:lineRule="exact"/>
                                    <w:ind w:left="0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pacing w:val="-11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节能室牵头，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各业务科室配合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1202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80" w:lineRule="exact"/>
                                    <w:ind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80" w:lineRule="exact"/>
                                    <w:ind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80" w:lineRule="exact"/>
                                    <w:ind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r>
                                </w:p>
                                <w:p>
                                  <w:pPr>
                                    <w:pStyle w:val="695"/>
                                    <w:keepNext w:val="false"/>
                                    <w:keepLines w:val="false"/>
                                    <w:pageBreakBefore w:val="false"/>
                                    <w:framePr w:hAnchor="page" w:vAnchor="text" w:x="1226" w:y="431"/>
                                    <w:widowControl w:val="false"/>
                                    <w:pBdr/>
                                    <w:spacing w:line="280" w:lineRule="exact"/>
                                    <w:ind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 xml:space="preserve">全体干部职工，社会公众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95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Style w:val="695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1;o:allowoverlap:true;o:allowincell:true;mso-position-horizontal-relative:text;margin-left:-30.60pt;mso-position-horizontal:absolute;mso-position-vertical-relative:text;margin-top:28.85pt;mso-position-vertical:absolute;width:760.85pt;height:494.1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tbl>
                      <w:tblPr>
                        <w:tblStyle w:val="708"/>
                        <w:tblpPr w:horzAnchor="page" w:tblpX="1226" w:vertAnchor="text" w:tblpY="431" w:leftFromText="180" w:topFromText="0" w:rightFromText="180" w:bottomFromText="0"/>
                        <w:tblW w:w="14168" w:type="dxa"/>
                        <w:jc w:val="center"/>
                        <w:tblInd w:w="38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autofit"/>
                        <w:tblCellMar>
                          <w:left w:w="108" w:type="dxa"/>
                          <w:top w:w="0" w:type="dxa"/>
                          <w:right w:w="108" w:type="dxa"/>
                          <w:bottom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6"/>
                        <w:gridCol w:w="731"/>
                        <w:gridCol w:w="3339"/>
                        <w:gridCol w:w="3890"/>
                        <w:gridCol w:w="3560"/>
                        <w:gridCol w:w="970"/>
                        <w:gridCol w:w="1202"/>
                      </w:tblGrid>
                      <w:tr>
                        <w:trPr>
                          <w:trHeight w:val="454"/>
                        </w:trPr>
                        <w:tc>
                          <w:tcPr>
                            <w:tcBorders/>
                            <w:tcW w:w="476" w:type="dxa"/>
                            <w:vAlign w:val="center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序号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731" w:type="dxa"/>
                            <w:vAlign w:val="center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项目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339" w:type="dxa"/>
                            <w:vAlign w:val="center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内容清单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890" w:type="dxa"/>
                            <w:vAlign w:val="center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措施清单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560" w:type="dxa"/>
                            <w:vAlign w:val="center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标准清单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gridSpan w:val="2"/>
                            <w:tcBorders/>
                            <w:tcW w:w="217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责任清单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03"/>
                        </w:trPr>
                        <w:tc>
                          <w:tcPr>
                            <w:tcBorders/>
                            <w:tcW w:w="476" w:type="dxa"/>
                            <w:vAlign w:val="center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731" w:type="dxa"/>
                            <w:vAlign w:val="center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339" w:type="dxa"/>
                            <w:vAlign w:val="center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890" w:type="dxa"/>
                            <w:vAlign w:val="center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560" w:type="dxa"/>
                            <w:vAlign w:val="center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970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普法责任主体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120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普法对象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0"/>
                        </w:trPr>
                        <w:tc>
                          <w:tcPr>
                            <w:tcBorders/>
                            <w:tcW w:w="47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300" w:lineRule="exact"/>
                              <w:ind w:left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731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习近平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法治思想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339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习近平法治思想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890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1.将习近平法治思想列入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局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党组理论学习中心组、基层党支部党员学习内容，通过专题会议、专门研讨等形式，深入开展习近平法治思想学习活动；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2.制定学习培训计划，创新方式方法，组织开展多形式、分层次的学习培训。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560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1.将学习宣传习近平法治思想纳入普法工作全局，每年组织党员干部至少开展 1 次习近平法治思想专题学习；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2.深刻认识习近平法治思想重大意义，通过广泛的学习宣传工作，增强“四个意识”、坚定“四个自信”、做到“两个维护”。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970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办公室牵头，各业务科室配合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120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全体干部职工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88"/>
                        </w:trPr>
                        <w:tc>
                          <w:tcPr>
                            <w:tcBorders/>
                            <w:tcW w:w="47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300" w:lineRule="exact"/>
                              <w:ind w:left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731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80" w:lineRule="exact"/>
                              <w:ind w:left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宪法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339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《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中华人民共和国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宪法》及《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中华人民共和国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国旗法》《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中华人民共和国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国歌法》《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中华人民共和国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国徽法》等相关法律法规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890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1.结合“12.4”国家宪法日，开展“宪法宣传周”活动，广泛开展宪法学习宣传教育，国家工作人员依照法律规定开展宪法宣誓活动；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2.加强《国旗法》《国歌法》《国徽法》等宪法相关法的学习宣传，加强日常管理，带头规范升挂国旗、奏唱国歌和悬挂国徽等行为。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560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1.推动全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局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干部职工带头遵崇宪法、学习宪法、遵守宪法、维护宪法、运用宪法，提升各级党员领导干部运用法治思维和法治方式解决问题的能力；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2.大力弘扬宪法精神，维护宪法权威，推动宪法精神进基层，使宪法走入日常生活，走进人民群众心中。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970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pacing w:val="-11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节能室牵头，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各业务科室配合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120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80" w:lineRule="exact"/>
                              <w:ind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80" w:lineRule="exact"/>
                              <w:ind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80" w:lineRule="exact"/>
                              <w:ind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80" w:lineRule="exact"/>
                              <w:ind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全体干部职工，社会公众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98"/>
                        </w:trPr>
                        <w:tc>
                          <w:tcPr>
                            <w:tcBorders/>
                            <w:tcW w:w="476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300" w:lineRule="exact"/>
                              <w:ind w:left="0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3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731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中国特色社会主义法律体系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339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《民法典》《行政许可法》《行政诉讼法》《行政复议法》《行政处罚法》《行政强制法》《公务员法》《中华人民共和国保守国家秘密法》《信访工作条例》《政府信息公开条例》《国家安全法》《国家赔偿法》《中华人民共和国劳动法》等法律法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890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1.落实党政主要负责人履行推进法治建设第一责任人职责规定，实行领导干部年终述法制度；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2.在“4.15”国家安全日、“6.26”国际禁毒日、“民法典”宣传月、安全生产月、保密宣传月、民族团结月等重要时间节点开展普法学习宣传；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3.把法治教育纳入干部教育培训总体规划，健全完善干部学法用法培训机制，加强对干部学法用法考核；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4.开展“开放日”活动，面向社会公众展示司法行政机关公正文明执法良好形象。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3560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1.党政主要负责人在年终述职述廉的同时进行述法；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2.积极利用法律宣传日、宣传周、宣传月等开展法治宣传活动，每年不少于1次；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3.将法治教育纳入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局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党组理论学习中心组、干部日常理论学习计划，明确学习任务；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60" w:lineRule="exact"/>
                              <w:ind w:left="0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  <w:t xml:space="preserve">4.每年至少开展1次“开放日” 活动，国家工作人员参加旁听庭审每年至少1次。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970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40" w:lineRule="exact"/>
                              <w:ind w:left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pacing w:val="-11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节能室牵头，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各业务科室配合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1202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80" w:lineRule="exact"/>
                              <w:ind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80" w:lineRule="exact"/>
                              <w:ind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80" w:lineRule="exact"/>
                              <w:ind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r>
                          </w:p>
                          <w:p>
                            <w:pPr>
                              <w:pStyle w:val="695"/>
                              <w:keepNext w:val="false"/>
                              <w:keepLines w:val="false"/>
                              <w:pageBreakBefore w:val="false"/>
                              <w:framePr w:hAnchor="page" w:vAnchor="text" w:x="1226" w:y="431"/>
                              <w:widowControl w:val="false"/>
                              <w:pBdr/>
                              <w:spacing w:line="280" w:lineRule="exact"/>
                              <w:ind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 xml:space="preserve">全体干部职工，社会公众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 w:bidi="ar-SA"/>
                              </w:rPr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695"/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Style w:val="695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 xml:space="preserve">平罗县工信局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“谁执法谁普法”四个清单分解表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</w:r>
    </w:p>
    <w:p>
      <w:pPr>
        <w:pStyle w:val="695"/>
        <w:keepNext w:val="false"/>
        <w:keepLines w:val="false"/>
        <w:pageBreakBefore w:val="false"/>
        <w:widowControl w:val="false"/>
        <w:pBdr/>
        <w:spacing w:line="500" w:lineRule="exact"/>
        <w:ind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</w:r>
    </w:p>
    <w:p>
      <w:pPr>
        <w:pStyle w:val="699"/>
        <w:pBdr/>
        <w:spacing/>
        <w:ind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</w:r>
    </w:p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tbl>
      <w:tblPr>
        <w:tblStyle w:val="708"/>
        <w:tblpPr w:horzAnchor="text" w:tblpXSpec="center" w:vertAnchor="text" w:tblpY="338" w:leftFromText="180" w:topFromText="0" w:rightFromText="180" w:bottomFromText="0"/>
        <w:tblW w:w="13974" w:type="dxa"/>
        <w:jc w:val="center"/>
        <w:tblInd w:w="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6"/>
        <w:gridCol w:w="824"/>
        <w:gridCol w:w="3383"/>
        <w:gridCol w:w="3400"/>
        <w:gridCol w:w="3217"/>
        <w:gridCol w:w="1450"/>
        <w:gridCol w:w="1244"/>
      </w:tblGrid>
      <w:tr>
        <w:trPr>
          <w:trHeight w:val="639"/>
        </w:trPr>
        <w:tc>
          <w:tcPr>
            <w:tcBorders/>
            <w:tcW w:w="45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序号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Borders/>
            <w:tcW w:w="824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 xml:space="preserve"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383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 xml:space="preserve">内容清单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400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 xml:space="preserve">措施清单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Borders/>
            <w:tcW w:w="321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 xml:space="preserve">标准清单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gridSpan w:val="2"/>
            <w:tcBorders/>
            <w:tcW w:w="2694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300" w:lineRule="exact"/>
              <w:ind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 xml:space="preserve">责任清单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 w:bidi="ar-SA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 w:bidi="ar-SA"/>
              </w:rPr>
            </w:r>
          </w:p>
        </w:tc>
      </w:tr>
      <w:tr>
        <w:trPr>
          <w:trHeight w:val="540"/>
        </w:trPr>
        <w:tc>
          <w:tcPr>
            <w:tcBorders/>
            <w:tcW w:w="456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Borders/>
            <w:tcW w:w="824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383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400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217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1450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 xml:space="preserve">普法责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r>
          </w:p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 xml:space="preserve">任主体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r>
          </w:p>
        </w:tc>
        <w:tc>
          <w:tcPr>
            <w:tcBorders/>
            <w:tcW w:w="1244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 xml:space="preserve">普法对象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" w:eastAsia="zh-CN" w:bidi="ar-SA"/>
              </w:rPr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" w:eastAsia="zh-CN" w:bidi="ar-SA"/>
              </w:rPr>
            </w:r>
          </w:p>
        </w:tc>
      </w:tr>
      <w:tr>
        <w:trPr>
          <w:trHeight w:val="1505"/>
        </w:trPr>
        <w:tc>
          <w:tcPr>
            <w:tcBorders/>
            <w:tcW w:w="456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30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Borders/>
            <w:tcW w:w="824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党内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法规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383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《中国共产党章程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400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1.把重要党内法规列为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 xml:space="preserve">局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党组理论学习中心组学习的重要内容，以党章、准则、条例等为重点；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2.把学习党内法规作为基层党组织“三会一课”内容；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3.持续开展“以案释法”反腐倡廉典型案例宣传活动，发挥正面典型倡导和反面案例警示作用。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217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1.建立党内法规学习宣传责任制，注重党内法规宣传同国家法律宣传的衔接协调；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2.把党内法规学习与“法律进机关”结合，组织开展互动性强的主题宣传活动；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3.注重用身边事例、现身说法，切实增强党内法规学习宣传感染力和实效性。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1450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 xml:space="preserve">办公室牵头，各业务科室配合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r>
          </w:p>
        </w:tc>
        <w:tc>
          <w:tcPr>
            <w:tcBorders/>
            <w:tcW w:w="1244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 xml:space="preserve">全体干部职工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r>
          </w:p>
        </w:tc>
      </w:tr>
      <w:tr>
        <w:trPr>
          <w:trHeight w:val="1505"/>
        </w:trPr>
        <w:tc>
          <w:tcPr>
            <w:tcBorders/>
            <w:tcW w:w="456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300" w:lineRule="exact"/>
              <w:ind w:left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5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Borders/>
            <w:tcW w:w="824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与业务相关的法律法规规章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383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《中华人民共和国节约能源法》《宁夏回族自治区实施〈中华人民共和国节约能源法〉办法》《宁夏回族自治区节能监察办法》《宁夏回族自治区节能审查办法》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400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1.每年定期、不定期组织相关法规宣讲活动；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2.在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 xml:space="preserve">进企业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中向有关企业宣传普及法律法规；在贯彻落实法律法规过程中向执法对象普及法律法规；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217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1.积极利用法律宣传日、宣传周、宣传月等载体，开展法治宣传活动，每年不少于1次；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2.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学法、普法活动有记录、有资料。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1450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 xml:space="preserve">节能室牵头，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 xml:space="preserve">各业务科室配合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r>
          </w:p>
        </w:tc>
        <w:tc>
          <w:tcPr>
            <w:tcBorders/>
            <w:tcW w:w="1244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80" w:lineRule="exact"/>
              <w:ind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 xml:space="preserve">全体干部职工，相关企业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1505"/>
        </w:trPr>
        <w:tc>
          <w:tcPr>
            <w:tcBorders/>
            <w:tcW w:w="456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300" w:lineRule="exact"/>
              <w:ind w:left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6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Borders/>
            <w:tcW w:w="824" w:type="dxa"/>
            <w:vAlign w:val="center"/>
            <w:vMerge w:val="continue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383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《食盐专营办法》《民用爆炸物品安全管理条例》《民用爆炸物品生产许可实施办法》《民用爆炸物品销售许可实施办法》《安全生产许可证条例》《民用爆炸物品安全生产许可实施办法》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400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 xml:space="preserve">进企业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中中向有关企业宣传普及法律法规；在贯彻落实法律法规过程中向执法对象普及法律法规；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r>
          </w:p>
        </w:tc>
        <w:tc>
          <w:tcPr>
            <w:tcBorders/>
            <w:tcW w:w="3217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60" w:lineRule="exact"/>
              <w:ind w:lef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 xml:space="preserve">开展普法宣传活动，每年不少于1次；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r>
          </w:p>
        </w:tc>
        <w:tc>
          <w:tcPr>
            <w:tcBorders/>
            <w:tcW w:w="1450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40" w:lineRule="exact"/>
              <w:ind w:lef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 xml:space="preserve">安环室牵头，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 xml:space="preserve">各业务科室配合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r>
          </w:p>
        </w:tc>
        <w:tc>
          <w:tcPr>
            <w:tcBorders/>
            <w:tcW w:w="1244" w:type="dxa"/>
            <w:vAlign w:val="center"/>
            <w:textDirection w:val="lrTb"/>
            <w:noWrap w:val="false"/>
          </w:tcPr>
          <w:p>
            <w:pPr>
              <w:pStyle w:val="695"/>
              <w:keepNext w:val="false"/>
              <w:keepLines w:val="false"/>
              <w:pageBreakBefore w:val="false"/>
              <w:framePr w:hAnchor="page" w:vAnchor="margin" w:xAlign="center" w:y="338"/>
              <w:widowControl w:val="false"/>
              <w:pBdr/>
              <w:spacing w:line="280" w:lineRule="exact"/>
              <w:ind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 xml:space="preserve">全体干部职工，相关企业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r>
          </w:p>
        </w:tc>
      </w:tr>
    </w:tbl>
    <w:p>
      <w:pPr>
        <w:pStyle w:val="695"/>
        <w:widowControl w:val="false"/>
        <w:pBdr/>
        <w:spacing w:line="640" w:lineRule="exact"/>
        <w:ind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95"/>
        <w:widowControl w:val="false"/>
        <w:pBdr/>
        <w:spacing w:line="640" w:lineRule="exact"/>
        <w:ind/>
        <w:rPr>
          <w:sz w:val="32"/>
        </w:rPr>
      </w:pPr>
      <w:r>
        <w:rPr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-382269</wp:posOffset>
                </wp:positionH>
                <wp:positionV relativeFrom="paragraph">
                  <wp:posOffset>67310</wp:posOffset>
                </wp:positionV>
                <wp:extent cx="9399270" cy="5238750"/>
                <wp:effectExtent l="0" t="0" r="0" b="0"/>
                <wp:wrapNone/>
                <wp:docPr id="4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399270" cy="523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95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Style w:val="699"/>
                              <w:pBdr/>
                              <w:spacing/>
                              <w:ind w:firstLine="0" w:left="0"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Style w:val="695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524288;o:allowoverlap:true;o:allowincell:true;mso-position-horizontal-relative:text;margin-left:-30.10pt;mso-position-horizontal:absolute;mso-position-vertical-relative:text;margin-top:5.30pt;mso-position-vertical:absolute;width:740.10pt;height:412.5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95"/>
                        <w:pBdr/>
                        <w:spacing/>
                        <w:ind/>
                        <w:rPr/>
                      </w:pPr>
                      <w:r/>
                      <w:r/>
                    </w:p>
                    <w:p>
                      <w:pPr>
                        <w:pStyle w:val="699"/>
                        <w:pBdr/>
                        <w:spacing/>
                        <w:ind w:firstLine="0" w:left="0"/>
                        <w:rPr/>
                      </w:pPr>
                      <w:r/>
                      <w:r/>
                    </w:p>
                    <w:p>
                      <w:pPr>
                        <w:pStyle w:val="695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</w:r>
    </w:p>
    <w:sectPr>
      <w:footnotePr/>
      <w:endnotePr/>
      <w:type w:val="nextPage"/>
      <w:pgSz w:h="11907" w:orient="portrait" w:w="16840"/>
      <w:pgMar w:top="567" w:right="1498" w:bottom="567" w:left="1262" w:header="1701" w:footer="1134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_GBK">
    <w:panose1 w:val="03000509000000000000"/>
  </w:font>
  <w:font w:name="仿宋">
    <w:panose1 w:val="02010609060101010101"/>
  </w:font>
  <w:font w:name="方正小标宋简体">
    <w:panose1 w:val="020B0604020202020204"/>
  </w:font>
  <w:font w:name="仿宋_GB2312">
    <w:panose1 w:val="02010609030101010101"/>
  </w:font>
  <w:font w:name="黑体">
    <w:panose1 w:val="02010609060101010101"/>
  </w:font>
  <w:font w:name="Arial">
    <w:panose1 w:val="020B0604020202020204"/>
  </w:font>
  <w:font w:name="Verdana">
    <w:panose1 w:val="020B0604030504040204"/>
  </w:font>
  <w:font w:name="等线">
    <w:panose1 w:val="020B0604020202020204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pBdr/>
      <w:tabs>
        <w:tab w:val="center" w:leader="none" w:pos="4153"/>
        <w:tab w:val="right" w:leader="none" w:pos="8306"/>
      </w:tabs>
      <w:spacing/>
      <w:ind w:right="1160" w:firstLine="360"/>
      <w:rPr>
        <w:rFonts w:hint="eastAsia"/>
        <w:sz w:val="24"/>
      </w:rPr>
    </w:pPr>
    <w:r>
      <w:rPr>
        <w:sz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05"/>
                            <w:pBdr/>
                            <w:tabs>
                              <w:tab w:val="center" w:leader="none" w:pos="4153"/>
                              <w:tab w:val="right" w:leader="none" w:pos="8306"/>
                            </w:tabs>
                            <w:spacing/>
                            <w:ind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</w:r>
                        </w:p>
                        <w:p>
                          <w:pPr>
                            <w:pStyle w:val="695"/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inside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705"/>
                      <w:pBdr/>
                      <w:tabs>
                        <w:tab w:val="center" w:leader="none" w:pos="4153"/>
                        <w:tab w:val="right" w:leader="none" w:pos="8306"/>
                      </w:tabs>
                      <w:spacing/>
                      <w:ind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 xml:space="preserve"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</w:r>
                    <w:r>
                      <w:rPr>
                        <w:rFonts w:hint="eastAsia" w:eastAsia="宋体"/>
                        <w:lang w:eastAsia="zh-CN"/>
                      </w:rPr>
                    </w:r>
                  </w:p>
                  <w:p>
                    <w:pPr>
                      <w:pStyle w:val="695"/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rFonts w:hint="eastAsia"/>
        <w:sz w:val="24"/>
      </w:rPr>
    </w:r>
    <w:r>
      <w:rPr>
        <w:rFonts w:hint="eastAsia"/>
        <w:sz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pBdr/>
      <w:tabs>
        <w:tab w:val="center" w:leader="none" w:pos="4153"/>
        <w:tab w:val="right" w:leader="none" w:pos="8306"/>
      </w:tabs>
      <w:spacing/>
      <w:ind w:right="360" w:firstLine="360"/>
      <w:rPr/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3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05"/>
                            <w:pBdr/>
                            <w:tabs>
                              <w:tab w:val="center" w:leader="none" w:pos="4153"/>
                              <w:tab w:val="right" w:leader="none" w:pos="8306"/>
                            </w:tabs>
                            <w:spacing/>
                            <w:ind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</w:r>
                        </w:p>
                        <w:p>
                          <w:pPr>
                            <w:pStyle w:val="695"/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8241;o:allowoverlap:true;o:allowincell:true;mso-position-horizontal-relative:margin;mso-position-horizontal:inside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705"/>
                      <w:pBdr/>
                      <w:tabs>
                        <w:tab w:val="center" w:leader="none" w:pos="4153"/>
                        <w:tab w:val="right" w:leader="none" w:pos="8306"/>
                      </w:tabs>
                      <w:spacing/>
                      <w:ind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 xml:space="preserve"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</w:r>
                    <w:r>
                      <w:rPr>
                        <w:rFonts w:hint="eastAsia" w:eastAsia="宋体"/>
                        <w:lang w:eastAsia="zh-CN"/>
                      </w:rPr>
                    </w:r>
                  </w:p>
                  <w:p>
                    <w:pPr>
                      <w:pStyle w:val="695"/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95"/>
    <w:next w:val="695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95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95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95"/>
    <w:next w:val="6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95"/>
    <w:next w:val="69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95"/>
    <w:next w:val="69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95"/>
    <w:next w:val="69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95"/>
    <w:next w:val="69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95"/>
    <w:next w:val="69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95"/>
    <w:next w:val="69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95"/>
    <w:next w:val="69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95"/>
    <w:next w:val="69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95"/>
    <w:next w:val="695"/>
    <w:uiPriority w:val="99"/>
    <w:unhideWhenUsed/>
    <w:pPr>
      <w:pBdr/>
      <w:spacing w:after="0" w:afterAutospacing="0"/>
      <w:ind/>
    </w:pPr>
  </w:style>
  <w:style w:type="paragraph" w:styleId="695" w:default="1">
    <w:name w:val="Normal"/>
    <w:next w:val="699"/>
    <w:link w:val="695"/>
    <w:qFormat/>
    <w:pPr>
      <w:pBdr/>
      <w:spacing/>
      <w:ind/>
      <w:jc w:val="both"/>
    </w:pPr>
    <w:rPr>
      <w:sz w:val="21"/>
      <w:lang w:val="en-US" w:eastAsia="zh-CN" w:bidi="ar-SA"/>
    </w:rPr>
  </w:style>
  <w:style w:type="paragraph" w:styleId="696">
    <w:name w:val="标题 2"/>
    <w:basedOn w:val="695"/>
    <w:next w:val="695"/>
    <w:link w:val="695"/>
    <w:unhideWhenUsed/>
    <w:qFormat/>
    <w:pPr>
      <w:keepNext w:val="true"/>
      <w:keepLines w:val="true"/>
      <w:pBdr/>
      <w:spacing w:line="415" w:lineRule="auto"/>
      <w:ind/>
      <w:outlineLvl w:val="1"/>
    </w:pPr>
    <w:rPr>
      <w:rFonts w:ascii="Arial" w:hAnsi="Arial" w:eastAsia="黑体" w:cs="Times New Roman"/>
      <w:b/>
      <w:bCs/>
    </w:rPr>
  </w:style>
  <w:style w:type="character" w:styleId="697">
    <w:name w:val="默认段落字体"/>
    <w:next w:val="697"/>
    <w:link w:val="695"/>
    <w:pPr>
      <w:pBdr/>
      <w:spacing/>
      <w:ind/>
    </w:pPr>
  </w:style>
  <w:style w:type="table" w:styleId="698">
    <w:name w:val="普通表格"/>
    <w:next w:val="698"/>
    <w:link w:val="695"/>
    <w:uiPriority w:val="99"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9">
    <w:name w:val="Normal Indent1"/>
    <w:basedOn w:val="695"/>
    <w:next w:val="699"/>
    <w:link w:val="695"/>
    <w:qFormat/>
    <w:pPr>
      <w:pBdr/>
      <w:spacing/>
      <w:ind w:firstLine="200"/>
    </w:pPr>
  </w:style>
  <w:style w:type="paragraph" w:styleId="700">
    <w:name w:val="宏文本"/>
    <w:next w:val="700"/>
    <w:link w:val="695"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  <w:jc w:val="both"/>
    </w:pPr>
    <w:rPr>
      <w:lang w:val="en-US" w:eastAsia="zh-CN" w:bidi="ar-SA"/>
    </w:rPr>
  </w:style>
  <w:style w:type="paragraph" w:styleId="701">
    <w:name w:val="正文文本"/>
    <w:basedOn w:val="695"/>
    <w:next w:val="701"/>
    <w:link w:val="695"/>
    <w:uiPriority w:val="99"/>
    <w:unhideWhenUsed/>
    <w:pPr>
      <w:pBdr/>
      <w:spacing w:line="640" w:lineRule="atLeast"/>
      <w:ind/>
    </w:pPr>
    <w:rPr>
      <w:rFonts w:ascii="仿宋_GB2312" w:hAnsi="Times New Roman" w:eastAsia="仿宋_GB2312" w:cs="Times New Roman"/>
      <w:spacing w:val="-8"/>
      <w:sz w:val="28"/>
    </w:rPr>
  </w:style>
  <w:style w:type="paragraph" w:styleId="702">
    <w:name w:val="纯文本"/>
    <w:basedOn w:val="695"/>
    <w:next w:val="702"/>
    <w:link w:val="695"/>
    <w:uiPriority w:val="99"/>
    <w:unhideWhenUsed/>
    <w:pPr>
      <w:widowControl w:val="false"/>
      <w:pBdr/>
      <w:spacing/>
      <w:ind/>
    </w:pPr>
    <w:rPr>
      <w:rFonts w:ascii="宋体" w:hAnsi="Courier New" w:eastAsia="宋体" w:cs="Times New Roman"/>
    </w:rPr>
  </w:style>
  <w:style w:type="paragraph" w:styleId="703">
    <w:name w:val="批注框文本"/>
    <w:basedOn w:val="695"/>
    <w:next w:val="703"/>
    <w:link w:val="704"/>
    <w:pPr>
      <w:pBdr/>
      <w:spacing/>
      <w:ind/>
    </w:pPr>
    <w:rPr>
      <w:sz w:val="18"/>
      <w:szCs w:val="18"/>
    </w:rPr>
  </w:style>
  <w:style w:type="character" w:styleId="704">
    <w:name w:val="批注框文本 Char"/>
    <w:next w:val="704"/>
    <w:link w:val="703"/>
    <w:pPr>
      <w:pBdr/>
      <w:spacing/>
      <w:ind/>
    </w:pPr>
    <w:rPr>
      <w:sz w:val="18"/>
      <w:szCs w:val="18"/>
    </w:rPr>
  </w:style>
  <w:style w:type="paragraph" w:styleId="705">
    <w:name w:val="页脚"/>
    <w:basedOn w:val="695"/>
    <w:next w:val="705"/>
    <w:link w:val="695"/>
    <w:pPr>
      <w:pBdr/>
      <w:tabs>
        <w:tab w:val="center" w:leader="none" w:pos="4153"/>
        <w:tab w:val="right" w:leader="none" w:pos="8306"/>
      </w:tabs>
      <w:spacing/>
      <w:ind/>
    </w:pPr>
    <w:rPr>
      <w:sz w:val="20"/>
    </w:rPr>
  </w:style>
  <w:style w:type="paragraph" w:styleId="706">
    <w:name w:val="页眉"/>
    <w:basedOn w:val="695"/>
    <w:next w:val="706"/>
    <w:link w:val="695"/>
    <w:pPr>
      <w:pBdr/>
      <w:tabs>
        <w:tab w:val="center" w:leader="none" w:pos="4153"/>
        <w:tab w:val="right" w:leader="none" w:pos="8306"/>
      </w:tabs>
      <w:spacing/>
      <w:ind/>
    </w:pPr>
    <w:rPr>
      <w:sz w:val="20"/>
    </w:rPr>
  </w:style>
  <w:style w:type="paragraph" w:styleId="707">
    <w:name w:val="普通(网站)"/>
    <w:basedOn w:val="695"/>
    <w:next w:val="707"/>
    <w:link w:val="695"/>
    <w:uiPriority w:val="99"/>
    <w:unhideWhenUsed/>
    <w:pPr>
      <w:pBdr/>
      <w:spacing w:after="100" w:afterAutospacing="1" w:before="100" w:beforeAutospacing="1" w:line="480" w:lineRule="auto"/>
      <w:ind/>
      <w:jc w:val="left"/>
    </w:pPr>
    <w:rPr>
      <w:rFonts w:ascii="宋体" w:hAnsi="宋体" w:cs="宋体"/>
      <w:sz w:val="24"/>
      <w:szCs w:val="24"/>
    </w:rPr>
  </w:style>
  <w:style w:type="table" w:styleId="708">
    <w:name w:val="网格型"/>
    <w:basedOn w:val="698"/>
    <w:next w:val="708"/>
    <w:link w:val="695"/>
    <w:uiPriority w:val="59"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9">
    <w:name w:val="页码"/>
    <w:basedOn w:val="697"/>
    <w:next w:val="709"/>
    <w:link w:val="695"/>
    <w:pPr>
      <w:pBdr/>
      <w:spacing/>
      <w:ind/>
    </w:pPr>
  </w:style>
  <w:style w:type="character" w:styleId="710">
    <w:name w:val="强调"/>
    <w:basedOn w:val="697"/>
    <w:next w:val="710"/>
    <w:link w:val="695"/>
    <w:uiPriority w:val="20"/>
    <w:qFormat/>
    <w:pPr>
      <w:pBdr/>
      <w:spacing/>
      <w:ind/>
    </w:pPr>
    <w:rPr>
      <w:i/>
    </w:rPr>
  </w:style>
  <w:style w:type="character" w:styleId="711">
    <w:name w:val=" Char Char Char"/>
    <w:next w:val="711"/>
    <w:link w:val="695"/>
    <w:pPr>
      <w:pBdr/>
      <w:spacing/>
      <w:ind/>
    </w:pPr>
    <w:rPr>
      <w:rFonts w:ascii="Arial" w:hAnsi="Arial" w:eastAsia="Times New Roman" w:cs="Verdana"/>
      <w:b/>
      <w:sz w:val="24"/>
      <w:lang w:eastAsia="en-US"/>
    </w:rPr>
  </w:style>
  <w:style w:type="character" w:styleId="1856" w:default="1">
    <w:name w:val="Default Paragraph Font"/>
    <w:uiPriority w:val="1"/>
    <w:semiHidden/>
    <w:unhideWhenUsed/>
    <w:pPr>
      <w:pBdr/>
      <w:spacing/>
      <w:ind/>
    </w:pPr>
  </w:style>
  <w:style w:type="numbering" w:styleId="1857" w:default="1">
    <w:name w:val="No List"/>
    <w:uiPriority w:val="99"/>
    <w:semiHidden/>
    <w:unhideWhenUsed/>
    <w:pPr>
      <w:pBdr/>
      <w:spacing/>
      <w:ind/>
    </w:pPr>
  </w:style>
  <w:style w:type="table" w:styleId="185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BG</Company>
  <DocSecurity>0</DocSecurity>
  <Manager/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宁地税（</dc:title>
  <dc:creator>史殿</dc:creator>
  <cp:lastModifiedBy>匿名</cp:lastModifiedBy>
  <cp:revision>3</cp:revision>
  <dcterms:created xsi:type="dcterms:W3CDTF">2018-01-03T14:47:00Z</dcterms:created>
  <dcterms:modified xsi:type="dcterms:W3CDTF">2025-05-27T09:54:58Z</dcterms:modified>
</cp:coreProperties>
</file>