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平罗县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2022年农村老饭桌、社区老年人日间照料中心建设项目实施方案</w:t>
      </w:r>
    </w:p>
    <w:p>
      <w:pPr>
        <w:bidi w:val="0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为继续加快推进平罗县养老服务体系建设，大力发展养老服务工作，切实解决老年人养老问题，结合平罗县实际，现就2022年农村老饭桌和社区日间照料中心建设项目，制定如下实施方案。</w:t>
      </w:r>
    </w:p>
    <w:p>
      <w:pPr>
        <w:numPr>
          <w:ilvl w:val="0"/>
          <w:numId w:val="1"/>
        </w:numPr>
        <w:bidi w:val="0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指导思想</w:t>
      </w:r>
    </w:p>
    <w:p>
      <w:pPr>
        <w:numPr>
          <w:ilvl w:val="0"/>
          <w:numId w:val="0"/>
        </w:numPr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以党的十九大精神为指导，以满足老年群体多样化的养老服务需求，切实解决农村特困供养老人、留守老人、空巢老人、残疾老年人吃饭难问题，充分发挥村委会自我管理、自我服务的作用，建立农村老饭桌及社区居家养老为一体的养老模式，推进平罗县养老服务体系日趋完善。。</w:t>
      </w:r>
    </w:p>
    <w:p>
      <w:pPr>
        <w:numPr>
          <w:ilvl w:val="0"/>
          <w:numId w:val="1"/>
        </w:numPr>
        <w:bidi w:val="0"/>
        <w:ind w:left="0" w:leftChars="0" w:firstLine="64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工作任务</w:t>
      </w:r>
    </w:p>
    <w:p>
      <w:pPr>
        <w:numPr>
          <w:ilvl w:val="0"/>
          <w:numId w:val="0"/>
        </w:numPr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老饭桌项目建设坚持就近便利、小型多样、功能配套、实际适用的原则，以满足老年人膳食供应、生活照料、文化娱乐等基本需求。按照自治区民政厅《关于申报2022年养老服务项目的通知》要求和我县实际，2022年共申报建设建设15个农村老饭桌和4个社区日间照料中心（具体以申报审批结果为准）。</w:t>
      </w:r>
    </w:p>
    <w:p>
      <w:pPr>
        <w:numPr>
          <w:ilvl w:val="0"/>
          <w:numId w:val="1"/>
        </w:numPr>
        <w:bidi w:val="0"/>
        <w:ind w:left="0" w:leftChars="0" w:firstLine="640" w:firstLine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工作原则</w:t>
      </w:r>
    </w:p>
    <w:p>
      <w:pPr>
        <w:numPr>
          <w:ilvl w:val="0"/>
          <w:numId w:val="0"/>
        </w:numPr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坚持以人为本的原则。从老年人的就餐特点和实际需求出发，为老年人提供方便、快捷、安全的就餐服务，解决留守、空巢、独居以及残疾老年人的就餐难问题。二是坚持属地管理原则。以行政村、社区为单位，坚持就近、便利、集中用餐。老村委会负责老饭桌的日常管理，做到自我管理、自我服务；社区负责日间照料中心的运营管理工作。</w:t>
      </w:r>
    </w:p>
    <w:p>
      <w:pPr>
        <w:numPr>
          <w:ilvl w:val="0"/>
          <w:numId w:val="1"/>
        </w:numPr>
        <w:bidi w:val="0"/>
        <w:ind w:left="0" w:leftChars="0" w:firstLine="64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建设标准</w:t>
      </w:r>
    </w:p>
    <w:p>
      <w:pPr>
        <w:numPr>
          <w:ilvl w:val="0"/>
          <w:numId w:val="2"/>
        </w:numPr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建设形式。老饭桌、日间照料中心建设项目由平罗县民政局负责指导，镇村、社区具体实施。</w:t>
      </w:r>
    </w:p>
    <w:p>
      <w:pPr>
        <w:numPr>
          <w:ilvl w:val="0"/>
          <w:numId w:val="0"/>
        </w:numPr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建设标准。老饭桌建筑面积不低于100平米，设置餐厅、厨房、休息室、娱乐室等功能室，做到通水、通电、配齐设备；日间照料中心建筑面积不少于750平米，包含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活服务用房（含餐厅、配餐室等），保健康复用房（含医疗保健室、康复训练室和心理疏导室），娱乐用房（含阅览室、书画室、网络室和多功能活动室），辅助用房（含办公室、厨房、公共卫生间）等4大功能室，能够满足老年人居家社区养老服务基本需求。</w:t>
      </w:r>
    </w:p>
    <w:p>
      <w:pPr>
        <w:numPr>
          <w:ilvl w:val="0"/>
          <w:numId w:val="0"/>
        </w:numPr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（三）建设方式。按工程建设有关规定，乡镇要积极与发改、住建、国土等部门联系，及早做好开工前的选址、建设方案报批、招投标、图纸设计等前期准备工作，确保建设资料齐全。</w:t>
      </w:r>
    </w:p>
    <w:p>
      <w:pPr>
        <w:numPr>
          <w:ilvl w:val="0"/>
          <w:numId w:val="1"/>
        </w:numPr>
        <w:bidi w:val="0"/>
        <w:ind w:left="0" w:leftChars="0" w:firstLine="640" w:firstLine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实施步骤</w:t>
      </w:r>
    </w:p>
    <w:p>
      <w:pPr>
        <w:numPr>
          <w:ilvl w:val="0"/>
          <w:numId w:val="3"/>
        </w:numPr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申报审批阶段（2021年7月-2021年12月）。根据项目申报要求，组织乡镇自报，民政局结合实际审核后上报自治区民政厅。</w:t>
      </w:r>
    </w:p>
    <w:p>
      <w:pPr>
        <w:numPr>
          <w:ilvl w:val="0"/>
          <w:numId w:val="3"/>
        </w:numPr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工前准备阶段（2022年3月---5月）。项目通过审批的乡镇要及早做好开工前的选址、建设方案报批立项、招投标、图纸设计等前期准备工作，务必与6月10日前将建设方案、立项批复、招投标文件、施工合同、监理合同以及图纸等资料报民政局审核备案。</w:t>
      </w:r>
    </w:p>
    <w:p>
      <w:pPr>
        <w:numPr>
          <w:ilvl w:val="0"/>
          <w:numId w:val="3"/>
        </w:numPr>
        <w:bidi w:val="0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实施建设阶段（2022年6月---10月）。</w:t>
      </w:r>
    </w:p>
    <w:p>
      <w:pPr>
        <w:numPr>
          <w:ilvl w:val="0"/>
          <w:numId w:val="0"/>
        </w:numPr>
        <w:bidi w:val="0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一是要算好时间账，任务账，有序推进建设，确保按期完成建设任务。</w:t>
      </w:r>
    </w:p>
    <w:p>
      <w:pPr>
        <w:numPr>
          <w:ilvl w:val="0"/>
          <w:numId w:val="0"/>
        </w:numPr>
        <w:bidi w:val="0"/>
        <w:ind w:firstLine="960" w:firstLineChars="3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二是工程结束后及时招募第三方进行工程核算审计，并将审计报告报送县民政局作为建设资金拨付的依据。</w:t>
      </w:r>
    </w:p>
    <w:p>
      <w:pPr>
        <w:numPr>
          <w:ilvl w:val="0"/>
          <w:numId w:val="3"/>
        </w:numPr>
        <w:bidi w:val="0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验收总结阶段（2022年11---12月）。平罗县民政局成立验收小组，对建成的老饭桌、日间照料中心建设情况逐一验收（实地查验房屋建设、设施设备配置、建设资料）。</w:t>
      </w:r>
    </w:p>
    <w:p>
      <w:pPr>
        <w:numPr>
          <w:ilvl w:val="0"/>
          <w:numId w:val="1"/>
        </w:numPr>
        <w:bidi w:val="0"/>
        <w:ind w:left="0" w:leftChars="0" w:firstLine="64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工作要求</w:t>
      </w:r>
    </w:p>
    <w:p>
      <w:pPr>
        <w:numPr>
          <w:ilvl w:val="0"/>
          <w:numId w:val="4"/>
        </w:numPr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保工程质量和进度。各建设单位要抓紧时间，做好规划设计、工程招投标工作，及早开工建设，并在保证工程质量的前提下，加快施工进度，确保在10月底完成建设任务。要注意项目选址工作，充分利用村部闲置空地建设。要强化工程质量监管，严格执行招投标及项目审计验收制度，接受群众监督，真正把老饭桌建设程“民心工作”、“廉政工程”。要加强施工监管，不得擅自变更工程图纸、方案、技术标准和施工要求，要在每月25日前向县民上报工程进度和施工情况。</w:t>
      </w:r>
    </w:p>
    <w:p>
      <w:pPr>
        <w:numPr>
          <w:ilvl w:val="0"/>
          <w:numId w:val="4"/>
        </w:numPr>
        <w:bidi w:val="0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强化项目资金和管理。老饭桌项目是自治区福彩公益金支持建设的重点项目，自治区民政厅将适时督查，审计部门将审计监察。民政局要加强项目资金管理使用，根据项目工程进展情况拨付建设资金，做到专款专用。乡镇收到建设资金后，也要加强管理和使用，做到专款专用，不得截留或挪作他用。</w:t>
      </w:r>
    </w:p>
    <w:p>
      <w:pPr>
        <w:numPr>
          <w:ilvl w:val="0"/>
          <w:numId w:val="4"/>
        </w:numPr>
        <w:bidi w:val="0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加强项目建设领导。乡镇要切实加强项目建设的组织领导，明确专人负责此项工作，确保工作保质保量完成，确保建设资料完善，随时迎接上级部门检查验收。</w:t>
      </w:r>
    </w:p>
    <w:p>
      <w:pPr>
        <w:numPr>
          <w:ilvl w:val="0"/>
          <w:numId w:val="4"/>
        </w:numPr>
        <w:bidi w:val="0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续建设运营管理。按照《宁夏回族自治区农村老饭桌管理办法》和《宁夏回族自治区社区老年人日间照料中心管理办法》中相关规定，老饭桌建成后要交付村委会运营管理，日间照料中心建成后由社区负责运营，乡镇要及早指导社区、村委会制定相应的管理制度和运营模式，县民政局将按照《平罗县农村老饭桌运营管理考核细则》和《平罗县社区老年人日间照料中心考核细则》，做好平时督导检查工作。</w:t>
      </w:r>
    </w:p>
    <w:p>
      <w:pPr>
        <w:numPr>
          <w:ilvl w:val="0"/>
          <w:numId w:val="0"/>
        </w:numPr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numPr>
          <w:ilvl w:val="0"/>
          <w:numId w:val="0"/>
        </w:numPr>
        <w:bidi w:val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6280"/>
        </w:tabs>
        <w:bidi w:val="0"/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平罗县民政局</w:t>
      </w:r>
    </w:p>
    <w:p>
      <w:pPr>
        <w:widowControl w:val="0"/>
        <w:numPr>
          <w:ilvl w:val="0"/>
          <w:numId w:val="0"/>
        </w:numPr>
        <w:tabs>
          <w:tab w:val="left" w:pos="6280"/>
        </w:tabs>
        <w:bidi w:val="0"/>
        <w:jc w:val="left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2021年7月27日</w:t>
      </w:r>
    </w:p>
    <w:sectPr>
      <w:footerReference r:id="rId3" w:type="default"/>
      <w:pgSz w:w="11906" w:h="16838"/>
      <w:pgMar w:top="1440" w:right="1633" w:bottom="1440" w:left="163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5088890</wp:posOffset>
              </wp:positionH>
              <wp:positionV relativeFrom="paragraph">
                <wp:posOffset>-6350</wp:posOffset>
              </wp:positionV>
              <wp:extent cx="1828800" cy="152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0.7pt;margin-top:-0.5pt;height:12pt;width:144pt;mso-position-horizontal-relative:margin;mso-wrap-style:none;z-index:251659264;mso-width-relative:page;mso-height-relative:page;" filled="f" stroked="f" coordsize="21600,21600" o:gfxdata="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2MgW7ZAAAACgEAAA8A&#10;AAAAAAAAAQAgAAAAIgAAAGRycy9kb3ducmV2LnhtbFBLAQIUABQAAAAIAIdO4kB4a9+IFgIAABIE&#10;AAAOAAAAAAAAAAEAIAAAACg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6FECDD"/>
    <w:multiLevelType w:val="singleLevel"/>
    <w:tmpl w:val="916FECD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0AEDA4A"/>
    <w:multiLevelType w:val="singleLevel"/>
    <w:tmpl w:val="A0AEDA4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A7557749"/>
    <w:multiLevelType w:val="singleLevel"/>
    <w:tmpl w:val="A755774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ABA51E7"/>
    <w:multiLevelType w:val="singleLevel"/>
    <w:tmpl w:val="4ABA51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hYzZkMDc3YTNmZWI0ODc5NDljZTY3MmY0OTcxZWQifQ=="/>
  </w:docVars>
  <w:rsids>
    <w:rsidRoot w:val="00000000"/>
    <w:rsid w:val="0046742B"/>
    <w:rsid w:val="046802BE"/>
    <w:rsid w:val="2B801EED"/>
    <w:rsid w:val="371C1E7A"/>
    <w:rsid w:val="3BF71802"/>
    <w:rsid w:val="528B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^O^独白</cp:lastModifiedBy>
  <dcterms:modified xsi:type="dcterms:W3CDTF">2023-07-18T08:47:35Z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4400CE1D33C947428920A58DF54CFE92</vt:lpwstr>
  </property>
</Properties>
</file>