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平罗县202</w:t>
      </w:r>
      <w:r>
        <w:rPr>
          <w:rFonts w:hint="eastAsia" w:eastAsia="方正小标宋简体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val="en-US" w:eastAsia="zh-CN"/>
        </w:rPr>
        <w:t>10</w:t>
      </w:r>
      <w:r>
        <w:rPr>
          <w:rFonts w:eastAsia="方正小标宋简体"/>
          <w:sz w:val="44"/>
          <w:szCs w:val="44"/>
        </w:rPr>
        <w:t>月空</w:t>
      </w:r>
      <w:bookmarkStart w:id="0" w:name="_GoBack"/>
      <w:bookmarkEnd w:id="0"/>
      <w:r>
        <w:rPr>
          <w:rFonts w:eastAsia="方正小标宋简体"/>
          <w:sz w:val="44"/>
          <w:szCs w:val="44"/>
        </w:rPr>
        <w:t>气质量月报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一、平罗县</w:t>
      </w:r>
      <w:r>
        <w:rPr>
          <w:rFonts w:hint="eastAsia" w:eastAsia="方正黑体_GBK"/>
          <w:sz w:val="32"/>
          <w:szCs w:val="32"/>
          <w:lang w:val="en-US" w:eastAsia="zh-CN"/>
        </w:rPr>
        <w:t>10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月城市空气质量状况</w:t>
      </w:r>
    </w:p>
    <w:p>
      <w:pPr>
        <w:adjustRightInd w:val="0"/>
        <w:snapToGrid w:val="0"/>
        <w:spacing w:line="560" w:lineRule="exact"/>
        <w:ind w:firstLine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202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10</w:t>
      </w:r>
      <w:r>
        <w:rPr>
          <w:rFonts w:eastAsia="方正仿宋_GBK"/>
          <w:color w:val="auto"/>
          <w:sz w:val="32"/>
          <w:szCs w:val="32"/>
        </w:rPr>
        <w:t>月，平罗县玉皇阁站点有效监测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eastAsia="方正仿宋_GBK"/>
          <w:color w:val="auto"/>
          <w:sz w:val="32"/>
          <w:szCs w:val="32"/>
        </w:rPr>
        <w:t>天，优良天数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29</w:t>
      </w:r>
      <w:r>
        <w:rPr>
          <w:rFonts w:eastAsia="方正仿宋_GBK"/>
          <w:color w:val="auto"/>
          <w:sz w:val="32"/>
          <w:szCs w:val="32"/>
        </w:rPr>
        <w:t>天，</w:t>
      </w:r>
      <w:r>
        <w:rPr>
          <w:rFonts w:eastAsia="方正仿宋简体"/>
          <w:color w:val="auto"/>
          <w:sz w:val="32"/>
          <w:szCs w:val="32"/>
        </w:rPr>
        <w:t>达标比例为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96.7</w:t>
      </w:r>
      <w:r>
        <w:rPr>
          <w:rFonts w:eastAsia="方正仿宋_GBK"/>
          <w:color w:val="auto"/>
          <w:sz w:val="32"/>
          <w:szCs w:val="32"/>
        </w:rPr>
        <w:t>%。</w:t>
      </w:r>
      <w:r>
        <w:rPr>
          <w:rFonts w:hint="eastAsia" w:eastAsia="方正仿宋简体"/>
          <w:color w:val="auto"/>
          <w:sz w:val="32"/>
          <w:szCs w:val="32"/>
        </w:rPr>
        <w:t>与</w:t>
      </w:r>
      <w:r>
        <w:rPr>
          <w:rFonts w:eastAsia="方正仿宋简体"/>
          <w:color w:val="auto"/>
          <w:sz w:val="32"/>
          <w:szCs w:val="32"/>
        </w:rPr>
        <w:t>去年</w:t>
      </w:r>
      <w:r>
        <w:rPr>
          <w:rFonts w:hint="eastAsia" w:eastAsia="方正仿宋简体"/>
          <w:color w:val="auto"/>
          <w:sz w:val="32"/>
          <w:szCs w:val="32"/>
        </w:rPr>
        <w:t>同期相比</w:t>
      </w:r>
      <w:r>
        <w:rPr>
          <w:rFonts w:eastAsia="方正仿宋简体"/>
          <w:color w:val="auto"/>
          <w:sz w:val="32"/>
          <w:szCs w:val="32"/>
        </w:rPr>
        <w:t>优良天</w:t>
      </w:r>
      <w:r>
        <w:rPr>
          <w:rFonts w:hint="eastAsia" w:eastAsia="方正仿宋简体"/>
          <w:color w:val="auto"/>
          <w:sz w:val="32"/>
          <w:szCs w:val="32"/>
        </w:rPr>
        <w:t>数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增加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简体"/>
          <w:color w:val="auto"/>
          <w:sz w:val="32"/>
          <w:szCs w:val="32"/>
        </w:rPr>
        <w:t>天</w:t>
      </w:r>
      <w:r>
        <w:rPr>
          <w:rFonts w:eastAsia="方正仿宋简体"/>
          <w:color w:val="auto"/>
          <w:sz w:val="32"/>
          <w:szCs w:val="32"/>
        </w:rPr>
        <w:t>，（去年优良天数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28</w:t>
      </w:r>
      <w:r>
        <w:rPr>
          <w:rFonts w:eastAsia="方正仿宋简体"/>
          <w:color w:val="auto"/>
          <w:sz w:val="32"/>
          <w:szCs w:val="32"/>
        </w:rPr>
        <w:t>天，达标比例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96.6%</w:t>
      </w:r>
      <w:r>
        <w:rPr>
          <w:rFonts w:eastAsia="方正仿宋简体"/>
          <w:color w:val="auto"/>
          <w:sz w:val="32"/>
          <w:szCs w:val="32"/>
        </w:rPr>
        <w:t>）。</w:t>
      </w:r>
      <w:r>
        <w:rPr>
          <w:rFonts w:eastAsia="方正仿宋_GBK"/>
          <w:color w:val="auto"/>
          <w:sz w:val="32"/>
          <w:szCs w:val="32"/>
        </w:rPr>
        <w:t>首要污染物为PM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、PM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。其中：PM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75</w:t>
      </w:r>
      <w:r>
        <w:rPr>
          <w:rFonts w:eastAsia="方正仿宋_GBK"/>
          <w:color w:val="auto"/>
          <w:sz w:val="32"/>
          <w:szCs w:val="32"/>
        </w:rPr>
        <w:t>微克/立方米,同比（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77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下降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2.6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；PM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34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32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6.3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；SO</w:t>
      </w:r>
      <w:r>
        <w:rPr>
          <w:rFonts w:eastAsia="方正仿宋_GBK"/>
          <w:color w:val="auto"/>
          <w:sz w:val="32"/>
          <w:szCs w:val="32"/>
          <w:vertAlign w:val="subscript"/>
        </w:rPr>
        <w:t>2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16</w:t>
      </w:r>
      <w:r>
        <w:rPr>
          <w:rFonts w:eastAsia="方正仿宋_GBK"/>
          <w:color w:val="auto"/>
          <w:sz w:val="32"/>
          <w:szCs w:val="32"/>
        </w:rPr>
        <w:t>微克/立方米</w:t>
      </w:r>
      <w:r>
        <w:rPr>
          <w:rFonts w:hint="eastAsia" w:eastAsia="方正仿宋_GBK"/>
          <w:color w:val="auto"/>
          <w:sz w:val="32"/>
          <w:szCs w:val="32"/>
        </w:rPr>
        <w:t>)上升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12.5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；NO</w:t>
      </w:r>
      <w:r>
        <w:rPr>
          <w:rFonts w:eastAsia="方正仿宋_GBK"/>
          <w:color w:val="auto"/>
          <w:sz w:val="32"/>
          <w:szCs w:val="32"/>
          <w:vertAlign w:val="subscript"/>
        </w:rPr>
        <w:t>2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37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34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8.8</w:t>
      </w:r>
      <w:r>
        <w:rPr>
          <w:rFonts w:eastAsia="方正仿宋_GBK"/>
          <w:color w:val="auto"/>
          <w:sz w:val="32"/>
          <w:szCs w:val="32"/>
        </w:rPr>
        <w:t>%；CO平均浓度为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1.3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</w:rPr>
        <w:t>1.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</w:rPr>
        <w:t>微克/立方米</w:t>
      </w:r>
      <w:r>
        <w:rPr>
          <w:rFonts w:hint="eastAsia" w:eastAsia="方正仿宋_GBK"/>
          <w:color w:val="auto"/>
          <w:sz w:val="32"/>
          <w:szCs w:val="32"/>
        </w:rPr>
        <w:t>)下降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7.1</w:t>
      </w:r>
      <w:r>
        <w:rPr>
          <w:rFonts w:hint="eastAsia" w:eastAsia="方正仿宋_GBK"/>
          <w:color w:val="auto"/>
          <w:sz w:val="32"/>
          <w:szCs w:val="32"/>
        </w:rPr>
        <w:t xml:space="preserve">%; </w:t>
      </w:r>
      <w:r>
        <w:rPr>
          <w:rFonts w:eastAsia="方正仿宋_GBK"/>
          <w:color w:val="auto"/>
          <w:sz w:val="32"/>
          <w:szCs w:val="32"/>
        </w:rPr>
        <w:t>O</w:t>
      </w:r>
      <w:r>
        <w:rPr>
          <w:rFonts w:eastAsia="方正仿宋_GBK"/>
          <w:color w:val="auto"/>
          <w:sz w:val="32"/>
          <w:szCs w:val="32"/>
          <w:vertAlign w:val="subscript"/>
        </w:rPr>
        <w:t>3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29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31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下降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1.5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二、平罗县1-</w:t>
      </w:r>
      <w:r>
        <w:rPr>
          <w:rFonts w:hint="eastAsia" w:eastAsia="方正黑体_GBK"/>
          <w:color w:val="auto"/>
          <w:sz w:val="32"/>
          <w:szCs w:val="32"/>
          <w:lang w:val="en-US" w:eastAsia="zh-CN"/>
        </w:rPr>
        <w:t>10</w:t>
      </w:r>
      <w:r>
        <w:rPr>
          <w:rFonts w:eastAsia="方正黑体_GBK"/>
          <w:color w:val="auto"/>
          <w:sz w:val="32"/>
          <w:szCs w:val="32"/>
        </w:rPr>
        <w:t>月城市空气质量状况</w:t>
      </w:r>
    </w:p>
    <w:p>
      <w:pPr>
        <w:adjustRightInd w:val="0"/>
        <w:snapToGrid w:val="0"/>
        <w:spacing w:line="560" w:lineRule="exact"/>
        <w:ind w:firstLine="6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202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年1月1日-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10</w:t>
      </w:r>
      <w:r>
        <w:rPr>
          <w:rFonts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eastAsia="方正仿宋_GBK"/>
          <w:color w:val="auto"/>
          <w:sz w:val="32"/>
          <w:szCs w:val="32"/>
        </w:rPr>
        <w:t>日，平罗县玉皇阁站点有效监测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302</w:t>
      </w:r>
      <w:r>
        <w:rPr>
          <w:rFonts w:eastAsia="方正仿宋_GBK"/>
          <w:color w:val="auto"/>
          <w:sz w:val="32"/>
          <w:szCs w:val="32"/>
        </w:rPr>
        <w:t>天，优良天数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231</w:t>
      </w:r>
      <w:r>
        <w:rPr>
          <w:rFonts w:eastAsia="方正仿宋_GBK"/>
          <w:color w:val="auto"/>
          <w:sz w:val="32"/>
          <w:szCs w:val="32"/>
        </w:rPr>
        <w:t>天，达标比例为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76.5</w:t>
      </w:r>
      <w:r>
        <w:rPr>
          <w:rFonts w:eastAsia="方正仿宋_GBK"/>
          <w:color w:val="auto"/>
          <w:sz w:val="32"/>
          <w:szCs w:val="32"/>
        </w:rPr>
        <w:t>%。</w:t>
      </w:r>
      <w:r>
        <w:rPr>
          <w:rFonts w:hint="eastAsia" w:eastAsia="方正仿宋简体"/>
          <w:color w:val="auto"/>
          <w:sz w:val="32"/>
          <w:szCs w:val="32"/>
        </w:rPr>
        <w:t>与</w:t>
      </w:r>
      <w:r>
        <w:rPr>
          <w:rFonts w:eastAsia="方正仿宋简体"/>
          <w:color w:val="auto"/>
          <w:sz w:val="32"/>
          <w:szCs w:val="32"/>
        </w:rPr>
        <w:t>去年</w:t>
      </w:r>
      <w:r>
        <w:rPr>
          <w:rFonts w:hint="eastAsia" w:eastAsia="方正仿宋简体"/>
          <w:color w:val="auto"/>
          <w:sz w:val="32"/>
          <w:szCs w:val="32"/>
        </w:rPr>
        <w:t>同期相比</w:t>
      </w:r>
      <w:r>
        <w:rPr>
          <w:rFonts w:eastAsia="方正仿宋简体"/>
          <w:color w:val="auto"/>
          <w:sz w:val="32"/>
          <w:szCs w:val="32"/>
        </w:rPr>
        <w:t>优良天数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减少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</w:t>
      </w:r>
      <w:r>
        <w:rPr>
          <w:rFonts w:eastAsia="方正仿宋简体"/>
          <w:color w:val="auto"/>
          <w:sz w:val="32"/>
          <w:szCs w:val="32"/>
        </w:rPr>
        <w:t>天，达标比例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下降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1.6</w:t>
      </w:r>
      <w:r>
        <w:rPr>
          <w:rFonts w:eastAsia="方正仿宋简体"/>
          <w:color w:val="auto"/>
          <w:sz w:val="32"/>
          <w:szCs w:val="32"/>
        </w:rPr>
        <w:t>个百分点（去年优良天数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235</w:t>
      </w:r>
      <w:r>
        <w:rPr>
          <w:rFonts w:eastAsia="方正仿宋简体"/>
          <w:color w:val="auto"/>
          <w:sz w:val="32"/>
          <w:szCs w:val="32"/>
        </w:rPr>
        <w:t>天，达标比例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78.1</w:t>
      </w:r>
      <w:r>
        <w:rPr>
          <w:rFonts w:eastAsia="方正仿宋简体"/>
          <w:color w:val="auto"/>
          <w:sz w:val="32"/>
          <w:szCs w:val="32"/>
        </w:rPr>
        <w:t>%）。</w:t>
      </w:r>
      <w:r>
        <w:rPr>
          <w:rFonts w:eastAsia="方正仿宋_GBK"/>
          <w:color w:val="auto"/>
          <w:sz w:val="32"/>
          <w:szCs w:val="32"/>
        </w:rPr>
        <w:t>首要污染物为PM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、PM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。其中：PM</w:t>
      </w:r>
      <w:r>
        <w:rPr>
          <w:rFonts w:eastAsia="方正仿宋_GBK"/>
          <w:color w:val="000000"/>
          <w:sz w:val="32"/>
          <w:szCs w:val="32"/>
          <w:vertAlign w:val="subscript"/>
        </w:rPr>
        <w:t>10</w:t>
      </w:r>
      <w:r>
        <w:rPr>
          <w:rFonts w:eastAsia="方正仿宋_GBK"/>
          <w:color w:val="000000"/>
          <w:sz w:val="32"/>
          <w:szCs w:val="32"/>
        </w:rPr>
        <w:t>平均浓度为1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01</w:t>
      </w:r>
      <w:r>
        <w:rPr>
          <w:rFonts w:eastAsia="方正仿宋_GBK"/>
          <w:color w:val="000000"/>
          <w:sz w:val="32"/>
          <w:szCs w:val="32"/>
        </w:rPr>
        <w:t>微克/立方米,同比（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88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14.8</w:t>
      </w:r>
      <w:r>
        <w:rPr>
          <w:rFonts w:eastAsia="方正仿宋_GBK"/>
          <w:color w:val="000000"/>
          <w:sz w:val="32"/>
          <w:szCs w:val="32"/>
        </w:rPr>
        <w:t>%；PM</w:t>
      </w:r>
      <w:r>
        <w:rPr>
          <w:rFonts w:eastAsia="方正仿宋_GBK"/>
          <w:color w:val="000000"/>
          <w:sz w:val="32"/>
          <w:szCs w:val="32"/>
          <w:vertAlign w:val="subscript"/>
        </w:rPr>
        <w:t>2.5</w:t>
      </w:r>
      <w:r>
        <w:rPr>
          <w:rFonts w:eastAsia="方正仿宋_GBK"/>
          <w:color w:val="000000"/>
          <w:sz w:val="32"/>
          <w:szCs w:val="32"/>
        </w:rPr>
        <w:t>平均浓度为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6.5</w:t>
      </w:r>
      <w:r>
        <w:rPr>
          <w:rFonts w:eastAsia="方正仿宋_GBK"/>
          <w:color w:val="000000"/>
          <w:sz w:val="32"/>
          <w:szCs w:val="32"/>
        </w:rPr>
        <w:t>%；SO</w:t>
      </w:r>
      <w:r>
        <w:rPr>
          <w:rFonts w:eastAsia="方正仿宋_GBK"/>
          <w:color w:val="000000"/>
          <w:sz w:val="32"/>
          <w:szCs w:val="32"/>
          <w:vertAlign w:val="subscript"/>
        </w:rPr>
        <w:t>2</w:t>
      </w:r>
      <w:r>
        <w:rPr>
          <w:rFonts w:eastAsia="方正仿宋_GBK"/>
          <w:color w:val="000000"/>
          <w:sz w:val="32"/>
          <w:szCs w:val="32"/>
        </w:rPr>
        <w:t>平均浓度为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18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7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5.9</w:t>
      </w:r>
      <w:r>
        <w:rPr>
          <w:rFonts w:eastAsia="方正仿宋_GBK"/>
          <w:color w:val="000000"/>
          <w:sz w:val="32"/>
          <w:szCs w:val="32"/>
        </w:rPr>
        <w:t>%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；</w:t>
      </w:r>
      <w:r>
        <w:rPr>
          <w:rFonts w:eastAsia="方正仿宋_GBK"/>
          <w:color w:val="000000"/>
          <w:sz w:val="32"/>
          <w:szCs w:val="32"/>
        </w:rPr>
        <w:t>NO</w:t>
      </w:r>
      <w:r>
        <w:rPr>
          <w:rFonts w:eastAsia="方正仿宋_GBK"/>
          <w:color w:val="000000"/>
          <w:sz w:val="32"/>
          <w:szCs w:val="32"/>
          <w:vertAlign w:val="subscript"/>
        </w:rPr>
        <w:t>2</w:t>
      </w:r>
      <w:r>
        <w:rPr>
          <w:rFonts w:eastAsia="方正仿宋_GBK"/>
          <w:color w:val="000000"/>
          <w:sz w:val="32"/>
          <w:szCs w:val="32"/>
        </w:rPr>
        <w:t>平均浓度为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30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eastAsia="方正仿宋_GBK"/>
          <w:color w:val="000000"/>
          <w:sz w:val="32"/>
          <w:szCs w:val="32"/>
        </w:rPr>
        <w:t>微克/立方米）</w:t>
      </w:r>
      <w:r>
        <w:rPr>
          <w:rFonts w:hint="eastAsia" w:eastAsia="方正仿宋_GBK"/>
          <w:color w:val="000000"/>
          <w:sz w:val="32"/>
          <w:szCs w:val="32"/>
        </w:rPr>
        <w:t>下降3.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_GBK"/>
          <w:color w:val="000000"/>
          <w:sz w:val="32"/>
          <w:szCs w:val="32"/>
        </w:rPr>
        <w:t>%</w:t>
      </w:r>
      <w:r>
        <w:rPr>
          <w:rFonts w:eastAsia="方正仿宋_GBK"/>
          <w:color w:val="000000"/>
          <w:sz w:val="32"/>
          <w:szCs w:val="32"/>
        </w:rPr>
        <w:t>；CO平均浓度为</w:t>
      </w:r>
      <w:r>
        <w:rPr>
          <w:rFonts w:hint="eastAsia" w:eastAsia="方正仿宋_GBK"/>
          <w:color w:val="000000"/>
          <w:sz w:val="32"/>
          <w:szCs w:val="32"/>
        </w:rPr>
        <w:t>1.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7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1.7</w:t>
      </w:r>
      <w:r>
        <w:rPr>
          <w:rFonts w:eastAsia="方正仿宋_GBK"/>
          <w:color w:val="000000"/>
          <w:sz w:val="32"/>
          <w:szCs w:val="32"/>
        </w:rPr>
        <w:t>微克/立方米）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持平</w:t>
      </w:r>
      <w:r>
        <w:rPr>
          <w:rFonts w:eastAsia="方正仿宋_GBK"/>
          <w:color w:val="000000"/>
          <w:sz w:val="32"/>
          <w:szCs w:val="32"/>
        </w:rPr>
        <w:t>；O</w:t>
      </w:r>
      <w:r>
        <w:rPr>
          <w:rFonts w:eastAsia="方正仿宋_GBK"/>
          <w:color w:val="000000"/>
          <w:sz w:val="32"/>
          <w:szCs w:val="32"/>
          <w:vertAlign w:val="subscript"/>
        </w:rPr>
        <w:t>3</w:t>
      </w:r>
      <w:r>
        <w:rPr>
          <w:rFonts w:eastAsia="方正仿宋_GBK"/>
          <w:color w:val="000000"/>
          <w:sz w:val="32"/>
          <w:szCs w:val="32"/>
        </w:rPr>
        <w:t>平均浓度为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57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</w:rPr>
        <w:t>15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3.3</w:t>
      </w:r>
      <w:r>
        <w:rPr>
          <w:rFonts w:eastAsia="方正仿宋_GBK"/>
          <w:color w:val="000000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（以上数据仅供参考，最终以自治区生态环境监测中心反馈数据为主）</w:t>
      </w:r>
    </w:p>
    <w:p/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NWQxYTZiZTRjMjc3NTFlZDE1YTBjYmI3ZThiY2YifQ=="/>
  </w:docVars>
  <w:rsids>
    <w:rsidRoot w:val="005C7264"/>
    <w:rsid w:val="005C7264"/>
    <w:rsid w:val="00E070AD"/>
    <w:rsid w:val="01EE47F7"/>
    <w:rsid w:val="03F340AB"/>
    <w:rsid w:val="08876354"/>
    <w:rsid w:val="0EB27F7D"/>
    <w:rsid w:val="0F7B17FE"/>
    <w:rsid w:val="12B3737D"/>
    <w:rsid w:val="17620A24"/>
    <w:rsid w:val="21D268CC"/>
    <w:rsid w:val="2411334D"/>
    <w:rsid w:val="2B0D4CF3"/>
    <w:rsid w:val="2CBF4267"/>
    <w:rsid w:val="32A33F47"/>
    <w:rsid w:val="357716E7"/>
    <w:rsid w:val="3F11495A"/>
    <w:rsid w:val="45AC2E6F"/>
    <w:rsid w:val="48CF18D8"/>
    <w:rsid w:val="49004918"/>
    <w:rsid w:val="4ED64FC7"/>
    <w:rsid w:val="50D301C6"/>
    <w:rsid w:val="53691F44"/>
    <w:rsid w:val="56E06962"/>
    <w:rsid w:val="5C950351"/>
    <w:rsid w:val="6CAF73A2"/>
    <w:rsid w:val="725D3437"/>
    <w:rsid w:val="7370521E"/>
    <w:rsid w:val="73F90E82"/>
    <w:rsid w:val="76EA06F8"/>
    <w:rsid w:val="7740600F"/>
    <w:rsid w:val="77EC752F"/>
    <w:rsid w:val="780B3CA8"/>
    <w:rsid w:val="7BBE1B6B"/>
    <w:rsid w:val="7D3A2AE2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642</Characters>
  <Lines>5</Lines>
  <Paragraphs>1</Paragraphs>
  <TotalTime>14</TotalTime>
  <ScaleCrop>false</ScaleCrop>
  <LinksUpToDate>false</LinksUpToDate>
  <CharactersWithSpaces>753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千慧</cp:lastModifiedBy>
  <cp:lastPrinted>2023-11-08T01:44:00Z</cp:lastPrinted>
  <dcterms:modified xsi:type="dcterms:W3CDTF">2023-11-13T01:54:20Z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AC61B8A7938949D1B5886EBDAE388282_13</vt:lpwstr>
  </property>
</Properties>
</file>