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仿宋_GB2312" w:eastAsia="方正小标宋简体" w:cs="仿宋_GB2312"/>
          <w:sz w:val="32"/>
          <w:szCs w:val="32"/>
        </w:rPr>
      </w:pPr>
      <w:bookmarkStart w:id="0" w:name="_GoBack"/>
      <w:r>
        <w:rPr>
          <w:rFonts w:hint="eastAsia" w:ascii="方正小标宋简体" w:eastAsia="方正小标宋简体" w:hAnsiTheme="majorEastAsia" w:cstheme="majorEastAsia"/>
          <w:sz w:val="44"/>
          <w:szCs w:val="44"/>
        </w:rPr>
        <w:t>宝</w:t>
      </w:r>
      <w:r>
        <w:rPr>
          <w:rFonts w:hint="eastAsia" w:ascii="方正小标宋简体" w:hAnsi="方正小标宋_GBK" w:eastAsia="方正小标宋简体" w:cs="方正小标宋_GBK"/>
          <w:sz w:val="44"/>
          <w:szCs w:val="44"/>
        </w:rPr>
        <w:t>丰镇2019年脱贫攻坚工作实施方案</w:t>
      </w:r>
    </w:p>
    <w:bookmarkEnd w:id="0"/>
    <w:p>
      <w:pPr>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是打好脱贫攻坚战的关键一年，为扎实推进全镇2019年脱贫攻坚各项工作，根据县脱贫攻坚帮扶解困领导小组《关于印发平罗县2019年脱贫攻坚工作要点的通知》（平脱帮领发〔2019〕1号）精神，结合我镇脱贫攻坚实际，制定本方案。</w:t>
      </w:r>
    </w:p>
    <w:p>
      <w:pPr>
        <w:adjustRightInd w:val="0"/>
        <w:snapToGrid w:val="0"/>
        <w:spacing w:line="580" w:lineRule="exact"/>
        <w:ind w:firstLine="640"/>
        <w:rPr>
          <w:rFonts w:ascii="黑体" w:hAnsi="黑体" w:eastAsia="黑体" w:cs="黑体"/>
          <w:sz w:val="32"/>
          <w:szCs w:val="32"/>
        </w:rPr>
      </w:pPr>
      <w:r>
        <w:rPr>
          <w:rFonts w:hint="eastAsia" w:ascii="黑体" w:hAnsi="黑体" w:eastAsia="黑体" w:cs="黑体"/>
          <w:sz w:val="32"/>
          <w:szCs w:val="32"/>
        </w:rPr>
        <w:t>一、指导思想</w:t>
      </w:r>
    </w:p>
    <w:p>
      <w:pPr>
        <w:adjustRightInd w:val="0"/>
        <w:snapToGrid w:val="0"/>
        <w:spacing w:line="580"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以习近平新时代中国特色社会主义思想为指导，深入学习贯彻党的十九大精神和习近平总书记关于扶贫工作的重要论述，坚持精准扶贫精准脱贫基本方略，坚持脱贫攻坚目标和现行扶贫标准，坚持把提高脱贫质量放在首位，坚持大扶贫工作格局，深入实施脱贫富民战略，突出问题导向，优化政策供给，下足绣花功夫，着力推进脱贫攻坚向精准稳定可持续转变，着力激发贫困人口内生动力，着力加强扶贫领域作风建设，切实提高贫困人口获得感。</w:t>
      </w:r>
    </w:p>
    <w:p>
      <w:pPr>
        <w:adjustRightInd w:val="0"/>
        <w:snapToGrid w:val="0"/>
        <w:spacing w:line="580" w:lineRule="exact"/>
        <w:ind w:firstLine="640"/>
        <w:rPr>
          <w:rFonts w:ascii="黑体" w:hAnsi="黑体" w:eastAsia="黑体" w:cs="黑体"/>
          <w:sz w:val="32"/>
          <w:szCs w:val="32"/>
        </w:rPr>
      </w:pPr>
      <w:r>
        <w:rPr>
          <w:rFonts w:hint="eastAsia" w:ascii="黑体" w:hAnsi="黑体" w:eastAsia="黑体" w:cs="黑体"/>
          <w:sz w:val="32"/>
          <w:szCs w:val="32"/>
        </w:rPr>
        <w:t>二、目标任务</w:t>
      </w:r>
    </w:p>
    <w:p>
      <w:pPr>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巩固现有脱贫攻坚成果的基础上，落实好脱贫攻坚各项政策，重点抓好项目谋划实施、资金使用计划、贫困户退出，通过发展生产、技能培训、就业创业、教育扶贫、金融扶贫、社会保障兜底等措施，力争实现建档立卡贫困人口脱贫53人。</w:t>
      </w:r>
    </w:p>
    <w:p>
      <w:pPr>
        <w:adjustRightInd w:val="0"/>
        <w:snapToGrid w:val="0"/>
        <w:spacing w:line="580" w:lineRule="exact"/>
        <w:rPr>
          <w:rFonts w:ascii="黑体" w:hAnsi="黑体" w:eastAsia="黑体" w:cs="黑体"/>
          <w:sz w:val="32"/>
          <w:szCs w:val="32"/>
        </w:rPr>
      </w:pPr>
      <w:r>
        <w:rPr>
          <w:rFonts w:hint="eastAsia" w:ascii="黑体" w:hAnsi="黑体" w:eastAsia="黑体" w:cs="黑体"/>
          <w:sz w:val="32"/>
          <w:szCs w:val="32"/>
        </w:rPr>
        <w:t xml:space="preserve">     三、重点工作</w:t>
      </w:r>
    </w:p>
    <w:p>
      <w:pPr>
        <w:pStyle w:val="2"/>
        <w:spacing w:line="580" w:lineRule="exact"/>
        <w:ind w:left="0" w:leftChars="0" w:firstLine="640" w:firstLineChars="0"/>
        <w:rPr>
          <w:rFonts w:ascii="楷体_GB2312" w:hAnsi="楷体_GB2312" w:eastAsia="楷体_GB2312" w:cs="楷体_GB2312"/>
          <w:b/>
          <w:bCs/>
          <w:szCs w:val="32"/>
        </w:rPr>
      </w:pPr>
      <w:r>
        <w:rPr>
          <w:rFonts w:hint="eastAsia" w:ascii="楷体_GB2312" w:hAnsi="楷体_GB2312" w:eastAsia="楷体_GB2312" w:cs="楷体_GB2312"/>
          <w:b/>
          <w:bCs/>
          <w:szCs w:val="32"/>
        </w:rPr>
        <w:t>（一）深入学习领会习近平总书记关于扶贫工作的重要论述</w:t>
      </w:r>
    </w:p>
    <w:p>
      <w:pPr>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由党政办、民生中心负责，利用党委会议、镇村干部例会学习《习近平扶贫论述摘编》和传达脱贫攻坚有关会议精神，</w:t>
      </w:r>
      <w:r>
        <w:rPr>
          <w:rFonts w:ascii="仿宋_GB2312" w:hAnsi="仿宋_GB2312" w:eastAsia="仿宋_GB2312" w:cs="仿宋_GB2312"/>
          <w:sz w:val="32"/>
          <w:szCs w:val="32"/>
        </w:rPr>
        <w:t>研究部署推进</w:t>
      </w:r>
      <w:r>
        <w:rPr>
          <w:rFonts w:hint="eastAsia" w:ascii="仿宋_GB2312" w:hAnsi="仿宋_GB2312" w:eastAsia="仿宋_GB2312" w:cs="仿宋_GB2312"/>
          <w:sz w:val="32"/>
          <w:szCs w:val="32"/>
        </w:rPr>
        <w:t>本月</w:t>
      </w:r>
      <w:r>
        <w:rPr>
          <w:rFonts w:ascii="仿宋_GB2312" w:hAnsi="仿宋_GB2312" w:eastAsia="仿宋_GB2312" w:cs="仿宋_GB2312"/>
          <w:sz w:val="32"/>
          <w:szCs w:val="32"/>
        </w:rPr>
        <w:t>脱贫攻坚工作</w:t>
      </w:r>
      <w:r>
        <w:rPr>
          <w:rFonts w:hint="eastAsia" w:ascii="仿宋_GB2312" w:hAnsi="仿宋_GB2312" w:eastAsia="仿宋_GB2312" w:cs="仿宋_GB2312"/>
          <w:sz w:val="32"/>
          <w:szCs w:val="32"/>
        </w:rPr>
        <w:t>。</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（二）严格</w:t>
      </w:r>
      <w:r>
        <w:rPr>
          <w:rFonts w:ascii="楷体_GB2312" w:hAnsi="楷体_GB2312" w:eastAsia="楷体_GB2312" w:cs="楷体_GB2312"/>
          <w:b/>
          <w:bCs/>
          <w:sz w:val="32"/>
          <w:szCs w:val="32"/>
        </w:rPr>
        <w:t>落实</w:t>
      </w:r>
      <w:r>
        <w:rPr>
          <w:rFonts w:hint="eastAsia" w:ascii="楷体_GB2312" w:hAnsi="楷体_GB2312" w:eastAsia="楷体_GB2312" w:cs="楷体_GB2312"/>
          <w:b/>
          <w:bCs/>
          <w:sz w:val="32"/>
          <w:szCs w:val="32"/>
        </w:rPr>
        <w:t>脱贫攻坚有关</w:t>
      </w:r>
      <w:r>
        <w:rPr>
          <w:rFonts w:ascii="楷体_GB2312" w:hAnsi="楷体_GB2312" w:eastAsia="楷体_GB2312" w:cs="楷体_GB2312"/>
          <w:b/>
          <w:bCs/>
          <w:sz w:val="32"/>
          <w:szCs w:val="32"/>
        </w:rPr>
        <w:t>政策</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1.落实好产业扶贫政策</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提升羊产业发展，保脱贫增收。</w:t>
      </w:r>
      <w:r>
        <w:rPr>
          <w:rFonts w:hint="eastAsia" w:ascii="Times New Roman" w:hAnsi="Times New Roman" w:eastAsia="仿宋_GB2312" w:cs="Times New Roman"/>
          <w:sz w:val="32"/>
          <w:szCs w:val="32"/>
        </w:rPr>
        <w:t>制定《宝丰镇扶贫羊场管理方案》和《宝丰羊产业扶贫项目资产收益方案》。结合前期摸底情况4月底前做好园区验收、协议签订、制定合作社、园区管理制度及章程制定；5月中旬前做好入园羊只的的检疫防疫、培训学习工作。完善养殖园区供水、排水、路灯照明等基础设施，提供“喂、养、销”一体化集群。</w:t>
      </w:r>
      <w:r>
        <w:rPr>
          <w:rFonts w:hint="eastAsia" w:ascii="Times New Roman" w:hAnsi="Times New Roman" w:eastAsia="仿宋_GB2312" w:cs="Times New Roman"/>
          <w:b/>
          <w:bCs/>
          <w:sz w:val="32"/>
          <w:szCs w:val="32"/>
        </w:rPr>
        <w:t>二是</w:t>
      </w:r>
      <w:r>
        <w:rPr>
          <w:rFonts w:hint="eastAsia" w:ascii="仿宋_GB2312" w:hAnsi="仿宋_GB2312" w:eastAsia="仿宋_GB2312" w:cs="仿宋_GB2312"/>
          <w:sz w:val="32"/>
          <w:szCs w:val="32"/>
        </w:rPr>
        <w:t>延伸羊产业链条。积极争取长大村集体经济项目，配套建设大型屠宰厂1个，规范养殖户屠宰问题</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三是</w:t>
      </w:r>
      <w:r>
        <w:rPr>
          <w:rFonts w:hint="eastAsia" w:ascii="仿宋_GB2312" w:hAnsi="仿宋_GB2312" w:eastAsia="仿宋_GB2312" w:cs="仿宋_GB2312"/>
          <w:sz w:val="32"/>
          <w:szCs w:val="32"/>
        </w:rPr>
        <w:t>拓展种植规模，促增收致富。</w:t>
      </w:r>
      <w:r>
        <w:rPr>
          <w:rFonts w:hint="eastAsia" w:ascii="仿宋_GB2312" w:hAnsi="仿宋_GB2312" w:eastAsia="仿宋_GB2312" w:cs="仿宋_GB2312"/>
          <w:sz w:val="32"/>
          <w:szCs w:val="32"/>
          <w:lang w:val="zh-CN"/>
        </w:rPr>
        <w:t>以</w:t>
      </w:r>
      <w:r>
        <w:rPr>
          <w:rFonts w:hint="eastAsia" w:ascii="仿宋_GB2312" w:hAnsi="仿宋_GB2312" w:eastAsia="仿宋_GB2312" w:cs="仿宋_GB2312"/>
          <w:sz w:val="32"/>
          <w:szCs w:val="32"/>
        </w:rPr>
        <w:t>三和、昊兴2个千亩蔬菜基地和实民石磨面粉加工车间为依托，采取订单模式，稳定收购价格，辐射带动移民流转耕地30亩以上达5户，拓展蔬菜、小麦种植基地面积达300亩。</w:t>
      </w:r>
    </w:p>
    <w:p>
      <w:pPr>
        <w:pStyle w:val="8"/>
        <w:snapToGrid w:val="0"/>
        <w:spacing w:line="580" w:lineRule="exact"/>
        <w:ind w:firstLine="643" w:firstLineChars="200"/>
        <w:rPr>
          <w:rFonts w:hint="default" w:ascii="Times New Roman" w:hAnsi="Times New Roman" w:eastAsia="仿宋_GB2312"/>
          <w:kern w:val="2"/>
          <w:sz w:val="32"/>
          <w:szCs w:val="32"/>
          <w:lang w:val="zh-CN"/>
        </w:rPr>
      </w:pPr>
      <w:r>
        <w:rPr>
          <w:rFonts w:ascii="仿宋_GB2312" w:hAnsi="仿宋_GB2312" w:eastAsia="仿宋_GB2312" w:cs="仿宋_GB2312"/>
          <w:b/>
          <w:bCs/>
          <w:sz w:val="32"/>
          <w:szCs w:val="32"/>
        </w:rPr>
        <w:t>2.落实好就业扶贫政策。</w:t>
      </w:r>
      <w:r>
        <w:rPr>
          <w:rFonts w:ascii="Times New Roman" w:hAnsi="Times New Roman" w:eastAsia="仿宋_GB2312"/>
          <w:kern w:val="2"/>
          <w:sz w:val="32"/>
          <w:szCs w:val="32"/>
          <w:lang w:val="zh-CN"/>
        </w:rPr>
        <w:t>组织开展动物养殖防疫培训</w:t>
      </w:r>
      <w:r>
        <w:rPr>
          <w:rFonts w:ascii="Times New Roman" w:hAnsi="Times New Roman" w:eastAsia="仿宋_GB2312"/>
          <w:kern w:val="2"/>
          <w:sz w:val="32"/>
          <w:szCs w:val="32"/>
        </w:rPr>
        <w:t>1</w:t>
      </w:r>
      <w:r>
        <w:rPr>
          <w:rFonts w:ascii="Times New Roman" w:hAnsi="Times New Roman" w:eastAsia="仿宋_GB2312"/>
          <w:kern w:val="2"/>
          <w:sz w:val="32"/>
          <w:szCs w:val="32"/>
          <w:lang w:val="zh-CN"/>
        </w:rPr>
        <w:t>期和创业培训</w:t>
      </w:r>
      <w:r>
        <w:rPr>
          <w:rFonts w:ascii="Times New Roman" w:hAnsi="Times New Roman" w:eastAsia="仿宋_GB2312"/>
          <w:kern w:val="2"/>
          <w:sz w:val="32"/>
          <w:szCs w:val="32"/>
        </w:rPr>
        <w:t>1</w:t>
      </w:r>
      <w:r>
        <w:rPr>
          <w:rFonts w:ascii="Times New Roman" w:hAnsi="Times New Roman" w:eastAsia="仿宋_GB2312"/>
          <w:kern w:val="2"/>
          <w:sz w:val="32"/>
          <w:szCs w:val="32"/>
          <w:lang w:val="zh-CN"/>
        </w:rPr>
        <w:t>期，确保每个贫困家庭劳动力掌握1-2项就业技能，力争有</w:t>
      </w:r>
      <w:r>
        <w:rPr>
          <w:rFonts w:ascii="Times New Roman" w:hAnsi="Times New Roman" w:eastAsia="仿宋_GB2312"/>
          <w:kern w:val="2"/>
          <w:sz w:val="32"/>
          <w:szCs w:val="32"/>
        </w:rPr>
        <w:t>30人</w:t>
      </w:r>
      <w:r>
        <w:rPr>
          <w:rFonts w:ascii="Times New Roman" w:hAnsi="Times New Roman" w:eastAsia="仿宋_GB2312"/>
          <w:kern w:val="2"/>
          <w:sz w:val="32"/>
          <w:szCs w:val="32"/>
          <w:lang w:val="zh-CN"/>
        </w:rPr>
        <w:t>取得职业资格证书或结业证书，户均1人稳定就业。提升劳动力业务技能，劳务组织化程度，鼓励创业就业、就近务工人员达</w:t>
      </w:r>
      <w:r>
        <w:rPr>
          <w:rFonts w:ascii="Times New Roman" w:hAnsi="Times New Roman" w:eastAsia="仿宋_GB2312"/>
          <w:kern w:val="2"/>
          <w:sz w:val="32"/>
          <w:szCs w:val="32"/>
        </w:rPr>
        <w:t>5</w:t>
      </w:r>
      <w:r>
        <w:rPr>
          <w:rFonts w:ascii="Times New Roman" w:hAnsi="Times New Roman" w:eastAsia="仿宋_GB2312"/>
          <w:kern w:val="2"/>
          <w:sz w:val="32"/>
          <w:szCs w:val="32"/>
          <w:lang w:val="zh-CN"/>
        </w:rPr>
        <w:t>0人。</w:t>
      </w:r>
    </w:p>
    <w:p>
      <w:pPr>
        <w:spacing w:line="580" w:lineRule="exact"/>
        <w:ind w:firstLine="643" w:firstLineChars="200"/>
        <w:rPr>
          <w:rFonts w:ascii="仿宋_GB2312" w:hAnsi="仿宋" w:eastAsia="仿宋_GB2312" w:cs="仿宋"/>
          <w:bCs/>
          <w:color w:val="000000"/>
          <w:kern w:val="10"/>
          <w:sz w:val="32"/>
          <w:szCs w:val="32"/>
        </w:rPr>
      </w:pPr>
      <w:r>
        <w:rPr>
          <w:rFonts w:hint="eastAsia" w:ascii="仿宋_GB2312" w:hAnsi="仿宋_GB2312" w:eastAsia="仿宋_GB2312" w:cs="仿宋_GB2312"/>
          <w:b/>
          <w:bCs/>
          <w:color w:val="000000"/>
          <w:kern w:val="0"/>
          <w:sz w:val="32"/>
          <w:szCs w:val="32"/>
        </w:rPr>
        <w:t>3.落实教</w:t>
      </w:r>
      <w:r>
        <w:rPr>
          <w:rFonts w:hint="eastAsia" w:ascii="仿宋_GB2312" w:hAnsi="仿宋_GB2312" w:eastAsia="仿宋_GB2312" w:cs="仿宋_GB2312"/>
          <w:b/>
          <w:bCs/>
          <w:sz w:val="32"/>
          <w:szCs w:val="32"/>
        </w:rPr>
        <w:t>育扶贫政策。</w:t>
      </w:r>
      <w:r>
        <w:rPr>
          <w:rFonts w:hint="eastAsia" w:ascii="Times New Roman" w:hAnsi="Times New Roman" w:eastAsia="仿宋_GB2312" w:cs="Times New Roman"/>
          <w:color w:val="000000"/>
          <w:sz w:val="32"/>
          <w:szCs w:val="32"/>
        </w:rPr>
        <w:t>杜绝因</w:t>
      </w:r>
      <w:r>
        <w:rPr>
          <w:rFonts w:ascii="Times New Roman" w:hAnsi="Times New Roman" w:eastAsia="仿宋_GB2312" w:cs="Times New Roman"/>
          <w:color w:val="000000"/>
          <w:sz w:val="32"/>
          <w:szCs w:val="32"/>
        </w:rPr>
        <w:t>贫</w:t>
      </w:r>
      <w:r>
        <w:rPr>
          <w:rFonts w:hint="eastAsia" w:ascii="Times New Roman" w:hAnsi="Times New Roman" w:eastAsia="仿宋_GB2312" w:cs="Times New Roman"/>
          <w:color w:val="000000"/>
          <w:sz w:val="32"/>
          <w:szCs w:val="32"/>
        </w:rPr>
        <w:t>辍学</w:t>
      </w:r>
      <w:r>
        <w:rPr>
          <w:rFonts w:ascii="Times New Roman" w:hAnsi="Times New Roman" w:eastAsia="仿宋_GB2312" w:cs="Times New Roman"/>
          <w:color w:val="000000"/>
          <w:sz w:val="32"/>
          <w:szCs w:val="32"/>
        </w:rPr>
        <w:t>，确保九年制义务教育贫困家庭身体正常、应该上学的适龄儿童都能上学，不能因贫失学辍学。</w:t>
      </w:r>
      <w:r>
        <w:rPr>
          <w:rFonts w:hint="eastAsia" w:ascii="Times New Roman" w:hAnsi="Times New Roman" w:eastAsia="仿宋_GB2312" w:cs="Times New Roman"/>
          <w:color w:val="000000"/>
          <w:sz w:val="32"/>
          <w:szCs w:val="32"/>
          <w:lang w:val="zh-CN"/>
        </w:rPr>
        <w:t>抓好“雨露计划”工程实施工作，确保补助资金及时发放到位，确保不漏一人。落实教育帮扶、资助政策，每年资助学生10名，保障贫困家庭学生顺利就学。</w:t>
      </w:r>
    </w:p>
    <w:p>
      <w:pPr>
        <w:adjustRightInd w:val="0"/>
        <w:snapToGrid w:val="0"/>
        <w:spacing w:line="580" w:lineRule="exact"/>
        <w:ind w:firstLine="643" w:firstLineChars="200"/>
        <w:rPr>
          <w:rFonts w:ascii="Times New Roman" w:hAnsi="Times New Roman" w:eastAsia="仿宋_GB2312" w:cs="Times New Roman"/>
          <w:color w:val="000000"/>
          <w:sz w:val="32"/>
          <w:szCs w:val="32"/>
          <w:lang w:val="zh-CN"/>
        </w:rPr>
      </w:pPr>
      <w:r>
        <w:rPr>
          <w:rFonts w:hint="eastAsia" w:ascii="仿宋_GB2312" w:hAnsi="仿宋_GB2312" w:eastAsia="仿宋_GB2312" w:cs="仿宋_GB2312"/>
          <w:b/>
          <w:bCs/>
          <w:sz w:val="32"/>
          <w:szCs w:val="32"/>
        </w:rPr>
        <w:t>4.深入实施健康扶贫工程。</w:t>
      </w:r>
      <w:r>
        <w:rPr>
          <w:rFonts w:hint="eastAsia" w:ascii="Times New Roman" w:hAnsi="Times New Roman" w:eastAsia="仿宋_GB2312" w:cs="Times New Roman"/>
          <w:color w:val="000000"/>
          <w:sz w:val="32"/>
          <w:szCs w:val="32"/>
          <w:lang w:val="zh-CN"/>
        </w:rPr>
        <w:t>与镇卫生院对接，积极实施“互联网+健康扶贫”项目，远程医疗镇卫生院和有条件的村卫生室。完善并落实好家庭医生签约服务政策，对建档立卡贫困户做到应签尽签。</w:t>
      </w:r>
    </w:p>
    <w:p>
      <w:pPr>
        <w:adjustRightInd w:val="0"/>
        <w:snapToGrid w:val="0"/>
        <w:spacing w:line="580" w:lineRule="exact"/>
        <w:ind w:firstLine="643" w:firstLineChars="200"/>
        <w:rPr>
          <w:rFonts w:ascii="Times New Roman" w:hAnsi="Times New Roman" w:eastAsia="仿宋_GB2312" w:cs="Times New Roman"/>
          <w:color w:val="000000"/>
          <w:sz w:val="32"/>
          <w:szCs w:val="32"/>
          <w:lang w:val="zh-CN"/>
        </w:rPr>
      </w:pPr>
      <w:r>
        <w:rPr>
          <w:rFonts w:hint="eastAsia" w:ascii="仿宋_GB2312" w:hAnsi="仿宋_GB2312" w:eastAsia="仿宋_GB2312" w:cs="仿宋_GB2312"/>
          <w:b/>
          <w:bCs/>
          <w:kern w:val="0"/>
          <w:sz w:val="32"/>
          <w:szCs w:val="32"/>
        </w:rPr>
        <w:t>5.推进金融扶贫工程。</w:t>
      </w:r>
      <w:r>
        <w:rPr>
          <w:rFonts w:hint="eastAsia" w:ascii="Times New Roman" w:hAnsi="Times New Roman" w:eastAsia="仿宋_GB2312" w:cs="Times New Roman"/>
          <w:color w:val="000000"/>
          <w:sz w:val="32"/>
          <w:szCs w:val="32"/>
          <w:lang w:val="zh-CN"/>
        </w:rPr>
        <w:t>强化扶贫小额信贷贷后管理、督促落实金融扶贫配套政策，完善风险补偿机制，风险补偿金与扶贫小额信贷规模相适应，有效防范和化解信用风险，确保贷款贷得出、收得回。</w:t>
      </w:r>
    </w:p>
    <w:p>
      <w:pPr>
        <w:pStyle w:val="5"/>
        <w:widowControl/>
        <w:adjustRightInd w:val="0"/>
        <w:snapToGrid w:val="0"/>
        <w:spacing w:before="0" w:after="0" w:line="580" w:lineRule="exact"/>
        <w:ind w:firstLine="643" w:firstLineChars="200"/>
        <w:rPr>
          <w:rFonts w:ascii="仿宋_GB2312" w:hAnsi="仿宋" w:eastAsia="仿宋_GB2312" w:cs="仿宋"/>
          <w:color w:val="000000"/>
          <w:sz w:val="32"/>
          <w:szCs w:val="32"/>
          <w:shd w:val="clear" w:color="auto" w:fill="FFFFFF"/>
        </w:rPr>
      </w:pPr>
      <w:r>
        <w:rPr>
          <w:rFonts w:hint="eastAsia" w:ascii="仿宋_GB2312" w:hAnsi="仿宋_GB2312" w:eastAsia="仿宋_GB2312" w:cs="仿宋_GB2312"/>
          <w:b/>
          <w:bCs/>
          <w:sz w:val="32"/>
          <w:szCs w:val="32"/>
        </w:rPr>
        <w:t>6.落实好综合保障脱贫政策。</w:t>
      </w:r>
      <w:r>
        <w:rPr>
          <w:rFonts w:hint="eastAsia" w:ascii="Times New Roman" w:hAnsi="Times New Roman" w:eastAsia="仿宋_GB2312" w:cs="Times New Roman"/>
          <w:b/>
          <w:bCs/>
          <w:sz w:val="32"/>
          <w:szCs w:val="32"/>
        </w:rPr>
        <w:t>一是</w:t>
      </w:r>
      <w:r>
        <w:rPr>
          <w:rFonts w:hint="eastAsia" w:ascii="仿宋_GB2312" w:hAnsi="仿宋" w:eastAsia="仿宋_GB2312" w:cs="仿宋"/>
          <w:color w:val="000000"/>
          <w:kern w:val="2"/>
          <w:sz w:val="32"/>
          <w:szCs w:val="32"/>
        </w:rPr>
        <w:t>完善基础设施，优化人居环境，2019年申报一事一议项目，确保混泥土路全部通达118户移民家门口，彻底解决群众生产生活难题。</w:t>
      </w:r>
      <w:r>
        <w:rPr>
          <w:rFonts w:hint="eastAsia" w:ascii="仿宋_GB2312" w:hAnsi="仿宋" w:eastAsia="仿宋_GB2312" w:cs="仿宋"/>
          <w:b/>
          <w:kern w:val="2"/>
          <w:sz w:val="32"/>
          <w:szCs w:val="32"/>
        </w:rPr>
        <w:t>二是</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贫困家庭享受最低生活保障，重点</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完全丧失劳动能力和部分丧失劳动能力且无法依靠产业帮扶脱贫的贫困人口</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农村特困人员临时救助</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困难残疾人生活补贴、重度残疾人护理补贴、救助供养</w:t>
      </w:r>
      <w:r>
        <w:rPr>
          <w:rFonts w:hint="eastAsia" w:ascii="Times New Roman" w:hAnsi="Times New Roman" w:eastAsia="仿宋_GB2312" w:cs="Times New Roman"/>
          <w:sz w:val="32"/>
          <w:szCs w:val="32"/>
        </w:rPr>
        <w:t>情况</w:t>
      </w:r>
      <w:r>
        <w:rPr>
          <w:rFonts w:hint="eastAsia" w:ascii="Times New Roman" w:hAnsi="Times New Roman" w:eastAsia="仿宋_GB2312" w:cs="Times New Roman"/>
          <w:b/>
          <w:bCs/>
          <w:sz w:val="32"/>
          <w:szCs w:val="32"/>
        </w:rPr>
        <w:t>四是</w:t>
      </w:r>
      <w:r>
        <w:rPr>
          <w:rFonts w:hint="eastAsia" w:ascii="仿宋_GB2312" w:hAnsi="仿宋" w:eastAsia="仿宋_GB2312" w:cs="仿宋"/>
          <w:color w:val="000000"/>
          <w:sz w:val="32"/>
          <w:szCs w:val="32"/>
          <w:shd w:val="clear" w:color="auto" w:fill="FFFFFF"/>
        </w:rPr>
        <w:t>落实养老保险和医疗保险政策，及时为年满60岁的农村户办理养老保险到龄手续，贫困户全部认缴医疗保险。</w:t>
      </w:r>
    </w:p>
    <w:p>
      <w:pPr>
        <w:pStyle w:val="2"/>
        <w:spacing w:line="580" w:lineRule="exact"/>
        <w:ind w:left="0" w:leftChars="0" w:firstLine="643"/>
        <w:rPr>
          <w:rFonts w:hAnsi="Times New Roman" w:eastAsia="仿宋_GB2312" w:cs="Times New Roman"/>
          <w:szCs w:val="32"/>
        </w:rPr>
      </w:pPr>
      <w:r>
        <w:rPr>
          <w:rFonts w:hint="eastAsia" w:ascii="楷体_GB2312" w:hAnsi="楷体_GB2312" w:eastAsia="楷体_GB2312" w:cs="楷体_GB2312"/>
          <w:b/>
          <w:bCs/>
          <w:szCs w:val="32"/>
        </w:rPr>
        <w:t>（三）做好贫困户退出。</w:t>
      </w:r>
      <w:r>
        <w:rPr>
          <w:rFonts w:hint="eastAsia" w:hAnsi="Times New Roman" w:eastAsia="仿宋_GB2312" w:cs="Times New Roman"/>
          <w:szCs w:val="32"/>
        </w:rPr>
        <w:t>制定年度脱贫攻坚实施方案，严格按照小组提名、三委班子评议、村民代表大会讨论、村级公示等程序做好贫困户脱贫退出工作，确保2019年脱贫12户53人。</w:t>
      </w:r>
    </w:p>
    <w:p>
      <w:pPr>
        <w:adjustRightInd w:val="0"/>
        <w:snapToGrid w:val="0"/>
        <w:spacing w:line="580" w:lineRule="exact"/>
        <w:ind w:firstLine="640"/>
        <w:rPr>
          <w:rFonts w:ascii="Times New Roman" w:hAnsi="Times New Roman" w:eastAsia="仿宋_GB2312" w:cs="Times New Roman"/>
          <w:kern w:val="0"/>
          <w:sz w:val="32"/>
          <w:szCs w:val="32"/>
        </w:rPr>
      </w:pPr>
      <w:r>
        <w:rPr>
          <w:rFonts w:hint="eastAsia" w:ascii="楷体_GB2312" w:hAnsi="楷体_GB2312" w:eastAsia="楷体_GB2312" w:cs="楷体_GB2312"/>
          <w:b/>
          <w:bCs/>
          <w:sz w:val="32"/>
          <w:szCs w:val="32"/>
        </w:rPr>
        <w:t>（四）做好反馈问题整改和扶贫领域事项公开。</w:t>
      </w:r>
      <w:r>
        <w:rPr>
          <w:rFonts w:hint="eastAsia" w:ascii="Times New Roman" w:hAnsi="Times New Roman" w:eastAsia="仿宋_GB2312" w:cs="Times New Roman"/>
          <w:kern w:val="0"/>
          <w:sz w:val="32"/>
          <w:szCs w:val="32"/>
        </w:rPr>
        <w:t>根据201</w:t>
      </w:r>
      <w:r>
        <w:rPr>
          <w:rFonts w:hint="eastAsia" w:hAnsi="Times New Roman" w:eastAsia="仿宋_GB2312" w:cs="Times New Roman"/>
          <w:kern w:val="0"/>
          <w:sz w:val="32"/>
          <w:szCs w:val="32"/>
        </w:rPr>
        <w:t>8</w:t>
      </w:r>
      <w:r>
        <w:rPr>
          <w:rFonts w:hint="eastAsia" w:ascii="Times New Roman" w:hAnsi="Times New Roman" w:eastAsia="仿宋_GB2312" w:cs="Times New Roman"/>
          <w:kern w:val="0"/>
          <w:sz w:val="32"/>
          <w:szCs w:val="32"/>
        </w:rPr>
        <w:t>年省级党委和政府扶贫开发成效考核</w:t>
      </w:r>
      <w:r>
        <w:rPr>
          <w:rFonts w:hint="eastAsia" w:hAnsi="Times New Roman" w:eastAsia="仿宋_GB2312" w:cs="Times New Roman"/>
          <w:kern w:val="0"/>
          <w:sz w:val="32"/>
          <w:szCs w:val="32"/>
        </w:rPr>
        <w:t>等</w:t>
      </w:r>
      <w:r>
        <w:rPr>
          <w:rFonts w:hint="eastAsia" w:ascii="Times New Roman" w:hAnsi="Times New Roman" w:eastAsia="仿宋_GB2312" w:cs="Times New Roman"/>
          <w:kern w:val="0"/>
          <w:sz w:val="32"/>
          <w:szCs w:val="32"/>
        </w:rPr>
        <w:t>反馈</w:t>
      </w:r>
      <w:r>
        <w:rPr>
          <w:rFonts w:hint="eastAsia" w:hAnsi="Times New Roman" w:eastAsia="仿宋_GB2312" w:cs="Times New Roman"/>
          <w:kern w:val="0"/>
          <w:sz w:val="32"/>
          <w:szCs w:val="32"/>
        </w:rPr>
        <w:t>的各类</w:t>
      </w:r>
      <w:r>
        <w:rPr>
          <w:rFonts w:hint="eastAsia" w:ascii="Times New Roman" w:hAnsi="Times New Roman" w:eastAsia="仿宋_GB2312" w:cs="Times New Roman"/>
          <w:kern w:val="0"/>
          <w:sz w:val="32"/>
          <w:szCs w:val="32"/>
        </w:rPr>
        <w:t>问题</w:t>
      </w:r>
      <w:r>
        <w:rPr>
          <w:rFonts w:hint="eastAsia" w:hAnsi="Times New Roman" w:eastAsia="仿宋_GB2312" w:cs="Times New Roman"/>
          <w:kern w:val="0"/>
          <w:sz w:val="32"/>
          <w:szCs w:val="32"/>
        </w:rPr>
        <w:t>，及时制定整改方案，完善整改措施，建立整改台账加以整改。各村</w:t>
      </w:r>
      <w:r>
        <w:rPr>
          <w:rFonts w:hint="eastAsia" w:ascii="Times New Roman" w:hAnsi="Times New Roman" w:eastAsia="仿宋_GB2312" w:cs="Times New Roman"/>
          <w:kern w:val="0"/>
          <w:sz w:val="32"/>
          <w:szCs w:val="32"/>
        </w:rPr>
        <w:t>要及时向群众做好实施项目、资金使用情况公示公开工作。村党支部（村委会）实施的扶贫项目、使用扶贫资金，要召开村民代表会议研究，及时报告镇党委、政府，有会议记录、有公示。镇党委研究实施的扶贫项目党委会议要研究，有会议记录、有公示，有向县扶贫办上报的文件，扶贫资金使用及时向干部群众公示公开。</w:t>
      </w:r>
    </w:p>
    <w:p>
      <w:pPr>
        <w:pStyle w:val="2"/>
        <w:spacing w:line="580" w:lineRule="exact"/>
        <w:ind w:left="0" w:leftChars="0" w:firstLine="0" w:firstLineChars="0"/>
        <w:rPr>
          <w:rFonts w:hAnsi="Times New Roman" w:eastAsia="仿宋_GB2312" w:cs="Times New Roman"/>
          <w:szCs w:val="32"/>
        </w:rPr>
      </w:pPr>
      <w:r>
        <w:rPr>
          <w:rFonts w:hint="eastAsia" w:ascii="楷体_GB2312" w:hAnsi="楷体_GB2312" w:eastAsia="楷体_GB2312" w:cs="楷体_GB2312"/>
          <w:b/>
          <w:bCs/>
          <w:szCs w:val="32"/>
        </w:rPr>
        <w:t xml:space="preserve">   （五）抓好产业发展和就业创业验收工作。</w:t>
      </w:r>
      <w:r>
        <w:rPr>
          <w:rFonts w:hint="eastAsia" w:hAnsi="Times New Roman" w:eastAsia="仿宋_GB2312" w:cs="Times New Roman"/>
          <w:szCs w:val="32"/>
        </w:rPr>
        <w:t>严格落实主体责任，按照时间节点要求和验收细则，完善相关资料，做好产业发展和就业创业自验工作。各村各相关站所要配合县农牧局、财政局、人社局、扶贫办等相关单位做好县级复验工作。</w:t>
      </w:r>
    </w:p>
    <w:p>
      <w:pPr>
        <w:adjustRightInd w:val="0"/>
        <w:snapToGrid w:val="0"/>
        <w:spacing w:line="580" w:lineRule="exact"/>
        <w:ind w:firstLine="640"/>
        <w:rPr>
          <w:rFonts w:ascii="黑体" w:hAnsi="黑体" w:eastAsia="黑体" w:cs="黑体"/>
          <w:sz w:val="32"/>
          <w:szCs w:val="32"/>
        </w:rPr>
      </w:pPr>
      <w:r>
        <w:rPr>
          <w:rFonts w:hint="eastAsia" w:ascii="黑体" w:hAnsi="黑体" w:eastAsia="黑体" w:cs="黑体"/>
          <w:sz w:val="32"/>
          <w:szCs w:val="32"/>
        </w:rPr>
        <w:t>四、保障措施</w:t>
      </w:r>
    </w:p>
    <w:p>
      <w:pPr>
        <w:spacing w:line="580" w:lineRule="exact"/>
        <w:ind w:firstLine="645"/>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（一）强化组织保障。</w:t>
      </w:r>
      <w:r>
        <w:rPr>
          <w:rFonts w:hint="eastAsia" w:ascii="仿宋_GB2312" w:hAnsi="仿宋_GB2312" w:eastAsia="仿宋_GB2312" w:cs="仿宋_GB2312"/>
          <w:sz w:val="32"/>
          <w:szCs w:val="32"/>
        </w:rPr>
        <w:t>签订镇、村年度脱贫攻坚任务书，落实好乡、村两级书记抓落实的工作机制。指导各村制定2019年减贫计划，逐级分解任务、逐层压实责任。</w:t>
      </w:r>
      <w:r>
        <w:rPr>
          <w:rFonts w:hint="eastAsia" w:ascii="Times New Roman" w:hAnsi="Times New Roman" w:eastAsia="仿宋_GB2312" w:cs="Times New Roman"/>
          <w:sz w:val="32"/>
          <w:szCs w:val="32"/>
        </w:rPr>
        <w:t>及时掌握脱贫攻坚工作进度，以及工作中存在的问题，及时反馈县脱贫攻坚领导小组办公室，并召集会议及时研究解决。</w:t>
      </w:r>
    </w:p>
    <w:p>
      <w:pPr>
        <w:spacing w:line="580" w:lineRule="exact"/>
        <w:ind w:firstLine="642"/>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（二）加强</w:t>
      </w:r>
      <w:r>
        <w:rPr>
          <w:rFonts w:ascii="楷体_GB2312" w:hAnsi="楷体_GB2312" w:eastAsia="楷体_GB2312" w:cs="楷体_GB2312"/>
          <w:b/>
          <w:bCs/>
          <w:sz w:val="32"/>
          <w:szCs w:val="32"/>
        </w:rPr>
        <w:t>政策宣传。</w:t>
      </w:r>
      <w:r>
        <w:rPr>
          <w:rFonts w:ascii="Times New Roman" w:hAnsi="Times New Roman" w:eastAsia="仿宋_GB2312" w:cs="Times New Roman"/>
          <w:sz w:val="32"/>
          <w:szCs w:val="32"/>
        </w:rPr>
        <w:t>大力宣传自治区脱贫富民系列政策，提高群众对政策的知晓率。加大《平罗县脱贫攻坚产业发展扶持办法》《平罗县脱贫攻坚就业创业扶持办法》等扶持政策推进落实，把脱贫攻坚与产业发展、乡村振兴、环境保护等方面有机结合，发挥叠加效应，</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坚决打赢脱贫攻坚战</w:t>
      </w:r>
      <w:r>
        <w:rPr>
          <w:rFonts w:hint="eastAsia" w:ascii="Times New Roman" w:hAnsi="Times New Roman" w:eastAsia="仿宋_GB2312" w:cs="Times New Roman"/>
          <w:sz w:val="32"/>
          <w:szCs w:val="32"/>
        </w:rPr>
        <w:t>奠定坚实基础</w:t>
      </w:r>
      <w:r>
        <w:rPr>
          <w:rFonts w:ascii="Times New Roman" w:hAnsi="Times New Roman" w:eastAsia="仿宋_GB2312" w:cs="Times New Roman"/>
          <w:sz w:val="32"/>
          <w:szCs w:val="32"/>
        </w:rPr>
        <w:t>。</w:t>
      </w:r>
    </w:p>
    <w:p>
      <w:pPr>
        <w:pStyle w:val="5"/>
        <w:adjustRightInd w:val="0"/>
        <w:snapToGrid w:val="0"/>
        <w:spacing w:before="0" w:after="0" w:line="580" w:lineRule="exact"/>
        <w:ind w:firstLine="643" w:firstLineChars="200"/>
        <w:rPr>
          <w:rFonts w:ascii="仿宋_GB2312" w:hAnsi="仿宋" w:eastAsia="仿宋_GB2312" w:cs="仿宋"/>
          <w:color w:val="000000"/>
          <w:sz w:val="32"/>
          <w:szCs w:val="32"/>
        </w:rPr>
      </w:pPr>
      <w:r>
        <w:rPr>
          <w:rFonts w:hint="eastAsia" w:ascii="楷体_GB2312" w:hAnsi="楷体_GB2312" w:eastAsia="楷体_GB2312" w:cs="楷体_GB2312"/>
          <w:b/>
          <w:bCs/>
          <w:sz w:val="32"/>
          <w:szCs w:val="32"/>
        </w:rPr>
        <w:t>（三）</w:t>
      </w:r>
      <w:r>
        <w:rPr>
          <w:rFonts w:hint="eastAsia" w:ascii="楷体_GB2312" w:hAnsi="仿宋" w:eastAsia="楷体_GB2312" w:cs="仿宋"/>
          <w:b/>
          <w:bCs/>
          <w:color w:val="000000"/>
          <w:kern w:val="2"/>
          <w:sz w:val="32"/>
          <w:szCs w:val="32"/>
          <w:shd w:val="clear" w:color="auto" w:fill="FFFFFF"/>
        </w:rPr>
        <w:t>建立帮扶机制。</w:t>
      </w:r>
      <w:r>
        <w:rPr>
          <w:rFonts w:hint="eastAsia" w:ascii="仿宋_GB2312" w:hAnsi="仿宋" w:eastAsia="仿宋_GB2312" w:cs="仿宋"/>
          <w:color w:val="000000"/>
          <w:sz w:val="32"/>
          <w:szCs w:val="32"/>
        </w:rPr>
        <w:t>建立“五位一体”的帮扶工作机制，对建档立卡户实行“一对一”结对扶贫，做到每户一档、每人一卡，精准到位。</w:t>
      </w:r>
    </w:p>
    <w:p>
      <w:pPr>
        <w:pStyle w:val="5"/>
        <w:adjustRightInd w:val="0"/>
        <w:snapToGrid w:val="0"/>
        <w:spacing w:before="0" w:after="0" w:line="580" w:lineRule="exact"/>
        <w:ind w:firstLine="643" w:firstLineChars="200"/>
        <w:rPr>
          <w:rFonts w:ascii="仿宋_GB2312" w:hAnsi="仿宋" w:eastAsia="仿宋_GB2312" w:cs="仿宋"/>
          <w:color w:val="000000"/>
          <w:sz w:val="32"/>
          <w:szCs w:val="32"/>
        </w:rPr>
      </w:pPr>
      <w:r>
        <w:rPr>
          <w:rFonts w:hint="eastAsia" w:ascii="楷体_GB2312" w:hAnsi="楷体_GB2312" w:eastAsia="楷体_GB2312" w:cs="楷体_GB2312"/>
          <w:b/>
          <w:bCs/>
          <w:sz w:val="32"/>
          <w:szCs w:val="32"/>
        </w:rPr>
        <w:t>（四）加大督查力度</w:t>
      </w:r>
      <w:r>
        <w:rPr>
          <w:rFonts w:ascii="楷体_GB2312" w:hAnsi="楷体_GB2312" w:eastAsia="楷体_GB2312" w:cs="楷体_GB2312"/>
          <w:b/>
          <w:bCs/>
          <w:sz w:val="32"/>
          <w:szCs w:val="32"/>
        </w:rPr>
        <w:t>。</w:t>
      </w:r>
      <w:r>
        <w:rPr>
          <w:rFonts w:hint="eastAsia" w:ascii="仿宋_GB2312" w:hAnsi="仿宋" w:eastAsia="仿宋_GB2312" w:cs="仿宋"/>
          <w:color w:val="000000"/>
          <w:sz w:val="32"/>
          <w:szCs w:val="32"/>
        </w:rPr>
        <w:t>完善攻坚工作考核办法，强化相关站办和各村责任，实行一月一督查，一年一考核。对扶贫开发工作不扎实、效果不显著，造成社会不良影响的，严格追究相关人员的责任。　　</w:t>
      </w:r>
    </w:p>
    <w:p>
      <w:pPr>
        <w:pStyle w:val="5"/>
        <w:adjustRightInd w:val="0"/>
        <w:snapToGrid w:val="0"/>
        <w:spacing w:before="0" w:after="0" w:line="600" w:lineRule="exact"/>
        <w:ind w:firstLine="640" w:firstLineChars="200"/>
        <w:rPr>
          <w:rFonts w:ascii="仿宋_GB2312" w:hAnsi="仿宋" w:eastAsia="仿宋_GB2312" w:cs="仿宋"/>
          <w:color w:val="000000"/>
          <w:sz w:val="32"/>
          <w:szCs w:val="32"/>
        </w:rPr>
      </w:pPr>
    </w:p>
    <w:p>
      <w:pPr>
        <w:pStyle w:val="2"/>
        <w:spacing w:line="560" w:lineRule="exact"/>
        <w:ind w:left="0" w:leftChars="0" w:firstLine="0" w:firstLineChars="0"/>
        <w:rPr>
          <w:rFonts w:hAnsi="Times New Roman" w:eastAsia="仿宋_GB2312" w:cs="Times New Roman"/>
          <w:szCs w:val="32"/>
        </w:rPr>
      </w:pPr>
    </w:p>
    <w:p/>
    <w:sectPr>
      <w:footerReference r:id="rId3" w:type="default"/>
      <w:pgSz w:w="11906" w:h="16838"/>
      <w:pgMar w:top="1418" w:right="1588" w:bottom="136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A5D8B"/>
    <w:rsid w:val="39BA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rPr>
      <w:rFonts w:ascii="Times New Roman"/>
    </w:rPr>
  </w:style>
  <w:style w:type="paragraph" w:styleId="3">
    <w:name w:val="Body Text Indent"/>
    <w:basedOn w:val="1"/>
    <w:qFormat/>
    <w:uiPriority w:val="0"/>
    <w:pPr>
      <w:spacing w:line="600" w:lineRule="exact"/>
      <w:ind w:firstLine="640" w:firstLineChars="200"/>
    </w:pPr>
    <w:rPr>
      <w:rFonts w:ascii="宋体" w:hAnsi="宋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60" w:after="60"/>
      <w:jc w:val="left"/>
    </w:pPr>
    <w:rPr>
      <w:kern w:val="0"/>
      <w:sz w:val="24"/>
    </w:rPr>
  </w:style>
  <w:style w:type="paragraph" w:customStyle="1" w:styleId="8">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2019-04-19T06:44:00Z</dcterms:created>
  <dc:creator>！</dc:creator>
  <cp:lastModifiedBy>！</cp:lastModifiedBy>
  <dcterms:modified xsi:type="dcterms:W3CDTF">2019-04-19T06:44:43Z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