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75" w:after="75" w:line="480" w:lineRule="atLeast"/>
        <w:jc w:val="left"/>
        <w:rPr>
          <w:rFonts w:ascii="仿宋" w:hAnsi="仿宋" w:eastAsia="仿宋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附表2</w:t>
      </w:r>
    </w:p>
    <w:p>
      <w:pPr>
        <w:widowControl/>
        <w:shd w:val="clear" w:color="auto" w:fill="FFFFFF"/>
        <w:spacing w:before="75" w:after="75" w:line="480" w:lineRule="atLeast"/>
        <w:ind w:firstLine="840" w:firstLineChars="3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宋体"/>
          <w:b/>
          <w:color w:val="333333"/>
          <w:kern w:val="0"/>
          <w:sz w:val="28"/>
          <w:szCs w:val="28"/>
        </w:rPr>
        <w:t>平罗县2022年度住宅用地供应计划宗地表</w:t>
      </w:r>
      <w:bookmarkEnd w:id="0"/>
      <w:r>
        <w:rPr>
          <w:rFonts w:hint="eastAsia" w:ascii="微软雅黑" w:hAnsi="微软雅黑" w:eastAsia="微软雅黑" w:cs="宋体"/>
          <w:b/>
          <w:color w:val="333333"/>
          <w:kern w:val="0"/>
          <w:sz w:val="28"/>
          <w:szCs w:val="28"/>
        </w:rPr>
        <w:t>   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单位：公顷</w:t>
      </w:r>
    </w:p>
    <w:tbl>
      <w:tblPr>
        <w:tblStyle w:val="2"/>
        <w:tblW w:w="50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1805"/>
        <w:gridCol w:w="1120"/>
        <w:gridCol w:w="1566"/>
        <w:gridCol w:w="1120"/>
        <w:gridCol w:w="1566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3" w:hRule="atLeast"/>
        </w:trPr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0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ind w:firstLine="315" w:firstLineChars="150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宗地坐落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宗地面积</w:t>
            </w:r>
          </w:p>
        </w:tc>
        <w:tc>
          <w:tcPr>
            <w:tcW w:w="9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住宅用地类型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供应方式</w:t>
            </w:r>
          </w:p>
        </w:tc>
        <w:tc>
          <w:tcPr>
            <w:tcW w:w="9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计划供应时间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0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县城41-2#地块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1.1266</w:t>
            </w:r>
          </w:p>
        </w:tc>
        <w:tc>
          <w:tcPr>
            <w:tcW w:w="9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商品住宅用地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招拍挂</w:t>
            </w:r>
          </w:p>
        </w:tc>
        <w:tc>
          <w:tcPr>
            <w:tcW w:w="9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2022年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0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县城20-5#地块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2.54</w:t>
            </w:r>
          </w:p>
        </w:tc>
        <w:tc>
          <w:tcPr>
            <w:tcW w:w="9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住宅用地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招拍挂</w:t>
            </w:r>
          </w:p>
        </w:tc>
        <w:tc>
          <w:tcPr>
            <w:tcW w:w="9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2022年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0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县城50-5#地块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1.8666</w:t>
            </w:r>
          </w:p>
        </w:tc>
        <w:tc>
          <w:tcPr>
            <w:tcW w:w="9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商品住宅用地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招拍挂</w:t>
            </w:r>
          </w:p>
        </w:tc>
        <w:tc>
          <w:tcPr>
            <w:tcW w:w="9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2022年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0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县城47-2#地块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10.3733</w:t>
            </w:r>
          </w:p>
        </w:tc>
        <w:tc>
          <w:tcPr>
            <w:tcW w:w="9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住宅用地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招拍挂</w:t>
            </w:r>
          </w:p>
        </w:tc>
        <w:tc>
          <w:tcPr>
            <w:tcW w:w="9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2022年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0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县城44-3#地块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6.1666</w:t>
            </w:r>
          </w:p>
        </w:tc>
        <w:tc>
          <w:tcPr>
            <w:tcW w:w="9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商品住宅用地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招拍挂</w:t>
            </w:r>
          </w:p>
        </w:tc>
        <w:tc>
          <w:tcPr>
            <w:tcW w:w="9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2022年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6</w:t>
            </w:r>
          </w:p>
        </w:tc>
        <w:tc>
          <w:tcPr>
            <w:tcW w:w="10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宁夏平罗工业园区（红崖子园）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3-3A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3.5527</w:t>
            </w:r>
          </w:p>
        </w:tc>
        <w:tc>
          <w:tcPr>
            <w:tcW w:w="9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保障性住房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划拨</w:t>
            </w:r>
          </w:p>
        </w:tc>
        <w:tc>
          <w:tcPr>
            <w:tcW w:w="9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2022年</w:t>
            </w: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合计</w:t>
            </w:r>
          </w:p>
        </w:tc>
        <w:tc>
          <w:tcPr>
            <w:tcW w:w="10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25.6258</w:t>
            </w:r>
          </w:p>
        </w:tc>
        <w:tc>
          <w:tcPr>
            <w:tcW w:w="9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9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9603A"/>
    <w:rsid w:val="1A4960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2022-04-19T07:20:00Z</dcterms:created>
  <dc:creator>だ凍結dě爱ぷ</dc:creator>
  <cp:lastModifiedBy>だ凍結dě爱ぷ</cp:lastModifiedBy>
  <dcterms:modified xsi:type="dcterms:W3CDTF">2022-04-19T07:20:39Z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