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480" w:lineRule="exact"/>
        <w:ind w:firstLine="642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平罗县德渊水务有限公司市政供水用户龙头水水质监测结果</w:t>
      </w:r>
    </w:p>
    <w:p>
      <w:pPr>
        <w:spacing w:line="340" w:lineRule="exact"/>
        <w:ind w:left="210" w:leftChars="10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564"/>
        <w:gridCol w:w="1836"/>
        <w:gridCol w:w="1536"/>
        <w:gridCol w:w="1356"/>
        <w:gridCol w:w="1200"/>
        <w:gridCol w:w="274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限值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总大肠菌群（MPN/100ml)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大肠埃希氏菌（MPN/100mL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浑浊度（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NTU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菌落总数（CUF/ml）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0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砷（mg/L）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镉（mg/L）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铬[六价,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氟化物（mg/L）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硝酸盐（以N计，mg/L）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6.32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4.34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5.27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色度（铂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色度单位）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嗅和味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无异味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氨（以N计，mg/L)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高锰酸盐指数（以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O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34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tabs>
          <w:tab w:val="left" w:pos="3468"/>
          <w:tab w:val="center" w:pos="7145"/>
        </w:tabs>
        <w:spacing w:line="340" w:lineRule="exact"/>
        <w:ind w:left="210" w:leftChars="1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309"/>
        <w:gridCol w:w="2856"/>
        <w:gridCol w:w="1284"/>
        <w:gridCol w:w="1116"/>
        <w:gridCol w:w="1116"/>
        <w:gridCol w:w="288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指标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限值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pH值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不小于6.5且不大于8.5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8.06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7.75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7.864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0.3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氯化物（mg/L）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35.7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34.9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35.26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硫酸盐（mg/L）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74.3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68.38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溶解性固体（mg/L）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387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364.6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总硬度(以CaCO3计，mg/L）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450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262.5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202.8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说明：</w:t>
      </w:r>
    </w:p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（1）本信息来源于平罗县疾病预防控制中心。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（2）水质指标的检验和结果评价按照《生活饮用水卫生标准》（GB5749-20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/>
          <w:sz w:val="24"/>
          <w:szCs w:val="24"/>
        </w:rPr>
        <w:t>）、《生活饮用水标准检验方法》（GB/T5750-20</w:t>
      </w:r>
      <w:r>
        <w:rPr>
          <w:rFonts w:hint="eastAsia" w:ascii="仿宋" w:hAnsi="仿宋" w:eastAsia="仿宋"/>
          <w:sz w:val="24"/>
          <w:szCs w:val="24"/>
          <w:lang w:eastAsia="zh-CN"/>
        </w:rPr>
        <w:t>23</w:t>
      </w:r>
      <w:r>
        <w:rPr>
          <w:rFonts w:hint="eastAsia" w:ascii="仿宋" w:hAnsi="仿宋" w:eastAsia="仿宋"/>
          <w:sz w:val="24"/>
          <w:szCs w:val="24"/>
        </w:rPr>
        <w:t>）执行。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（3）监测指标合格率（%）=单项指标检验合格数/该指标检验样品总数。</w:t>
      </w:r>
    </w:p>
    <w:p>
      <w:pPr>
        <w:spacing w:line="340" w:lineRule="exact"/>
      </w:pPr>
      <w:r>
        <w:rPr>
          <w:rFonts w:hint="eastAsia" w:ascii="仿宋" w:hAnsi="仿宋" w:eastAsia="仿宋"/>
          <w:sz w:val="24"/>
          <w:szCs w:val="24"/>
        </w:rPr>
        <w:t>（4）括号内数据为检验样品合格数/检验样品总数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WNkZDE2YWVjZjcyNzhiOWRhMWRjZmVjMTU3YTQifQ=="/>
  </w:docVars>
  <w:rsids>
    <w:rsidRoot w:val="001F2F7F"/>
    <w:rsid w:val="001F2F7F"/>
    <w:rsid w:val="00697427"/>
    <w:rsid w:val="00AB6B29"/>
    <w:rsid w:val="03B90AAE"/>
    <w:rsid w:val="03CF2A93"/>
    <w:rsid w:val="04BF3B30"/>
    <w:rsid w:val="0B4D165A"/>
    <w:rsid w:val="0C580DFE"/>
    <w:rsid w:val="0DD259AD"/>
    <w:rsid w:val="0E9E0D5B"/>
    <w:rsid w:val="12841571"/>
    <w:rsid w:val="137B02B9"/>
    <w:rsid w:val="1ADD1F57"/>
    <w:rsid w:val="1AFA4846"/>
    <w:rsid w:val="1E017BF3"/>
    <w:rsid w:val="1EFD44FC"/>
    <w:rsid w:val="21EF44DE"/>
    <w:rsid w:val="23194555"/>
    <w:rsid w:val="23AB39A7"/>
    <w:rsid w:val="241E4027"/>
    <w:rsid w:val="25F2593D"/>
    <w:rsid w:val="2E685282"/>
    <w:rsid w:val="2EBF69E7"/>
    <w:rsid w:val="31DC4DFF"/>
    <w:rsid w:val="364D48EF"/>
    <w:rsid w:val="3DD00F09"/>
    <w:rsid w:val="3EA134C6"/>
    <w:rsid w:val="42600568"/>
    <w:rsid w:val="4308190A"/>
    <w:rsid w:val="43691427"/>
    <w:rsid w:val="450B6ABE"/>
    <w:rsid w:val="48037CD6"/>
    <w:rsid w:val="48C1317E"/>
    <w:rsid w:val="4BCB40C9"/>
    <w:rsid w:val="4CBE1479"/>
    <w:rsid w:val="58FE2BC4"/>
    <w:rsid w:val="5B9D062A"/>
    <w:rsid w:val="5CD96B96"/>
    <w:rsid w:val="5DDE4A4A"/>
    <w:rsid w:val="5F8323AF"/>
    <w:rsid w:val="63B523F7"/>
    <w:rsid w:val="6AFC732B"/>
    <w:rsid w:val="6E6721C0"/>
    <w:rsid w:val="71CB0B8B"/>
    <w:rsid w:val="72491734"/>
    <w:rsid w:val="728A5521"/>
    <w:rsid w:val="73C026DB"/>
    <w:rsid w:val="767F6B9B"/>
    <w:rsid w:val="7D4C2A07"/>
    <w:rsid w:val="7FE705F0"/>
    <w:rsid w:val="DFFCB4E8"/>
    <w:rsid w:val="FFB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NCCC</Company>
  <Pages>3</Pages>
  <Words>922</Words>
  <Characters>1458</Characters>
  <Lines>14</Lines>
  <Paragraphs>4</Paragraphs>
  <TotalTime>10</TotalTime>
  <ScaleCrop>false</ScaleCrop>
  <LinksUpToDate>false</LinksUpToDate>
  <CharactersWithSpaces>1534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2019-09-20T08:43:00Z</dcterms:created>
  <dc:creator>USER-</dc:creator>
  <cp:lastModifiedBy>ddd</cp:lastModifiedBy>
  <cp:lastPrinted>2023-04-24T15:11:00Z</cp:lastPrinted>
  <dcterms:modified xsi:type="dcterms:W3CDTF">2024-06-21T11:20:33Z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C0DB8DEC96214C3E95EB46E86D170558_13</vt:lpwstr>
  </property>
</Properties>
</file>