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E7AD">
      <w:pPr>
        <w:pStyle w:val="4"/>
        <w:widowControl/>
        <w:snapToGrid w:val="0"/>
        <w:rPr>
          <w:rFonts w:eastAsia="方正黑体_GBK" w:cs="Times New Roman"/>
        </w:rPr>
      </w:pP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附件</w:t>
      </w:r>
      <w:r>
        <w:rPr>
          <w:rFonts w:ascii="Times New Roman" w:hAnsi="Times New Roman" w:eastAsia="方正黑体_GBK" w:cs="Times New Roman"/>
          <w:color w:val="000000"/>
          <w:sz w:val="31"/>
          <w:szCs w:val="31"/>
        </w:rPr>
        <w:t>2</w:t>
      </w:r>
    </w:p>
    <w:p w14:paraId="54272ED2">
      <w:pPr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县级建议提案答复的格式</w:t>
      </w:r>
    </w:p>
    <w:bookmarkEnd w:id="0"/>
    <w:p w14:paraId="3ED484DF">
      <w:pPr>
        <w:pStyle w:val="4"/>
        <w:widowControl/>
        <w:snapToGrid w:val="0"/>
        <w:jc w:val="right"/>
        <w:rPr>
          <w:rFonts w:cs="Times New Roman"/>
        </w:rPr>
      </w:pPr>
      <w: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〔办复情况标记</w:t>
      </w:r>
      <w:r>
        <w:rPr>
          <w:rFonts w:ascii="Times New Roman" w:hAnsi="Times New Roman" w:cs="Times New Roman"/>
          <w:color w:val="000000"/>
          <w:sz w:val="31"/>
          <w:szCs w:val="31"/>
        </w:rPr>
        <w:t>A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、</w:t>
      </w:r>
      <w:r>
        <w:rPr>
          <w:rFonts w:ascii="Times New Roman" w:hAnsi="Times New Roman" w:cs="Times New Roman"/>
          <w:color w:val="000000"/>
          <w:sz w:val="31"/>
          <w:szCs w:val="31"/>
        </w:rPr>
        <w:t>B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或</w:t>
      </w:r>
      <w:r>
        <w:rPr>
          <w:rFonts w:ascii="Times New Roman" w:hAnsi="Times New Roman" w:cs="Times New Roman"/>
          <w:color w:val="000000"/>
          <w:sz w:val="31"/>
          <w:szCs w:val="31"/>
        </w:rPr>
        <w:t>C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〕</w:t>
      </w:r>
    </w:p>
    <w:p w14:paraId="5B9441DE">
      <w:pPr>
        <w:pStyle w:val="4"/>
        <w:widowControl/>
        <w:snapToGrid w:val="0"/>
        <w:jc w:val="right"/>
        <w:rPr>
          <w:rFonts w:cs="Times New Roman"/>
        </w:rPr>
      </w:pPr>
      <w:r>
        <w:rPr>
          <w:rFonts w:cs="Times New Roman"/>
        </w:rPr>
        <w:t>                       </w:t>
      </w:r>
      <w: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〔公开属性标记〕</w:t>
      </w:r>
    </w:p>
    <w:p w14:paraId="0C72E06A">
      <w:pPr>
        <w:snapToGrid w:val="0"/>
        <w:jc w:val="center"/>
        <w:rPr>
          <w:rFonts w:eastAsia="方正小标宋_GBK"/>
          <w:sz w:val="72"/>
          <w:szCs w:val="72"/>
        </w:rPr>
      </w:pPr>
      <w:r>
        <w:rPr>
          <w:rFonts w:eastAsia="方正小标宋_GBK"/>
          <w:snapToGrid w:val="0"/>
          <w:spacing w:val="-28"/>
          <w:sz w:val="72"/>
          <w:szCs w:val="72"/>
        </w:rPr>
        <w:t>XX</w:t>
      </w:r>
      <w:r>
        <w:rPr>
          <w:rFonts w:hint="eastAsia" w:hAnsi="方正小标宋_GBK" w:eastAsia="方正小标宋_GBK" w:cs="方正小标宋_GBK"/>
          <w:snapToGrid w:val="0"/>
          <w:spacing w:val="-28"/>
          <w:sz w:val="72"/>
          <w:szCs w:val="72"/>
        </w:rPr>
        <w:t>局文件</w:t>
      </w:r>
    </w:p>
    <w:p w14:paraId="0311CC2F">
      <w:pPr>
        <w:snapToGrid w:val="0"/>
        <w:spacing w:line="560" w:lineRule="exact"/>
      </w:pPr>
    </w:p>
    <w:p w14:paraId="20D7E67D">
      <w:pPr>
        <w:snapToGrid w:val="0"/>
        <w:spacing w:line="56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XX</w:t>
      </w:r>
      <w:r>
        <w:rPr>
          <w:rFonts w:hint="eastAsia" w:ascii="方正仿宋_GBK" w:eastAsia="方正仿宋_GBK" w:cs="宋体"/>
          <w:sz w:val="32"/>
          <w:szCs w:val="32"/>
        </w:rPr>
        <w:t>发</w:t>
      </w:r>
      <w:r>
        <w:rPr>
          <w:rFonts w:hint="eastAsia" w:cs="宋体"/>
          <w:sz w:val="32"/>
          <w:szCs w:val="32"/>
        </w:rPr>
        <w:t>〔</w:t>
      </w:r>
      <w:r>
        <w:rPr>
          <w:sz w:val="32"/>
          <w:szCs w:val="32"/>
        </w:rPr>
        <w:t>2025</w:t>
      </w:r>
      <w:r>
        <w:rPr>
          <w:rFonts w:hint="eastAsia" w:cs="宋体"/>
          <w:sz w:val="32"/>
          <w:szCs w:val="32"/>
        </w:rPr>
        <w:t>〕</w:t>
      </w:r>
      <w:r>
        <w:rPr>
          <w:sz w:val="32"/>
          <w:szCs w:val="32"/>
        </w:rPr>
        <w:t>XX</w:t>
      </w:r>
      <w:r>
        <w:rPr>
          <w:rFonts w:hint="eastAsia" w:ascii="方正仿宋_GBK" w:eastAsia="方正仿宋_GBK" w:cs="宋体"/>
          <w:sz w:val="32"/>
          <w:szCs w:val="32"/>
        </w:rPr>
        <w:t>号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2825E4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000" w:type="dxa"/>
            <w:tcBorders>
              <w:top w:val="single" w:color="auto" w:sz="12" w:space="0"/>
            </w:tcBorders>
            <w:noWrap w:val="0"/>
            <w:vAlign w:val="top"/>
          </w:tcPr>
          <w:p w14:paraId="665F6D99">
            <w:pPr>
              <w:snapToGrid w:val="0"/>
              <w:spacing w:line="560" w:lineRule="exact"/>
            </w:pPr>
          </w:p>
        </w:tc>
      </w:tr>
    </w:tbl>
    <w:p w14:paraId="487E2E48">
      <w:pPr>
        <w:snapToGrid w:val="0"/>
        <w:jc w:val="center"/>
        <w:rPr>
          <w:rFonts w:hAnsi="方正小标宋_GBK" w:eastAsia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对县</w:t>
      </w:r>
      <w:r>
        <w:rPr>
          <w:rFonts w:hint="eastAsia" w:eastAsia="方正小标宋_GBK" w:cs="方正小标宋_GBK"/>
          <w:sz w:val="44"/>
          <w:szCs w:val="44"/>
        </w:rPr>
        <w:t>十八</w:t>
      </w:r>
      <w:r>
        <w:rPr>
          <w:rFonts w:hint="eastAsia" w:hAnsi="方正小标宋_GBK" w:eastAsia="方正小标宋_GBK" w:cs="方正小标宋_GBK"/>
          <w:sz w:val="44"/>
          <w:szCs w:val="44"/>
        </w:rPr>
        <w:t>届人大</w:t>
      </w:r>
      <w:r>
        <w:rPr>
          <w:rFonts w:hint="eastAsia" w:eastAsia="方正小标宋_GBK" w:cs="方正小标宋_GBK"/>
          <w:sz w:val="44"/>
          <w:szCs w:val="44"/>
        </w:rPr>
        <w:t>四</w:t>
      </w:r>
      <w:r>
        <w:rPr>
          <w:rFonts w:hint="eastAsia" w:hAnsi="方正小标宋_GBK" w:eastAsia="方正小标宋_GBK" w:cs="方正小标宋_GBK"/>
          <w:sz w:val="44"/>
          <w:szCs w:val="44"/>
        </w:rPr>
        <w:t>次会议（县政协</w:t>
      </w:r>
      <w:r>
        <w:rPr>
          <w:rFonts w:hint="eastAsia" w:eastAsia="方正小标宋_GBK" w:cs="方正小标宋_GBK"/>
          <w:sz w:val="44"/>
          <w:szCs w:val="44"/>
        </w:rPr>
        <w:t>十二</w:t>
      </w:r>
      <w:r>
        <w:rPr>
          <w:rFonts w:hint="eastAsia" w:hAnsi="方正小标宋_GBK" w:eastAsia="方正小标宋_GBK" w:cs="方正小标宋_GBK"/>
          <w:sz w:val="44"/>
          <w:szCs w:val="44"/>
        </w:rPr>
        <w:t>届</w:t>
      </w:r>
    </w:p>
    <w:p w14:paraId="75D1E100">
      <w:pPr>
        <w:snapToGrid w:val="0"/>
        <w:jc w:val="center"/>
        <w:rPr>
          <w:rFonts w:eastAsia="方正小标宋_GBK"/>
          <w:sz w:val="36"/>
          <w:szCs w:val="36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四次会议</w:t>
      </w:r>
      <w:r>
        <w:rPr>
          <w:rFonts w:hAnsi="仿宋_GB2312" w:eastAsia="仿宋_GB2312"/>
          <w:sz w:val="44"/>
          <w:szCs w:val="44"/>
        </w:rPr>
        <w:t>)</w:t>
      </w:r>
      <w:r>
        <w:rPr>
          <w:rFonts w:hint="eastAsia" w:hAnsi="方正小标宋_GBK" w:eastAsia="方正小标宋_GBK" w:cs="方正小标宋_GBK"/>
          <w:sz w:val="44"/>
          <w:szCs w:val="44"/>
        </w:rPr>
        <w:t>第</w:t>
      </w:r>
      <w:r>
        <w:rPr>
          <w:rFonts w:eastAsia="方正小标宋_GBK"/>
          <w:sz w:val="44"/>
          <w:szCs w:val="44"/>
        </w:rPr>
        <w:t>XX</w:t>
      </w:r>
      <w:r>
        <w:rPr>
          <w:rFonts w:hint="eastAsia" w:hAnsi="方正小标宋_GBK" w:eastAsia="方正小标宋_GBK" w:cs="方正小标宋_GBK"/>
          <w:sz w:val="44"/>
          <w:szCs w:val="44"/>
        </w:rPr>
        <w:t>号建议（提案）的复函</w:t>
      </w:r>
    </w:p>
    <w:p w14:paraId="66ECAD11">
      <w:pPr>
        <w:snapToGrid w:val="0"/>
        <w:spacing w:line="560" w:lineRule="exact"/>
      </w:pPr>
    </w:p>
    <w:p w14:paraId="1B4BF348">
      <w:pPr>
        <w:snapToGrid w:val="0"/>
        <w:spacing w:line="4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</w:t>
      </w:r>
      <w:r>
        <w:rPr>
          <w:rFonts w:hint="eastAsia" w:hAnsi="方正仿宋_GBK" w:eastAsia="方正仿宋_GBK" w:cs="方正仿宋_GBK"/>
          <w:sz w:val="32"/>
          <w:szCs w:val="32"/>
        </w:rPr>
        <w:t>代表（委员）：</w:t>
      </w:r>
    </w:p>
    <w:p w14:paraId="202E66F9">
      <w:pPr>
        <w:snapToGrid w:val="0"/>
        <w:spacing w:line="4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 w:cs="方正仿宋_GBK"/>
          <w:sz w:val="32"/>
          <w:szCs w:val="32"/>
        </w:rPr>
        <w:t>您提出的关于</w:t>
      </w:r>
      <w:r>
        <w:rPr>
          <w:rFonts w:eastAsia="方正仿宋_GBK"/>
          <w:sz w:val="32"/>
          <w:szCs w:val="32"/>
        </w:rPr>
        <w:t>XXXXXXXXXXXXXXX</w:t>
      </w:r>
      <w:r>
        <w:rPr>
          <w:rFonts w:hint="eastAsia" w:hAnsi="方正仿宋_GBK" w:eastAsia="方正仿宋_GBK" w:cs="方正仿宋_GBK"/>
          <w:sz w:val="32"/>
          <w:szCs w:val="32"/>
        </w:rPr>
        <w:t>的建议（提案）收悉，现答复如下：</w:t>
      </w:r>
    </w:p>
    <w:p w14:paraId="4CC1586E">
      <w:pPr>
        <w:snapToGrid w:val="0"/>
        <w:spacing w:line="4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XXXXXXXXXXXXXXXXXXXXXXXXXXXXXXXX</w:t>
      </w:r>
      <w:r>
        <w:rPr>
          <w:rFonts w:hint="eastAsia" w:hAnsi="方正仿宋_GBK" w:eastAsia="方正仿宋_GBK" w:cs="方正仿宋_GBK"/>
          <w:sz w:val="32"/>
          <w:szCs w:val="32"/>
        </w:rPr>
        <w:t>。</w:t>
      </w:r>
    </w:p>
    <w:p w14:paraId="778D4F92">
      <w:pPr>
        <w:snapToGrid w:val="0"/>
        <w:spacing w:line="460" w:lineRule="exact"/>
        <w:rPr>
          <w:rFonts w:eastAsia="方正仿宋_GBK"/>
          <w:sz w:val="32"/>
          <w:szCs w:val="32"/>
        </w:rPr>
      </w:pPr>
    </w:p>
    <w:p w14:paraId="385FE23E">
      <w:pPr>
        <w:snapToGrid w:val="0"/>
        <w:spacing w:line="460" w:lineRule="exact"/>
        <w:rPr>
          <w:rFonts w:eastAsia="方正仿宋_GBK"/>
          <w:sz w:val="32"/>
          <w:szCs w:val="32"/>
        </w:rPr>
      </w:pPr>
    </w:p>
    <w:p w14:paraId="286BB3DA">
      <w:pPr>
        <w:snapToGrid w:val="0"/>
        <w:spacing w:line="460" w:lineRule="exact"/>
        <w:ind w:firstLine="6217" w:firstLineChars="1943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 w:cs="方正仿宋_GBK"/>
          <w:sz w:val="32"/>
          <w:szCs w:val="32"/>
        </w:rPr>
        <w:t>（印章）</w:t>
      </w:r>
    </w:p>
    <w:p w14:paraId="2AC19E5A">
      <w:pPr>
        <w:snapToGrid w:val="0"/>
        <w:spacing w:line="460" w:lineRule="exact"/>
        <w:ind w:firstLine="6217" w:firstLineChars="1943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</w:t>
      </w:r>
      <w:r>
        <w:rPr>
          <w:rFonts w:hint="eastAsia" w:hAnsi="方正仿宋_GBK" w:eastAsia="方正仿宋_GBK" w:cs="方正仿宋_GBK"/>
          <w:sz w:val="32"/>
          <w:szCs w:val="32"/>
        </w:rPr>
        <w:t>单位</w:t>
      </w:r>
    </w:p>
    <w:p w14:paraId="5982DFFB">
      <w:pPr>
        <w:snapToGrid w:val="0"/>
        <w:spacing w:line="460" w:lineRule="exact"/>
        <w:ind w:firstLine="5750" w:firstLineChars="1797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2025</w:t>
      </w:r>
      <w:r>
        <w:rPr>
          <w:rFonts w:hint="eastAsia" w:hAnsi="方正仿宋_GBK" w:eastAsia="方正仿宋_GBK" w:cs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X</w:t>
      </w:r>
      <w:r>
        <w:rPr>
          <w:rFonts w:hint="eastAsia" w:hAnsi="方正仿宋_GBK" w:eastAsia="方正仿宋_GBK" w:cs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X</w:t>
      </w:r>
      <w:r>
        <w:rPr>
          <w:rFonts w:hint="eastAsia" w:hAnsi="方正仿宋_GBK" w:eastAsia="方正仿宋_GBK" w:cs="方正仿宋_GBK"/>
          <w:sz w:val="32"/>
          <w:szCs w:val="32"/>
        </w:rPr>
        <w:t>日</w:t>
      </w:r>
    </w:p>
    <w:p w14:paraId="2549D18D">
      <w:pPr>
        <w:snapToGrid w:val="0"/>
        <w:spacing w:line="400" w:lineRule="exact"/>
        <w:rPr>
          <w:rFonts w:hAnsi="方正仿宋_GBK" w:eastAsia="方正仿宋_GBK"/>
          <w:sz w:val="32"/>
          <w:szCs w:val="32"/>
        </w:rPr>
      </w:pPr>
    </w:p>
    <w:p w14:paraId="44F8F0A4">
      <w:pPr>
        <w:snapToGrid w:val="0"/>
        <w:spacing w:line="400" w:lineRule="exact"/>
        <w:rPr>
          <w:rFonts w:hAnsi="方正仿宋_GBK" w:eastAsia="方正仿宋_GBK"/>
          <w:sz w:val="32"/>
          <w:szCs w:val="32"/>
        </w:rPr>
      </w:pPr>
      <w:r>
        <w:rPr>
          <w:rFonts w:hint="eastAsia" w:hAnsi="方正仿宋_GBK" w:eastAsia="方正仿宋_GBK" w:cs="方正仿宋_GBK"/>
          <w:sz w:val="32"/>
          <w:szCs w:val="32"/>
        </w:rPr>
        <w:t>联系单位及电话：</w:t>
      </w:r>
    </w:p>
    <w:p w14:paraId="135A96DA">
      <w:pPr>
        <w:snapToGrid w:val="0"/>
        <w:spacing w:line="400" w:lineRule="exact"/>
        <w:rPr>
          <w:rFonts w:hAnsi="方正仿宋_GBK" w:eastAsia="方正仿宋_GBK"/>
          <w:color w:val="000000"/>
          <w:sz w:val="28"/>
          <w:szCs w:val="28"/>
        </w:rPr>
      </w:pPr>
    </w:p>
    <w:p w14:paraId="13E6D946">
      <w:pPr>
        <w:snapToGrid w:val="0"/>
        <w:spacing w:line="400" w:lineRule="exact"/>
        <w:ind w:left="448" w:leftChars="80" w:hanging="280" w:hangingChars="100"/>
        <w:rPr>
          <w:rFonts w:ascii="方正黑体_GBK" w:hAnsi="宋体" w:eastAsia="方正黑体_GBK"/>
          <w:sz w:val="32"/>
          <w:szCs w:val="32"/>
        </w:rPr>
      </w:pPr>
      <w:r>
        <w:rPr>
          <w:rFonts w:hint="eastAsia" w:hAnsi="方正仿宋_GBK" w:eastAsia="方正仿宋_GBK" w:cs="方正仿宋_GBK"/>
          <w:color w:val="000000"/>
          <w:sz w:val="28"/>
          <w:szCs w:val="28"/>
        </w:rPr>
        <w:t>抄送：县人大选委（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县政协提案和委员联络委</w:t>
      </w:r>
      <w:r>
        <w:rPr>
          <w:rFonts w:hint="eastAsia" w:hAnsi="方正仿宋_GBK" w:eastAsia="方正仿宋_GBK" w:cs="方正仿宋_GBK"/>
          <w:color w:val="000000"/>
          <w:sz w:val="28"/>
          <w:szCs w:val="28"/>
        </w:rPr>
        <w:t>）</w:t>
      </w:r>
      <w:r>
        <w:rPr>
          <w:rFonts w:hint="eastAsia" w:eastAsia="方正仿宋_GBK" w:cs="方正仿宋_GBK"/>
          <w:color w:val="000000"/>
          <w:sz w:val="28"/>
          <w:szCs w:val="28"/>
        </w:rPr>
        <w:t>，</w:t>
      </w:r>
      <w:r>
        <w:rPr>
          <w:rFonts w:hint="eastAsia" w:hAnsi="方正仿宋_GBK" w:eastAsia="方正仿宋_GBK" w:cs="方正仿宋_GBK"/>
          <w:color w:val="000000"/>
          <w:sz w:val="28"/>
          <w:szCs w:val="28"/>
        </w:rPr>
        <w:t>县政府督查室。</w:t>
      </w:r>
    </w:p>
    <w:p w14:paraId="3DE98A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21337B02"/>
    <w:rsid w:val="388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246</Characters>
  <Lines>0</Lines>
  <Paragraphs>0</Paragraphs>
  <TotalTime>0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2025-04-10T02:36:00Z</dcterms:created>
  <dc:creator>糖果</dc:creator>
  <cp:lastModifiedBy>糖果</cp:lastModifiedBy>
  <dcterms:modified xsi:type="dcterms:W3CDTF">2025-04-10T02:38:43Z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1639B81FCBF24EFE95978BE34986ED89_11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