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hint="eastAsia" w:ascii="方正黑体_GBK" w:hAnsi="Times New Roman" w:eastAsia="方正黑体_GBK" w:cs="Times New Roman"/>
          <w:color w:val="000000"/>
          <w:sz w:val="32"/>
        </w:rPr>
      </w:pPr>
      <w:bookmarkStart w:id="0" w:name="_GoBack"/>
      <w:r>
        <w:rPr>
          <w:rFonts w:hint="eastAsia" w:ascii="方正黑体_GBK" w:hAnsi="Times New Roman" w:eastAsia="方正黑体_GBK" w:cs="Times New Roman"/>
          <w:color w:val="000000"/>
          <w:sz w:val="32"/>
        </w:rPr>
        <w:t>附件3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2025年撤销消防安全重点单位名单</w:t>
      </w:r>
    </w:p>
    <w:bookmarkEnd w:id="0"/>
    <w:p>
      <w:pPr>
        <w:spacing w:line="560" w:lineRule="exact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1.宁夏平罗县贸易有限责任公司</w:t>
      </w:r>
    </w:p>
    <w:p>
      <w:pPr>
        <w:pStyle w:val="4"/>
        <w:widowControl w:val="0"/>
        <w:spacing w:line="560" w:lineRule="exact"/>
        <w:rPr>
          <w:rFonts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2.宁夏平罗县民贸有限责任公司</w:t>
      </w:r>
    </w:p>
    <w:p>
      <w:pPr>
        <w:pStyle w:val="4"/>
        <w:widowControl w:val="0"/>
        <w:spacing w:line="560" w:lineRule="exact"/>
        <w:rPr>
          <w:rFonts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3.宁夏阳光乐购连锁超市有限公司</w:t>
      </w:r>
    </w:p>
    <w:p>
      <w:pPr>
        <w:pStyle w:val="4"/>
        <w:widowControl w:val="0"/>
        <w:spacing w:line="560" w:lineRule="exact"/>
        <w:rPr>
          <w:rFonts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4.平罗县人民会堂</w:t>
      </w:r>
    </w:p>
    <w:p>
      <w:pPr>
        <w:pStyle w:val="4"/>
        <w:widowControl w:val="0"/>
        <w:spacing w:line="560" w:lineRule="exact"/>
        <w:rPr>
          <w:rFonts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5.平罗县体育中心（平罗县青少年活动中心）</w:t>
      </w:r>
    </w:p>
    <w:p>
      <w:pPr>
        <w:pStyle w:val="4"/>
        <w:widowControl w:val="0"/>
        <w:spacing w:line="560" w:lineRule="exact"/>
        <w:rPr>
          <w:rFonts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6.平罗县鼎丰音乐主题火锅店</w:t>
      </w:r>
    </w:p>
    <w:p>
      <w:pPr>
        <w:pStyle w:val="4"/>
        <w:widowControl w:val="0"/>
        <w:spacing w:line="560" w:lineRule="exact"/>
        <w:rPr>
          <w:rFonts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7.平罗县蓝米主题餐吧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8.平罗县麦浪餐吧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9.平罗县金域音乐餐吧</w:t>
      </w:r>
    </w:p>
    <w:p>
      <w:pPr>
        <w:pStyle w:val="4"/>
        <w:widowControl w:val="0"/>
        <w:spacing w:line="560" w:lineRule="exact"/>
        <w:rPr>
          <w:rFonts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10.平罗县天之巢酒吧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11.平罗县阳光台球俱乐部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12.平罗县悦翔电竞馆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13.平罗县辛八桌球会所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14.平罗县璟点桌球会所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15.平罗县力欧台球室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16.平罗县极地桌球会所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17.宁夏田州金樽餐饮有限公司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18.平罗县特殊教育学校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19.平罗县福玺化工有限责任公司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20.宁夏恒生医药有限公司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21.灵沙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/>
        </w:rPr>
        <w:t>大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寺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22.极乐寺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23.贺兰山山泉寺</w:t>
      </w:r>
    </w:p>
    <w:p>
      <w:pPr>
        <w:pStyle w:val="4"/>
        <w:widowControl w:val="0"/>
        <w:spacing w:line="560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24.灵泉寺</w:t>
      </w:r>
    </w:p>
    <w:p>
      <w:pPr>
        <w:pStyle w:val="4"/>
        <w:widowControl w:val="0"/>
        <w:spacing w:line="560" w:lineRule="exact"/>
        <w:rPr>
          <w:rFonts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25.宁夏德泓金海经营管理有限责任公司德泓公寓酒店分公司（工业园区大队）</w:t>
      </w: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>
      <w:pPr>
        <w:spacing w:line="560" w:lineRule="exact"/>
        <w:rPr>
          <w:rFonts w:hint="eastAsia" w:eastAsia="仿宋"/>
          <w:color w:val="000000"/>
          <w:kern w:val="0"/>
          <w:sz w:val="32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B6FE1"/>
    <w:rsid w:val="3A6B6FE1"/>
    <w:rsid w:val="45293721"/>
    <w:rsid w:val="57DE573A"/>
    <w:rsid w:val="FBF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1061</Words>
  <Characters>1191</Characters>
  <Lines>0</Lines>
  <Paragraphs>0</Paragraphs>
  <TotalTime>0</TotalTime>
  <ScaleCrop>false</ScaleCrop>
  <LinksUpToDate>false</LinksUpToDate>
  <CharactersWithSpaces>1191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2025-02-10T11:50:00Z</dcterms:created>
  <dc:creator>糖果</dc:creator>
  <cp:lastModifiedBy>UOS</cp:lastModifiedBy>
  <dcterms:modified xsi:type="dcterms:W3CDTF">2025-07-10T17:20:53Z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A868F249A6A3C235F5856F68F5DE8833_43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