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方正黑体_GBK" w:hAnsi="仿宋" w:eastAsia="方正黑体_GBK" w:cs="方正黑体_GBK"/>
          <w:sz w:val="32"/>
          <w:szCs w:val="32"/>
        </w:rPr>
      </w:pPr>
      <w:r>
        <w:rPr>
          <w:rFonts w:hint="eastAsia" w:ascii="方正黑体_GBK" w:hAnsi="仿宋" w:eastAsia="方正黑体_GBK" w:cs="方正黑体_GBK"/>
          <w:sz w:val="32"/>
          <w:szCs w:val="32"/>
        </w:rPr>
        <w:t>附件</w:t>
      </w:r>
      <w:r>
        <w:rPr>
          <w:rFonts w:ascii="方正黑体_GBK" w:hAnsi="仿宋" w:eastAsia="方正黑体_GBK" w:cs="方正黑体_GBK"/>
          <w:sz w:val="32"/>
          <w:szCs w:val="32"/>
        </w:rPr>
        <w:t>1</w:t>
      </w:r>
    </w:p>
    <w:p>
      <w:pPr>
        <w:spacing w:afterLines="25" w:line="620" w:lineRule="exact"/>
        <w:jc w:val="center"/>
        <w:rPr>
          <w:rFonts w:ascii="方正小标宋_GBK" w:hAnsi="方正小标宋简体" w:eastAsia="方正小标宋_GBK" w:cs="Times New Roman"/>
          <w:sz w:val="44"/>
          <w:szCs w:val="44"/>
        </w:rPr>
      </w:pPr>
      <w:bookmarkStart w:id="0" w:name="_GoBack"/>
      <w:r>
        <w:rPr>
          <w:rFonts w:ascii="方正小标宋_GBK" w:hAnsi="方正小标宋简体" w:eastAsia="方正小标宋_GBK" w:cs="方正小标宋_GBK"/>
          <w:sz w:val="44"/>
          <w:szCs w:val="44"/>
        </w:rPr>
        <w:t>2024</w:t>
      </w:r>
      <w:r>
        <w:rPr>
          <w:rFonts w:hint="eastAsia" w:ascii="方正小标宋_GBK" w:hAnsi="方正小标宋简体" w:eastAsia="方正小标宋_GBK" w:cs="方正小标宋_GBK"/>
          <w:sz w:val="44"/>
          <w:szCs w:val="44"/>
        </w:rPr>
        <w:t>年乡村建设评价指标体系</w:t>
      </w:r>
    </w:p>
    <w:bookmarkEnd w:id="0"/>
    <w:tbl>
      <w:tblPr>
        <w:tblStyle w:val="5"/>
        <w:tblW w:w="924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1222"/>
        <w:gridCol w:w="525"/>
        <w:gridCol w:w="2415"/>
        <w:gridCol w:w="4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blHeader/>
        </w:trPr>
        <w:tc>
          <w:tcPr>
            <w:tcW w:w="910" w:type="dxa"/>
            <w:vAlign w:val="center"/>
          </w:tcPr>
          <w:p>
            <w:pPr>
              <w:spacing w:line="360" w:lineRule="exact"/>
              <w:jc w:val="center"/>
              <w:rPr>
                <w:rFonts w:ascii="Times New Roman" w:hAnsi="Times New Roman" w:eastAsia="黑体" w:cs="Times New Roman"/>
                <w:sz w:val="30"/>
                <w:szCs w:val="30"/>
              </w:rPr>
            </w:pPr>
            <w:r>
              <w:rPr>
                <w:rFonts w:hint="eastAsia" w:ascii="Times New Roman" w:hAnsi="Times New Roman" w:eastAsia="黑体" w:cs="黑体"/>
                <w:sz w:val="30"/>
                <w:szCs w:val="30"/>
              </w:rPr>
              <w:t>核心目标</w:t>
            </w:r>
          </w:p>
        </w:tc>
        <w:tc>
          <w:tcPr>
            <w:tcW w:w="1222" w:type="dxa"/>
            <w:vAlign w:val="center"/>
          </w:tcPr>
          <w:p>
            <w:pPr>
              <w:spacing w:line="360" w:lineRule="exact"/>
              <w:jc w:val="center"/>
              <w:rPr>
                <w:rFonts w:ascii="Times New Roman" w:hAnsi="Times New Roman" w:eastAsia="黑体" w:cs="Times New Roman"/>
                <w:sz w:val="30"/>
                <w:szCs w:val="30"/>
              </w:rPr>
            </w:pPr>
            <w:r>
              <w:rPr>
                <w:rFonts w:hint="eastAsia" w:ascii="Times New Roman" w:hAnsi="Times New Roman" w:eastAsia="黑体" w:cs="黑体"/>
                <w:sz w:val="30"/>
                <w:szCs w:val="30"/>
              </w:rPr>
              <w:t>分解</w:t>
            </w:r>
          </w:p>
          <w:p>
            <w:pPr>
              <w:spacing w:line="360" w:lineRule="exact"/>
              <w:jc w:val="center"/>
              <w:rPr>
                <w:rFonts w:ascii="Times New Roman" w:hAnsi="Times New Roman" w:eastAsia="黑体" w:cs="Times New Roman"/>
                <w:sz w:val="30"/>
                <w:szCs w:val="30"/>
              </w:rPr>
            </w:pPr>
            <w:r>
              <w:rPr>
                <w:rFonts w:hint="eastAsia" w:ascii="Times New Roman" w:hAnsi="Times New Roman" w:eastAsia="黑体" w:cs="黑体"/>
                <w:sz w:val="30"/>
                <w:szCs w:val="30"/>
              </w:rPr>
              <w:t>目标</w:t>
            </w:r>
          </w:p>
        </w:tc>
        <w:tc>
          <w:tcPr>
            <w:tcW w:w="525" w:type="dxa"/>
            <w:vAlign w:val="center"/>
          </w:tcPr>
          <w:p>
            <w:pPr>
              <w:spacing w:line="360" w:lineRule="exact"/>
              <w:jc w:val="center"/>
              <w:rPr>
                <w:rFonts w:ascii="Times New Roman" w:hAnsi="Times New Roman" w:eastAsia="黑体" w:cs="Times New Roman"/>
                <w:sz w:val="30"/>
                <w:szCs w:val="30"/>
              </w:rPr>
            </w:pPr>
            <w:r>
              <w:rPr>
                <w:rFonts w:hint="eastAsia" w:ascii="Times New Roman" w:hAnsi="Times New Roman" w:eastAsia="黑体" w:cs="黑体"/>
                <w:sz w:val="30"/>
                <w:szCs w:val="30"/>
              </w:rPr>
              <w:t>序号</w:t>
            </w:r>
          </w:p>
        </w:tc>
        <w:tc>
          <w:tcPr>
            <w:tcW w:w="2415" w:type="dxa"/>
            <w:vAlign w:val="center"/>
          </w:tcPr>
          <w:p>
            <w:pPr>
              <w:spacing w:line="360" w:lineRule="exact"/>
              <w:jc w:val="center"/>
              <w:rPr>
                <w:rFonts w:ascii="Times New Roman" w:hAnsi="Times New Roman" w:eastAsia="黑体" w:cs="Times New Roman"/>
                <w:sz w:val="30"/>
                <w:szCs w:val="30"/>
              </w:rPr>
            </w:pPr>
            <w:r>
              <w:rPr>
                <w:rFonts w:hint="eastAsia" w:ascii="Times New Roman" w:hAnsi="Times New Roman" w:eastAsia="黑体" w:cs="黑体"/>
                <w:sz w:val="30"/>
                <w:szCs w:val="30"/>
              </w:rPr>
              <w:t>指标名称</w:t>
            </w:r>
          </w:p>
        </w:tc>
        <w:tc>
          <w:tcPr>
            <w:tcW w:w="4168" w:type="dxa"/>
            <w:vAlign w:val="center"/>
          </w:tcPr>
          <w:p>
            <w:pPr>
              <w:spacing w:line="360" w:lineRule="exact"/>
              <w:jc w:val="center"/>
              <w:rPr>
                <w:rFonts w:ascii="Times New Roman" w:hAnsi="Times New Roman" w:eastAsia="黑体" w:cs="Times New Roman"/>
                <w:sz w:val="30"/>
                <w:szCs w:val="30"/>
              </w:rPr>
            </w:pPr>
            <w:r>
              <w:rPr>
                <w:rFonts w:hint="eastAsia" w:ascii="Times New Roman" w:hAnsi="Times New Roman" w:eastAsia="黑体" w:cs="黑体"/>
                <w:sz w:val="30"/>
                <w:szCs w:val="30"/>
              </w:rPr>
              <w:t>指标解释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trPr>
        <w:tc>
          <w:tcPr>
            <w:tcW w:w="910" w:type="dxa"/>
            <w:vMerge w:val="restart"/>
            <w:vAlign w:val="center"/>
          </w:tcPr>
          <w:p>
            <w:pPr>
              <w:spacing w:line="360" w:lineRule="exact"/>
              <w:jc w:val="left"/>
              <w:rPr>
                <w:rFonts w:ascii="Times New Roman" w:hAnsi="Times New Roman" w:eastAsia="黑体" w:cs="Times New Roman"/>
                <w:b/>
                <w:bCs/>
                <w:sz w:val="28"/>
                <w:szCs w:val="28"/>
              </w:rPr>
            </w:pPr>
            <w:r>
              <w:rPr>
                <w:rFonts w:hint="eastAsia" w:ascii="Times New Roman" w:hAnsi="Times New Roman" w:eastAsia="黑体" w:cs="黑体"/>
                <w:b/>
                <w:bCs/>
                <w:sz w:val="28"/>
                <w:szCs w:val="28"/>
              </w:rPr>
              <w:t>一、农房建设</w:t>
            </w:r>
          </w:p>
        </w:tc>
        <w:tc>
          <w:tcPr>
            <w:tcW w:w="1222" w:type="dxa"/>
            <w:vMerge w:val="restart"/>
            <w:vAlign w:val="center"/>
          </w:tcPr>
          <w:p>
            <w:pPr>
              <w:spacing w:line="360" w:lineRule="exact"/>
              <w:jc w:val="center"/>
              <w:rPr>
                <w:rFonts w:ascii="Times New Roman" w:hAnsi="Times New Roman" w:eastAsia="楷体" w:cs="Times New Roman"/>
                <w:b/>
                <w:bCs/>
                <w:sz w:val="28"/>
                <w:szCs w:val="28"/>
              </w:rPr>
            </w:pPr>
            <w:r>
              <w:rPr>
                <w:rFonts w:hint="eastAsia" w:ascii="Times New Roman" w:hAnsi="Times New Roman" w:eastAsia="楷体" w:cs="楷体"/>
                <w:b/>
                <w:bCs/>
                <w:sz w:val="28"/>
                <w:szCs w:val="28"/>
              </w:rPr>
              <w:t>（一）</w:t>
            </w:r>
          </w:p>
          <w:p>
            <w:pPr>
              <w:spacing w:line="360" w:lineRule="exact"/>
              <w:jc w:val="center"/>
              <w:rPr>
                <w:rFonts w:ascii="Times New Roman" w:hAnsi="Times New Roman" w:eastAsia="楷体" w:cs="Times New Roman"/>
                <w:b/>
                <w:bCs/>
                <w:sz w:val="28"/>
                <w:szCs w:val="28"/>
              </w:rPr>
            </w:pPr>
            <w:r>
              <w:rPr>
                <w:rFonts w:hint="eastAsia" w:ascii="Times New Roman" w:hAnsi="Times New Roman" w:eastAsia="楷体" w:cs="楷体"/>
                <w:b/>
                <w:bCs/>
                <w:sz w:val="28"/>
                <w:szCs w:val="28"/>
              </w:rPr>
              <w:t>质量</w:t>
            </w:r>
          </w:p>
          <w:p>
            <w:pPr>
              <w:spacing w:line="360" w:lineRule="exact"/>
              <w:jc w:val="center"/>
              <w:rPr>
                <w:rFonts w:ascii="Times New Roman" w:hAnsi="Times New Roman" w:eastAsia="楷体" w:cs="Times New Roman"/>
                <w:b/>
                <w:bCs/>
                <w:sz w:val="28"/>
                <w:szCs w:val="28"/>
              </w:rPr>
            </w:pPr>
            <w:r>
              <w:rPr>
                <w:rFonts w:hint="eastAsia" w:ascii="Times New Roman" w:hAnsi="Times New Roman" w:eastAsia="楷体" w:cs="楷体"/>
                <w:b/>
                <w:bCs/>
                <w:sz w:val="28"/>
                <w:szCs w:val="28"/>
              </w:rPr>
              <w:t>安全</w:t>
            </w:r>
          </w:p>
        </w:tc>
        <w:tc>
          <w:tcPr>
            <w:tcW w:w="525" w:type="dxa"/>
            <w:vAlign w:val="center"/>
          </w:tcPr>
          <w:p>
            <w:pPr>
              <w:spacing w:line="360" w:lineRule="exact"/>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tc>
        <w:tc>
          <w:tcPr>
            <w:tcW w:w="2415" w:type="dxa"/>
            <w:vAlign w:val="center"/>
          </w:tcPr>
          <w:p>
            <w:pPr>
              <w:spacing w:line="360" w:lineRule="exact"/>
              <w:rPr>
                <w:rFonts w:ascii="Times New Roman" w:hAnsi="Times New Roman" w:eastAsia="方正仿宋_GBK" w:cs="Times New Roman"/>
                <w:sz w:val="28"/>
                <w:szCs w:val="28"/>
              </w:rPr>
            </w:pPr>
            <w:r>
              <w:rPr>
                <w:rFonts w:hint="eastAsia" w:ascii="Times New Roman" w:hAnsi="Times New Roman" w:eastAsia="方正仿宋_GBK" w:cs="方正仿宋_GBK"/>
                <w:sz w:val="28"/>
                <w:szCs w:val="28"/>
              </w:rPr>
              <w:t>鉴定为</w:t>
            </w:r>
            <w:r>
              <w:rPr>
                <w:rFonts w:ascii="Times New Roman" w:hAnsi="Times New Roman" w:eastAsia="方正仿宋_GBK" w:cs="Times New Roman"/>
                <w:sz w:val="28"/>
                <w:szCs w:val="28"/>
              </w:rPr>
              <w:t>C</w:t>
            </w:r>
            <w:r>
              <w:rPr>
                <w:rFonts w:hint="eastAsia" w:ascii="Times New Roman" w:hAnsi="Times New Roman" w:eastAsia="方正仿宋_GBK" w:cs="方正仿宋_GBK"/>
                <w:sz w:val="28"/>
                <w:szCs w:val="28"/>
              </w:rPr>
              <w:t>级和</w:t>
            </w:r>
            <w:r>
              <w:rPr>
                <w:rFonts w:ascii="Times New Roman" w:hAnsi="Times New Roman" w:eastAsia="方正仿宋_GBK" w:cs="Times New Roman"/>
                <w:sz w:val="28"/>
                <w:szCs w:val="28"/>
              </w:rPr>
              <w:t>D</w:t>
            </w:r>
            <w:r>
              <w:rPr>
                <w:rFonts w:hint="eastAsia" w:ascii="Times New Roman" w:hAnsi="Times New Roman" w:eastAsia="方正仿宋_GBK" w:cs="方正仿宋_GBK"/>
                <w:sz w:val="28"/>
                <w:szCs w:val="28"/>
              </w:rPr>
              <w:t>级农村危房采取工程措施整治的占比（</w:t>
            </w:r>
            <w:r>
              <w:rPr>
                <w:rFonts w:ascii="Times New Roman" w:hAnsi="Times New Roman" w:eastAsia="方正仿宋_GBK" w:cs="Times New Roman"/>
                <w:sz w:val="28"/>
                <w:szCs w:val="28"/>
              </w:rPr>
              <w:t>%</w:t>
            </w:r>
            <w:r>
              <w:rPr>
                <w:rFonts w:hint="eastAsia" w:ascii="Times New Roman" w:hAnsi="Times New Roman" w:eastAsia="方正仿宋_GBK" w:cs="方正仿宋_GBK"/>
                <w:sz w:val="28"/>
                <w:szCs w:val="28"/>
              </w:rPr>
              <w:t>）</w:t>
            </w:r>
          </w:p>
        </w:tc>
        <w:tc>
          <w:tcPr>
            <w:tcW w:w="4168" w:type="dxa"/>
            <w:vAlign w:val="center"/>
          </w:tcPr>
          <w:p>
            <w:pPr>
              <w:spacing w:line="360" w:lineRule="exact"/>
              <w:rPr>
                <w:rFonts w:ascii="Times New Roman" w:hAnsi="Times New Roman" w:eastAsia="方正仿宋_GBK" w:cs="Times New Roman"/>
                <w:sz w:val="28"/>
                <w:szCs w:val="28"/>
              </w:rPr>
            </w:pPr>
            <w:r>
              <w:rPr>
                <w:rFonts w:hint="eastAsia" w:ascii="Times New Roman" w:hAnsi="Times New Roman" w:eastAsia="方正仿宋_GBK" w:cs="方正仿宋_GBK"/>
                <w:sz w:val="28"/>
                <w:szCs w:val="28"/>
              </w:rPr>
              <w:t>采取工程措施整治的</w:t>
            </w:r>
            <w:r>
              <w:rPr>
                <w:rFonts w:ascii="Times New Roman" w:hAnsi="Times New Roman" w:eastAsia="方正仿宋_GBK" w:cs="Times New Roman"/>
                <w:sz w:val="28"/>
                <w:szCs w:val="28"/>
              </w:rPr>
              <w:t>C</w:t>
            </w:r>
            <w:r>
              <w:rPr>
                <w:rFonts w:hint="eastAsia" w:ascii="Times New Roman" w:hAnsi="Times New Roman" w:eastAsia="方正仿宋_GBK" w:cs="方正仿宋_GBK"/>
                <w:sz w:val="28"/>
                <w:szCs w:val="28"/>
              </w:rPr>
              <w:t>级和</w:t>
            </w:r>
            <w:r>
              <w:rPr>
                <w:rFonts w:ascii="Times New Roman" w:hAnsi="Times New Roman" w:eastAsia="方正仿宋_GBK" w:cs="Times New Roman"/>
                <w:sz w:val="28"/>
                <w:szCs w:val="28"/>
              </w:rPr>
              <w:t>D</w:t>
            </w:r>
            <w:r>
              <w:rPr>
                <w:rFonts w:hint="eastAsia" w:ascii="Times New Roman" w:hAnsi="Times New Roman" w:eastAsia="方正仿宋_GBK" w:cs="方正仿宋_GBK"/>
                <w:sz w:val="28"/>
                <w:szCs w:val="28"/>
              </w:rPr>
              <w:t>级农村危房数量占县域鉴定为</w:t>
            </w:r>
            <w:r>
              <w:rPr>
                <w:rFonts w:ascii="Times New Roman" w:hAnsi="Times New Roman" w:eastAsia="方正仿宋_GBK" w:cs="Times New Roman"/>
                <w:sz w:val="28"/>
                <w:szCs w:val="28"/>
              </w:rPr>
              <w:t>C</w:t>
            </w:r>
            <w:r>
              <w:rPr>
                <w:rFonts w:hint="eastAsia" w:ascii="Times New Roman" w:hAnsi="Times New Roman" w:eastAsia="方正仿宋_GBK" w:cs="方正仿宋_GBK"/>
                <w:sz w:val="28"/>
                <w:szCs w:val="28"/>
              </w:rPr>
              <w:t>级和</w:t>
            </w:r>
            <w:r>
              <w:rPr>
                <w:rFonts w:ascii="Times New Roman" w:hAnsi="Times New Roman" w:eastAsia="方正仿宋_GBK" w:cs="Times New Roman"/>
                <w:sz w:val="28"/>
                <w:szCs w:val="28"/>
              </w:rPr>
              <w:t>D</w:t>
            </w:r>
            <w:r>
              <w:rPr>
                <w:rFonts w:hint="eastAsia" w:ascii="Times New Roman" w:hAnsi="Times New Roman" w:eastAsia="方正仿宋_GBK" w:cs="方正仿宋_GBK"/>
                <w:sz w:val="28"/>
                <w:szCs w:val="28"/>
              </w:rPr>
              <w:t>级农村危房总数量的比例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trPr>
        <w:tc>
          <w:tcPr>
            <w:tcW w:w="910" w:type="dxa"/>
            <w:vMerge w:val="continue"/>
          </w:tcPr>
          <w:p>
            <w:pPr>
              <w:spacing w:line="360" w:lineRule="exact"/>
              <w:rPr>
                <w:rFonts w:ascii="Times New Roman" w:hAnsi="Times New Roman" w:eastAsia="黑体" w:cs="Times New Roman"/>
                <w:b/>
                <w:bCs/>
                <w:sz w:val="28"/>
                <w:szCs w:val="28"/>
              </w:rPr>
            </w:pPr>
          </w:p>
        </w:tc>
        <w:tc>
          <w:tcPr>
            <w:tcW w:w="1222" w:type="dxa"/>
            <w:vMerge w:val="continue"/>
            <w:vAlign w:val="center"/>
          </w:tcPr>
          <w:p>
            <w:pPr>
              <w:spacing w:line="360" w:lineRule="exact"/>
              <w:jc w:val="center"/>
              <w:rPr>
                <w:rFonts w:ascii="Times New Roman" w:hAnsi="Times New Roman" w:eastAsia="楷体" w:cs="Times New Roman"/>
                <w:b/>
                <w:bCs/>
                <w:sz w:val="28"/>
                <w:szCs w:val="28"/>
              </w:rPr>
            </w:pPr>
          </w:p>
        </w:tc>
        <w:tc>
          <w:tcPr>
            <w:tcW w:w="525" w:type="dxa"/>
            <w:vAlign w:val="center"/>
          </w:tcPr>
          <w:p>
            <w:pPr>
              <w:spacing w:line="360" w:lineRule="exact"/>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2</w:t>
            </w:r>
          </w:p>
        </w:tc>
        <w:tc>
          <w:tcPr>
            <w:tcW w:w="2415" w:type="dxa"/>
            <w:vAlign w:val="center"/>
          </w:tcPr>
          <w:p>
            <w:pPr>
              <w:spacing w:line="360" w:lineRule="exact"/>
              <w:rPr>
                <w:rFonts w:ascii="Times New Roman" w:hAnsi="Times New Roman" w:eastAsia="方正仿宋_GBK" w:cs="Times New Roman"/>
                <w:sz w:val="28"/>
                <w:szCs w:val="28"/>
              </w:rPr>
            </w:pPr>
            <w:r>
              <w:rPr>
                <w:rFonts w:hint="eastAsia" w:ascii="Times New Roman" w:hAnsi="Times New Roman" w:eastAsia="方正仿宋_GBK" w:cs="方正仿宋_GBK"/>
                <w:sz w:val="28"/>
                <w:szCs w:val="28"/>
              </w:rPr>
              <w:t>已开展抗震改造的农房占需改造农房的比例（</w:t>
            </w:r>
            <w:r>
              <w:rPr>
                <w:rFonts w:ascii="Times New Roman" w:hAnsi="Times New Roman" w:eastAsia="方正仿宋_GBK" w:cs="Times New Roman"/>
                <w:sz w:val="28"/>
                <w:szCs w:val="28"/>
              </w:rPr>
              <w:t>%</w:t>
            </w:r>
            <w:r>
              <w:rPr>
                <w:rFonts w:hint="eastAsia" w:ascii="Times New Roman" w:hAnsi="Times New Roman" w:eastAsia="方正仿宋_GBK" w:cs="方正仿宋_GBK"/>
                <w:sz w:val="28"/>
                <w:szCs w:val="28"/>
              </w:rPr>
              <w:t>）</w:t>
            </w:r>
          </w:p>
        </w:tc>
        <w:tc>
          <w:tcPr>
            <w:tcW w:w="4168" w:type="dxa"/>
            <w:vAlign w:val="center"/>
          </w:tcPr>
          <w:p>
            <w:pPr>
              <w:spacing w:line="360" w:lineRule="exact"/>
              <w:rPr>
                <w:rFonts w:ascii="Times New Roman" w:hAnsi="Times New Roman" w:eastAsia="方正仿宋_GBK" w:cs="Times New Roman"/>
                <w:sz w:val="28"/>
                <w:szCs w:val="28"/>
              </w:rPr>
            </w:pPr>
            <w:r>
              <w:rPr>
                <w:rFonts w:hint="eastAsia" w:ascii="Times New Roman" w:hAnsi="Times New Roman" w:eastAsia="方正仿宋_GBK" w:cs="方正仿宋_GBK"/>
                <w:sz w:val="28"/>
                <w:szCs w:val="28"/>
              </w:rPr>
              <w:t>已开展抗震改造的农房数量占县域需要进行抗震改造农房总数量的比例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trPr>
        <w:tc>
          <w:tcPr>
            <w:tcW w:w="910" w:type="dxa"/>
            <w:vMerge w:val="continue"/>
          </w:tcPr>
          <w:p>
            <w:pPr>
              <w:spacing w:line="360" w:lineRule="exact"/>
              <w:rPr>
                <w:rFonts w:ascii="Times New Roman" w:hAnsi="Times New Roman" w:eastAsia="黑体" w:cs="Times New Roman"/>
                <w:b/>
                <w:bCs/>
                <w:sz w:val="28"/>
                <w:szCs w:val="28"/>
              </w:rPr>
            </w:pPr>
          </w:p>
        </w:tc>
        <w:tc>
          <w:tcPr>
            <w:tcW w:w="1222" w:type="dxa"/>
            <w:vMerge w:val="continue"/>
            <w:vAlign w:val="center"/>
          </w:tcPr>
          <w:p>
            <w:pPr>
              <w:spacing w:line="360" w:lineRule="exact"/>
              <w:jc w:val="center"/>
              <w:rPr>
                <w:rFonts w:ascii="Times New Roman" w:hAnsi="Times New Roman" w:eastAsia="楷体" w:cs="Times New Roman"/>
                <w:b/>
                <w:bCs/>
                <w:sz w:val="28"/>
                <w:szCs w:val="28"/>
              </w:rPr>
            </w:pPr>
          </w:p>
        </w:tc>
        <w:tc>
          <w:tcPr>
            <w:tcW w:w="525" w:type="dxa"/>
            <w:vAlign w:val="center"/>
          </w:tcPr>
          <w:p>
            <w:pPr>
              <w:spacing w:line="360" w:lineRule="exact"/>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3</w:t>
            </w:r>
          </w:p>
        </w:tc>
        <w:tc>
          <w:tcPr>
            <w:tcW w:w="2415" w:type="dxa"/>
            <w:vAlign w:val="center"/>
          </w:tcPr>
          <w:p>
            <w:pPr>
              <w:spacing w:line="360" w:lineRule="exact"/>
              <w:rPr>
                <w:rFonts w:ascii="Times New Roman" w:hAnsi="Times New Roman" w:eastAsia="方正仿宋_GBK" w:cs="Times New Roman"/>
                <w:sz w:val="28"/>
                <w:szCs w:val="28"/>
              </w:rPr>
            </w:pPr>
            <w:r>
              <w:rPr>
                <w:rFonts w:hint="eastAsia" w:ascii="Times New Roman" w:hAnsi="Times New Roman" w:eastAsia="方正仿宋_GBK" w:cs="方正仿宋_GBK"/>
                <w:sz w:val="28"/>
                <w:szCs w:val="28"/>
              </w:rPr>
              <w:t>农村低收入群体危房改造率（</w:t>
            </w:r>
            <w:r>
              <w:rPr>
                <w:rFonts w:ascii="Times New Roman" w:hAnsi="Times New Roman" w:eastAsia="方正仿宋_GBK" w:cs="Times New Roman"/>
                <w:sz w:val="28"/>
                <w:szCs w:val="28"/>
              </w:rPr>
              <w:t>%</w:t>
            </w:r>
            <w:r>
              <w:rPr>
                <w:rFonts w:hint="eastAsia" w:ascii="Times New Roman" w:hAnsi="Times New Roman" w:eastAsia="方正仿宋_GBK" w:cs="方正仿宋_GBK"/>
                <w:sz w:val="28"/>
                <w:szCs w:val="28"/>
              </w:rPr>
              <w:t>）</w:t>
            </w:r>
          </w:p>
        </w:tc>
        <w:tc>
          <w:tcPr>
            <w:tcW w:w="4168" w:type="dxa"/>
            <w:vAlign w:val="center"/>
          </w:tcPr>
          <w:p>
            <w:pPr>
              <w:spacing w:line="360" w:lineRule="exact"/>
              <w:rPr>
                <w:rFonts w:ascii="Times New Roman" w:hAnsi="Times New Roman" w:eastAsia="方正仿宋_GBK" w:cs="Times New Roman"/>
                <w:sz w:val="28"/>
                <w:szCs w:val="28"/>
              </w:rPr>
            </w:pPr>
            <w:r>
              <w:rPr>
                <w:rFonts w:hint="eastAsia" w:ascii="Times New Roman" w:hAnsi="Times New Roman" w:eastAsia="方正仿宋_GBK" w:cs="方正仿宋_GBK"/>
                <w:sz w:val="28"/>
                <w:szCs w:val="28"/>
              </w:rPr>
              <w:t>上一年度开展危房改造的农村低收入群体户数占动态监测发现所住房屋属于危房的农村低收入群体总户数的比例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910" w:type="dxa"/>
            <w:vMerge w:val="continue"/>
          </w:tcPr>
          <w:p>
            <w:pPr>
              <w:spacing w:line="360" w:lineRule="exact"/>
              <w:rPr>
                <w:rFonts w:ascii="Times New Roman" w:hAnsi="Times New Roman" w:eastAsia="黑体" w:cs="Times New Roman"/>
                <w:b/>
                <w:bCs/>
                <w:sz w:val="28"/>
                <w:szCs w:val="28"/>
              </w:rPr>
            </w:pPr>
          </w:p>
        </w:tc>
        <w:tc>
          <w:tcPr>
            <w:tcW w:w="1222" w:type="dxa"/>
            <w:vMerge w:val="continue"/>
            <w:vAlign w:val="center"/>
          </w:tcPr>
          <w:p>
            <w:pPr>
              <w:spacing w:line="360" w:lineRule="exact"/>
              <w:jc w:val="center"/>
              <w:rPr>
                <w:rFonts w:ascii="Times New Roman" w:hAnsi="Times New Roman" w:eastAsia="楷体" w:cs="Times New Roman"/>
                <w:b/>
                <w:bCs/>
                <w:sz w:val="28"/>
                <w:szCs w:val="28"/>
              </w:rPr>
            </w:pPr>
          </w:p>
        </w:tc>
        <w:tc>
          <w:tcPr>
            <w:tcW w:w="525" w:type="dxa"/>
            <w:vAlign w:val="center"/>
          </w:tcPr>
          <w:p>
            <w:pPr>
              <w:spacing w:line="360" w:lineRule="exact"/>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4</w:t>
            </w:r>
          </w:p>
        </w:tc>
        <w:tc>
          <w:tcPr>
            <w:tcW w:w="2415" w:type="dxa"/>
            <w:vAlign w:val="center"/>
          </w:tcPr>
          <w:p>
            <w:pPr>
              <w:spacing w:line="360" w:lineRule="exact"/>
              <w:rPr>
                <w:rFonts w:ascii="Times New Roman" w:hAnsi="Times New Roman" w:eastAsia="方正仿宋_GBK" w:cs="Times New Roman"/>
                <w:sz w:val="28"/>
                <w:szCs w:val="28"/>
              </w:rPr>
            </w:pPr>
            <w:r>
              <w:rPr>
                <w:rFonts w:hint="eastAsia" w:ascii="Times New Roman" w:hAnsi="Times New Roman" w:eastAsia="方正仿宋_GBK" w:cs="方正仿宋_GBK"/>
                <w:sz w:val="28"/>
                <w:szCs w:val="28"/>
              </w:rPr>
              <w:t>采用现浇施工方式的新建农房占比（</w:t>
            </w:r>
            <w:r>
              <w:rPr>
                <w:rFonts w:ascii="Times New Roman" w:hAnsi="Times New Roman" w:eastAsia="方正仿宋_GBK" w:cs="Times New Roman"/>
                <w:sz w:val="28"/>
                <w:szCs w:val="28"/>
              </w:rPr>
              <w:t>%</w:t>
            </w:r>
            <w:r>
              <w:rPr>
                <w:rFonts w:hint="eastAsia" w:ascii="Times New Roman" w:hAnsi="Times New Roman" w:eastAsia="方正仿宋_GBK" w:cs="方正仿宋_GBK"/>
                <w:sz w:val="28"/>
                <w:szCs w:val="28"/>
              </w:rPr>
              <w:t>）</w:t>
            </w:r>
          </w:p>
        </w:tc>
        <w:tc>
          <w:tcPr>
            <w:tcW w:w="4168" w:type="dxa"/>
            <w:vAlign w:val="center"/>
          </w:tcPr>
          <w:p>
            <w:pPr>
              <w:spacing w:line="360" w:lineRule="exact"/>
              <w:rPr>
                <w:rFonts w:ascii="Times New Roman" w:hAnsi="Times New Roman" w:eastAsia="方正仿宋_GBK" w:cs="Times New Roman"/>
                <w:sz w:val="28"/>
                <w:szCs w:val="28"/>
              </w:rPr>
            </w:pPr>
            <w:r>
              <w:rPr>
                <w:rFonts w:hint="eastAsia" w:ascii="Times New Roman" w:hAnsi="Times New Roman" w:eastAsia="方正仿宋_GBK" w:cs="方正仿宋_GBK"/>
                <w:sz w:val="28"/>
                <w:szCs w:val="28"/>
              </w:rPr>
              <w:t>上一年度采用现浇施工方式的新建农房数量占县域新建农房总数量的比例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910" w:type="dxa"/>
            <w:vMerge w:val="continue"/>
          </w:tcPr>
          <w:p>
            <w:pPr>
              <w:spacing w:line="360" w:lineRule="exact"/>
              <w:rPr>
                <w:rFonts w:ascii="Times New Roman" w:hAnsi="Times New Roman" w:eastAsia="黑体" w:cs="Times New Roman"/>
                <w:b/>
                <w:bCs/>
                <w:sz w:val="28"/>
                <w:szCs w:val="28"/>
              </w:rPr>
            </w:pPr>
          </w:p>
        </w:tc>
        <w:tc>
          <w:tcPr>
            <w:tcW w:w="1222" w:type="dxa"/>
            <w:vMerge w:val="continue"/>
            <w:vAlign w:val="center"/>
          </w:tcPr>
          <w:p>
            <w:pPr>
              <w:spacing w:line="360" w:lineRule="exact"/>
              <w:jc w:val="center"/>
              <w:rPr>
                <w:rFonts w:ascii="Times New Roman" w:hAnsi="Times New Roman" w:eastAsia="楷体" w:cs="Times New Roman"/>
                <w:b/>
                <w:bCs/>
                <w:sz w:val="28"/>
                <w:szCs w:val="28"/>
              </w:rPr>
            </w:pPr>
          </w:p>
        </w:tc>
        <w:tc>
          <w:tcPr>
            <w:tcW w:w="525" w:type="dxa"/>
            <w:vAlign w:val="center"/>
          </w:tcPr>
          <w:p>
            <w:pPr>
              <w:spacing w:line="360" w:lineRule="exact"/>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5</w:t>
            </w:r>
          </w:p>
        </w:tc>
        <w:tc>
          <w:tcPr>
            <w:tcW w:w="2415" w:type="dxa"/>
            <w:vAlign w:val="center"/>
          </w:tcPr>
          <w:p>
            <w:pPr>
              <w:spacing w:line="360" w:lineRule="exact"/>
              <w:rPr>
                <w:rFonts w:ascii="Times New Roman" w:hAnsi="Times New Roman" w:eastAsia="方正仿宋_GBK" w:cs="Times New Roman"/>
                <w:sz w:val="28"/>
                <w:szCs w:val="28"/>
              </w:rPr>
            </w:pPr>
            <w:r>
              <w:rPr>
                <w:rFonts w:hint="eastAsia" w:ascii="Times New Roman" w:hAnsi="Times New Roman" w:eastAsia="方正仿宋_GBK" w:cs="方正仿宋_GBK"/>
                <w:sz w:val="28"/>
                <w:szCs w:val="28"/>
              </w:rPr>
              <w:t>闲置农房占比（</w:t>
            </w:r>
            <w:r>
              <w:rPr>
                <w:rFonts w:ascii="Times New Roman" w:hAnsi="Times New Roman" w:eastAsia="方正仿宋_GBK" w:cs="Times New Roman"/>
                <w:sz w:val="28"/>
                <w:szCs w:val="28"/>
              </w:rPr>
              <w:t>%</w:t>
            </w:r>
            <w:r>
              <w:rPr>
                <w:rFonts w:hint="eastAsia" w:ascii="Times New Roman" w:hAnsi="Times New Roman" w:eastAsia="方正仿宋_GBK" w:cs="方正仿宋_GBK"/>
                <w:sz w:val="28"/>
                <w:szCs w:val="28"/>
              </w:rPr>
              <w:t>）</w:t>
            </w:r>
          </w:p>
        </w:tc>
        <w:tc>
          <w:tcPr>
            <w:tcW w:w="4168" w:type="dxa"/>
            <w:vAlign w:val="center"/>
          </w:tcPr>
          <w:p>
            <w:pPr>
              <w:spacing w:line="360" w:lineRule="exact"/>
              <w:rPr>
                <w:rFonts w:ascii="Times New Roman" w:hAnsi="Times New Roman" w:eastAsia="方正仿宋_GBK" w:cs="Times New Roman"/>
                <w:sz w:val="28"/>
                <w:szCs w:val="28"/>
              </w:rPr>
            </w:pPr>
            <w:r>
              <w:rPr>
                <w:rFonts w:hint="eastAsia" w:ascii="Times New Roman" w:hAnsi="Times New Roman" w:eastAsia="方正仿宋_GBK" w:cs="方正仿宋_GBK"/>
                <w:sz w:val="28"/>
                <w:szCs w:val="28"/>
              </w:rPr>
              <w:t>整体完好但一年以上无人居住的农房数量占县域农房总数量的比例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trPr>
        <w:tc>
          <w:tcPr>
            <w:tcW w:w="910" w:type="dxa"/>
            <w:vMerge w:val="continue"/>
          </w:tcPr>
          <w:p>
            <w:pPr>
              <w:spacing w:line="360" w:lineRule="exact"/>
              <w:rPr>
                <w:rFonts w:ascii="Times New Roman" w:hAnsi="Times New Roman" w:eastAsia="黑体" w:cs="Times New Roman"/>
                <w:b/>
                <w:bCs/>
                <w:sz w:val="28"/>
                <w:szCs w:val="28"/>
              </w:rPr>
            </w:pPr>
          </w:p>
        </w:tc>
        <w:tc>
          <w:tcPr>
            <w:tcW w:w="1222" w:type="dxa"/>
            <w:vMerge w:val="restart"/>
            <w:vAlign w:val="center"/>
          </w:tcPr>
          <w:p>
            <w:pPr>
              <w:spacing w:line="360" w:lineRule="exact"/>
              <w:jc w:val="center"/>
              <w:rPr>
                <w:rFonts w:ascii="Times New Roman" w:hAnsi="Times New Roman" w:eastAsia="楷体" w:cs="Times New Roman"/>
                <w:b/>
                <w:bCs/>
                <w:sz w:val="28"/>
                <w:szCs w:val="28"/>
              </w:rPr>
            </w:pPr>
            <w:r>
              <w:rPr>
                <w:rFonts w:hint="eastAsia" w:ascii="Times New Roman" w:hAnsi="Times New Roman" w:eastAsia="楷体" w:cs="楷体"/>
                <w:b/>
                <w:bCs/>
                <w:sz w:val="28"/>
                <w:szCs w:val="28"/>
              </w:rPr>
              <w:t>（二）</w:t>
            </w:r>
          </w:p>
          <w:p>
            <w:pPr>
              <w:spacing w:line="360" w:lineRule="exact"/>
              <w:jc w:val="center"/>
              <w:rPr>
                <w:rFonts w:ascii="Times New Roman" w:hAnsi="Times New Roman" w:eastAsia="楷体" w:cs="Times New Roman"/>
                <w:b/>
                <w:bCs/>
                <w:sz w:val="28"/>
                <w:szCs w:val="28"/>
              </w:rPr>
            </w:pPr>
            <w:r>
              <w:rPr>
                <w:rFonts w:hint="eastAsia" w:ascii="Times New Roman" w:hAnsi="Times New Roman" w:eastAsia="楷体" w:cs="楷体"/>
                <w:b/>
                <w:bCs/>
                <w:sz w:val="28"/>
                <w:szCs w:val="28"/>
              </w:rPr>
              <w:t>功能</w:t>
            </w:r>
          </w:p>
          <w:p>
            <w:pPr>
              <w:spacing w:line="360" w:lineRule="exact"/>
              <w:jc w:val="center"/>
              <w:rPr>
                <w:rFonts w:ascii="Times New Roman" w:hAnsi="Times New Roman" w:eastAsia="楷体" w:cs="Times New Roman"/>
                <w:b/>
                <w:bCs/>
                <w:sz w:val="28"/>
                <w:szCs w:val="28"/>
              </w:rPr>
            </w:pPr>
            <w:r>
              <w:rPr>
                <w:rFonts w:hint="eastAsia" w:ascii="Times New Roman" w:hAnsi="Times New Roman" w:eastAsia="楷体" w:cs="楷体"/>
                <w:b/>
                <w:bCs/>
                <w:sz w:val="28"/>
                <w:szCs w:val="28"/>
              </w:rPr>
              <w:t>品质</w:t>
            </w:r>
          </w:p>
        </w:tc>
        <w:tc>
          <w:tcPr>
            <w:tcW w:w="525" w:type="dxa"/>
            <w:vAlign w:val="center"/>
          </w:tcPr>
          <w:p>
            <w:pPr>
              <w:spacing w:line="360" w:lineRule="exact"/>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6</w:t>
            </w:r>
          </w:p>
        </w:tc>
        <w:tc>
          <w:tcPr>
            <w:tcW w:w="2415" w:type="dxa"/>
            <w:vAlign w:val="center"/>
          </w:tcPr>
          <w:p>
            <w:pPr>
              <w:spacing w:line="360" w:lineRule="exact"/>
              <w:rPr>
                <w:rFonts w:ascii="Times New Roman" w:hAnsi="Times New Roman" w:eastAsia="方正仿宋_GBK" w:cs="Times New Roman"/>
                <w:sz w:val="28"/>
                <w:szCs w:val="28"/>
              </w:rPr>
            </w:pPr>
            <w:r>
              <w:rPr>
                <w:rFonts w:hint="eastAsia" w:ascii="Times New Roman" w:hAnsi="Times New Roman" w:eastAsia="方正仿宋_GBK" w:cs="方正仿宋_GBK"/>
                <w:sz w:val="28"/>
                <w:szCs w:val="28"/>
              </w:rPr>
              <w:t>有卫生厕所的农房占比（</w:t>
            </w:r>
            <w:r>
              <w:rPr>
                <w:rFonts w:ascii="Times New Roman" w:hAnsi="Times New Roman" w:eastAsia="方正仿宋_GBK" w:cs="Times New Roman"/>
                <w:sz w:val="28"/>
                <w:szCs w:val="28"/>
              </w:rPr>
              <w:t>%</w:t>
            </w:r>
            <w:r>
              <w:rPr>
                <w:rFonts w:hint="eastAsia" w:ascii="Times New Roman" w:hAnsi="Times New Roman" w:eastAsia="方正仿宋_GBK" w:cs="方正仿宋_GBK"/>
                <w:sz w:val="28"/>
                <w:szCs w:val="28"/>
              </w:rPr>
              <w:t>）；其中，有水冲式卫生厕所的农房占比（</w:t>
            </w:r>
            <w:r>
              <w:rPr>
                <w:rFonts w:ascii="Times New Roman" w:hAnsi="Times New Roman" w:eastAsia="方正仿宋_GBK" w:cs="Times New Roman"/>
                <w:sz w:val="28"/>
                <w:szCs w:val="28"/>
              </w:rPr>
              <w:t>%</w:t>
            </w:r>
            <w:r>
              <w:rPr>
                <w:rFonts w:hint="eastAsia" w:ascii="Times New Roman" w:hAnsi="Times New Roman" w:eastAsia="方正仿宋_GBK" w:cs="方正仿宋_GBK"/>
                <w:sz w:val="28"/>
                <w:szCs w:val="28"/>
              </w:rPr>
              <w:t>）</w:t>
            </w:r>
          </w:p>
        </w:tc>
        <w:tc>
          <w:tcPr>
            <w:tcW w:w="4168" w:type="dxa"/>
            <w:vAlign w:val="center"/>
          </w:tcPr>
          <w:p>
            <w:pPr>
              <w:spacing w:line="360" w:lineRule="exact"/>
              <w:rPr>
                <w:rFonts w:ascii="Times New Roman" w:hAnsi="Times New Roman" w:eastAsia="方正仿宋_GBK" w:cs="Times New Roman"/>
                <w:sz w:val="28"/>
                <w:szCs w:val="28"/>
              </w:rPr>
            </w:pPr>
            <w:r>
              <w:rPr>
                <w:rFonts w:hint="eastAsia" w:ascii="Times New Roman" w:hAnsi="Times New Roman" w:eastAsia="方正仿宋_GBK" w:cs="方正仿宋_GBK"/>
                <w:sz w:val="28"/>
                <w:szCs w:val="28"/>
              </w:rPr>
              <w:t>有卫生厕所的农房占农村住宅房屋的比例。其中，有水冲式卫生厕所的农房占农村住宅房屋的比例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910" w:type="dxa"/>
            <w:vMerge w:val="continue"/>
          </w:tcPr>
          <w:p>
            <w:pPr>
              <w:spacing w:line="360" w:lineRule="exact"/>
              <w:rPr>
                <w:rFonts w:ascii="Times New Roman" w:hAnsi="Times New Roman" w:eastAsia="黑体" w:cs="Times New Roman"/>
                <w:b/>
                <w:bCs/>
                <w:sz w:val="28"/>
                <w:szCs w:val="28"/>
              </w:rPr>
            </w:pPr>
          </w:p>
        </w:tc>
        <w:tc>
          <w:tcPr>
            <w:tcW w:w="1222" w:type="dxa"/>
            <w:vMerge w:val="continue"/>
            <w:vAlign w:val="center"/>
          </w:tcPr>
          <w:p>
            <w:pPr>
              <w:spacing w:line="360" w:lineRule="exact"/>
              <w:jc w:val="center"/>
              <w:rPr>
                <w:rFonts w:ascii="Times New Roman" w:hAnsi="Times New Roman" w:eastAsia="楷体" w:cs="Times New Roman"/>
                <w:b/>
                <w:bCs/>
                <w:sz w:val="28"/>
                <w:szCs w:val="28"/>
              </w:rPr>
            </w:pPr>
          </w:p>
        </w:tc>
        <w:tc>
          <w:tcPr>
            <w:tcW w:w="525" w:type="dxa"/>
            <w:vAlign w:val="center"/>
          </w:tcPr>
          <w:p>
            <w:pPr>
              <w:spacing w:line="360" w:lineRule="exact"/>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7</w:t>
            </w:r>
          </w:p>
        </w:tc>
        <w:tc>
          <w:tcPr>
            <w:tcW w:w="2415" w:type="dxa"/>
            <w:vAlign w:val="center"/>
          </w:tcPr>
          <w:p>
            <w:pPr>
              <w:spacing w:line="360" w:lineRule="exact"/>
              <w:rPr>
                <w:rFonts w:ascii="Times New Roman" w:hAnsi="Times New Roman" w:eastAsia="方正仿宋_GBK" w:cs="Times New Roman"/>
                <w:sz w:val="28"/>
                <w:szCs w:val="28"/>
              </w:rPr>
            </w:pPr>
            <w:r>
              <w:rPr>
                <w:rFonts w:hint="eastAsia" w:ascii="Times New Roman" w:hAnsi="Times New Roman" w:eastAsia="方正仿宋_GBK" w:cs="方正仿宋_GBK"/>
                <w:sz w:val="28"/>
                <w:szCs w:val="28"/>
              </w:rPr>
              <w:t>有独立厨房的农房占比（</w:t>
            </w:r>
            <w:r>
              <w:rPr>
                <w:rFonts w:ascii="Times New Roman" w:hAnsi="Times New Roman" w:eastAsia="方正仿宋_GBK" w:cs="Times New Roman"/>
                <w:sz w:val="28"/>
                <w:szCs w:val="28"/>
              </w:rPr>
              <w:t>%</w:t>
            </w:r>
            <w:r>
              <w:rPr>
                <w:rFonts w:hint="eastAsia" w:ascii="Times New Roman" w:hAnsi="Times New Roman" w:eastAsia="方正仿宋_GBK" w:cs="方正仿宋_GBK"/>
                <w:sz w:val="28"/>
                <w:szCs w:val="28"/>
              </w:rPr>
              <w:t>）</w:t>
            </w:r>
          </w:p>
        </w:tc>
        <w:tc>
          <w:tcPr>
            <w:tcW w:w="4168" w:type="dxa"/>
            <w:vAlign w:val="center"/>
          </w:tcPr>
          <w:p>
            <w:pPr>
              <w:spacing w:line="360" w:lineRule="exact"/>
              <w:rPr>
                <w:rFonts w:ascii="Times New Roman" w:hAnsi="Times New Roman" w:eastAsia="方正仿宋_GBK" w:cs="Times New Roman"/>
                <w:sz w:val="28"/>
                <w:szCs w:val="28"/>
              </w:rPr>
            </w:pPr>
            <w:r>
              <w:rPr>
                <w:rFonts w:hint="eastAsia" w:ascii="Times New Roman" w:hAnsi="Times New Roman" w:eastAsia="方正仿宋_GBK" w:cs="方正仿宋_GBK"/>
                <w:sz w:val="28"/>
                <w:szCs w:val="28"/>
              </w:rPr>
              <w:t>有独立厨房的农房占农村住宅房屋的比例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910" w:type="dxa"/>
            <w:vMerge w:val="continue"/>
          </w:tcPr>
          <w:p>
            <w:pPr>
              <w:spacing w:line="360" w:lineRule="exact"/>
              <w:rPr>
                <w:rFonts w:ascii="Times New Roman" w:hAnsi="Times New Roman" w:eastAsia="黑体" w:cs="Times New Roman"/>
                <w:b/>
                <w:bCs/>
                <w:sz w:val="28"/>
                <w:szCs w:val="28"/>
              </w:rPr>
            </w:pPr>
          </w:p>
        </w:tc>
        <w:tc>
          <w:tcPr>
            <w:tcW w:w="1222" w:type="dxa"/>
            <w:vMerge w:val="continue"/>
            <w:vAlign w:val="center"/>
          </w:tcPr>
          <w:p>
            <w:pPr>
              <w:spacing w:line="360" w:lineRule="exact"/>
              <w:jc w:val="center"/>
              <w:rPr>
                <w:rFonts w:ascii="Times New Roman" w:hAnsi="Times New Roman" w:eastAsia="楷体" w:cs="Times New Roman"/>
                <w:b/>
                <w:bCs/>
                <w:sz w:val="28"/>
                <w:szCs w:val="28"/>
              </w:rPr>
            </w:pPr>
          </w:p>
        </w:tc>
        <w:tc>
          <w:tcPr>
            <w:tcW w:w="525" w:type="dxa"/>
            <w:vAlign w:val="center"/>
          </w:tcPr>
          <w:p>
            <w:pPr>
              <w:spacing w:line="360" w:lineRule="exact"/>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8</w:t>
            </w:r>
          </w:p>
        </w:tc>
        <w:tc>
          <w:tcPr>
            <w:tcW w:w="2415" w:type="dxa"/>
            <w:vAlign w:val="center"/>
          </w:tcPr>
          <w:p>
            <w:pPr>
              <w:spacing w:line="360" w:lineRule="exact"/>
              <w:rPr>
                <w:rFonts w:ascii="Times New Roman" w:hAnsi="Times New Roman" w:eastAsia="方正仿宋_GBK" w:cs="Times New Roman"/>
                <w:sz w:val="28"/>
                <w:szCs w:val="28"/>
              </w:rPr>
            </w:pPr>
            <w:r>
              <w:rPr>
                <w:rFonts w:hint="eastAsia" w:ascii="Times New Roman" w:hAnsi="Times New Roman" w:eastAsia="方正仿宋_GBK" w:cs="方正仿宋_GBK"/>
                <w:sz w:val="28"/>
                <w:szCs w:val="28"/>
              </w:rPr>
              <w:t>日常可热水淋浴的农房占比（</w:t>
            </w:r>
            <w:r>
              <w:rPr>
                <w:rFonts w:ascii="Times New Roman" w:hAnsi="Times New Roman" w:eastAsia="方正仿宋_GBK" w:cs="Times New Roman"/>
                <w:sz w:val="28"/>
                <w:szCs w:val="28"/>
              </w:rPr>
              <w:t>%</w:t>
            </w:r>
            <w:r>
              <w:rPr>
                <w:rFonts w:hint="eastAsia" w:ascii="Times New Roman" w:hAnsi="Times New Roman" w:eastAsia="方正仿宋_GBK" w:cs="方正仿宋_GBK"/>
                <w:sz w:val="28"/>
                <w:szCs w:val="28"/>
              </w:rPr>
              <w:t>）</w:t>
            </w:r>
          </w:p>
        </w:tc>
        <w:tc>
          <w:tcPr>
            <w:tcW w:w="4168" w:type="dxa"/>
            <w:vAlign w:val="center"/>
          </w:tcPr>
          <w:p>
            <w:pPr>
              <w:spacing w:line="360" w:lineRule="exact"/>
              <w:rPr>
                <w:rFonts w:ascii="Times New Roman" w:hAnsi="Times New Roman" w:eastAsia="方正仿宋_GBK" w:cs="Times New Roman"/>
                <w:sz w:val="28"/>
                <w:szCs w:val="28"/>
              </w:rPr>
            </w:pPr>
            <w:r>
              <w:rPr>
                <w:rFonts w:hint="eastAsia" w:ascii="Times New Roman" w:hAnsi="Times New Roman" w:eastAsia="方正仿宋_GBK" w:cs="方正仿宋_GBK"/>
                <w:sz w:val="28"/>
                <w:szCs w:val="28"/>
              </w:rPr>
              <w:t>可实现日常热水淋浴的农房占农村住宅房屋的比例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910" w:type="dxa"/>
            <w:vMerge w:val="continue"/>
          </w:tcPr>
          <w:p>
            <w:pPr>
              <w:spacing w:line="360" w:lineRule="exact"/>
              <w:rPr>
                <w:rFonts w:ascii="Times New Roman" w:hAnsi="Times New Roman" w:eastAsia="黑体" w:cs="Times New Roman"/>
                <w:b/>
                <w:bCs/>
                <w:sz w:val="28"/>
                <w:szCs w:val="28"/>
              </w:rPr>
            </w:pPr>
          </w:p>
        </w:tc>
        <w:tc>
          <w:tcPr>
            <w:tcW w:w="1222" w:type="dxa"/>
            <w:vMerge w:val="continue"/>
            <w:vAlign w:val="center"/>
          </w:tcPr>
          <w:p>
            <w:pPr>
              <w:spacing w:line="360" w:lineRule="exact"/>
              <w:jc w:val="center"/>
              <w:rPr>
                <w:rFonts w:ascii="Times New Roman" w:hAnsi="Times New Roman" w:eastAsia="楷体" w:cs="Times New Roman"/>
                <w:b/>
                <w:bCs/>
                <w:sz w:val="28"/>
                <w:szCs w:val="28"/>
              </w:rPr>
            </w:pPr>
          </w:p>
        </w:tc>
        <w:tc>
          <w:tcPr>
            <w:tcW w:w="525" w:type="dxa"/>
            <w:vAlign w:val="center"/>
          </w:tcPr>
          <w:p>
            <w:pPr>
              <w:spacing w:line="360" w:lineRule="exact"/>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9</w:t>
            </w:r>
          </w:p>
        </w:tc>
        <w:tc>
          <w:tcPr>
            <w:tcW w:w="2415" w:type="dxa"/>
            <w:vAlign w:val="center"/>
          </w:tcPr>
          <w:p>
            <w:pPr>
              <w:spacing w:line="360" w:lineRule="exact"/>
              <w:rPr>
                <w:rFonts w:ascii="Times New Roman" w:hAnsi="Times New Roman" w:eastAsia="方正仿宋_GBK" w:cs="Times New Roman"/>
                <w:sz w:val="28"/>
                <w:szCs w:val="28"/>
              </w:rPr>
            </w:pPr>
            <w:r>
              <w:rPr>
                <w:rFonts w:hint="eastAsia" w:ascii="Times New Roman" w:hAnsi="Times New Roman" w:eastAsia="方正仿宋_GBK" w:cs="方正仿宋_GBK"/>
                <w:sz w:val="28"/>
                <w:szCs w:val="28"/>
              </w:rPr>
              <w:t>采取建筑节能措施的农房占比（</w:t>
            </w:r>
            <w:r>
              <w:rPr>
                <w:rFonts w:ascii="Times New Roman" w:hAnsi="Times New Roman" w:eastAsia="方正仿宋_GBK" w:cs="Times New Roman"/>
                <w:sz w:val="28"/>
                <w:szCs w:val="28"/>
              </w:rPr>
              <w:t>%</w:t>
            </w:r>
            <w:r>
              <w:rPr>
                <w:rFonts w:hint="eastAsia" w:ascii="Times New Roman" w:hAnsi="Times New Roman" w:eastAsia="方正仿宋_GBK" w:cs="方正仿宋_GBK"/>
                <w:sz w:val="28"/>
                <w:szCs w:val="28"/>
              </w:rPr>
              <w:t>）</w:t>
            </w:r>
          </w:p>
        </w:tc>
        <w:tc>
          <w:tcPr>
            <w:tcW w:w="4168" w:type="dxa"/>
            <w:vAlign w:val="center"/>
          </w:tcPr>
          <w:p>
            <w:pPr>
              <w:spacing w:line="360" w:lineRule="exact"/>
              <w:rPr>
                <w:rFonts w:ascii="Times New Roman" w:hAnsi="Times New Roman" w:eastAsia="方正仿宋_GBK" w:cs="Times New Roman"/>
                <w:sz w:val="28"/>
                <w:szCs w:val="28"/>
              </w:rPr>
            </w:pPr>
            <w:r>
              <w:rPr>
                <w:rFonts w:hint="eastAsia" w:ascii="Times New Roman" w:hAnsi="Times New Roman" w:eastAsia="方正仿宋_GBK" w:cs="方正仿宋_GBK"/>
                <w:sz w:val="28"/>
                <w:szCs w:val="28"/>
              </w:rPr>
              <w:t>调查的围护结构中采取建筑节能措施的农房数量占调查的农房总数量的比例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910" w:type="dxa"/>
            <w:vMerge w:val="restart"/>
            <w:vAlign w:val="center"/>
          </w:tcPr>
          <w:p>
            <w:pPr>
              <w:spacing w:line="360" w:lineRule="exact"/>
              <w:jc w:val="center"/>
              <w:rPr>
                <w:rFonts w:ascii="Times New Roman" w:hAnsi="Times New Roman" w:eastAsia="黑体" w:cs="Times New Roman"/>
                <w:b/>
                <w:bCs/>
                <w:sz w:val="28"/>
                <w:szCs w:val="28"/>
              </w:rPr>
            </w:pPr>
            <w:r>
              <w:rPr>
                <w:rFonts w:hint="eastAsia" w:ascii="Times New Roman" w:hAnsi="Times New Roman" w:eastAsia="黑体" w:cs="黑体"/>
                <w:b/>
                <w:bCs/>
                <w:sz w:val="28"/>
                <w:szCs w:val="28"/>
              </w:rPr>
              <w:t>一、农房建设</w:t>
            </w:r>
          </w:p>
        </w:tc>
        <w:tc>
          <w:tcPr>
            <w:tcW w:w="1222" w:type="dxa"/>
            <w:vMerge w:val="restart"/>
            <w:vAlign w:val="center"/>
          </w:tcPr>
          <w:p>
            <w:pPr>
              <w:spacing w:line="360" w:lineRule="exact"/>
              <w:jc w:val="center"/>
              <w:rPr>
                <w:rFonts w:ascii="Times New Roman" w:hAnsi="Times New Roman" w:eastAsia="楷体" w:cs="Times New Roman"/>
                <w:b/>
                <w:bCs/>
                <w:sz w:val="28"/>
                <w:szCs w:val="28"/>
              </w:rPr>
            </w:pPr>
            <w:r>
              <w:rPr>
                <w:rFonts w:hint="eastAsia" w:ascii="Times New Roman" w:hAnsi="Times New Roman" w:eastAsia="楷体" w:cs="楷体"/>
                <w:b/>
                <w:bCs/>
                <w:sz w:val="28"/>
                <w:szCs w:val="28"/>
              </w:rPr>
              <w:t>（三）</w:t>
            </w:r>
          </w:p>
          <w:p>
            <w:pPr>
              <w:spacing w:line="360" w:lineRule="exact"/>
              <w:jc w:val="center"/>
              <w:rPr>
                <w:rFonts w:ascii="Times New Roman" w:hAnsi="Times New Roman" w:eastAsia="楷体" w:cs="Times New Roman"/>
                <w:b/>
                <w:bCs/>
                <w:sz w:val="28"/>
                <w:szCs w:val="28"/>
              </w:rPr>
            </w:pPr>
            <w:r>
              <w:rPr>
                <w:rFonts w:hint="eastAsia" w:ascii="Times New Roman" w:hAnsi="Times New Roman" w:eastAsia="楷体" w:cs="楷体"/>
                <w:b/>
                <w:bCs/>
                <w:sz w:val="28"/>
                <w:szCs w:val="28"/>
              </w:rPr>
              <w:t>建设</w:t>
            </w:r>
          </w:p>
          <w:p>
            <w:pPr>
              <w:spacing w:line="360" w:lineRule="exact"/>
              <w:jc w:val="center"/>
              <w:rPr>
                <w:rFonts w:ascii="Times New Roman" w:hAnsi="Times New Roman" w:eastAsia="楷体" w:cs="Times New Roman"/>
                <w:b/>
                <w:bCs/>
                <w:sz w:val="28"/>
                <w:szCs w:val="28"/>
              </w:rPr>
            </w:pPr>
            <w:r>
              <w:rPr>
                <w:rFonts w:hint="eastAsia" w:ascii="Times New Roman" w:hAnsi="Times New Roman" w:eastAsia="楷体" w:cs="楷体"/>
                <w:b/>
                <w:bCs/>
                <w:sz w:val="28"/>
                <w:szCs w:val="28"/>
              </w:rPr>
              <w:t>管理</w:t>
            </w:r>
          </w:p>
        </w:tc>
        <w:tc>
          <w:tcPr>
            <w:tcW w:w="525" w:type="dxa"/>
            <w:vAlign w:val="center"/>
          </w:tcPr>
          <w:p>
            <w:pPr>
              <w:spacing w:line="360" w:lineRule="exact"/>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10</w:t>
            </w:r>
          </w:p>
        </w:tc>
        <w:tc>
          <w:tcPr>
            <w:tcW w:w="2415" w:type="dxa"/>
            <w:vAlign w:val="center"/>
          </w:tcPr>
          <w:p>
            <w:pPr>
              <w:spacing w:line="360" w:lineRule="exact"/>
              <w:rPr>
                <w:rFonts w:ascii="Times New Roman" w:hAnsi="Times New Roman" w:eastAsia="方正仿宋_GBK" w:cs="Times New Roman"/>
                <w:sz w:val="28"/>
                <w:szCs w:val="28"/>
              </w:rPr>
            </w:pPr>
            <w:r>
              <w:rPr>
                <w:rFonts w:hint="eastAsia" w:ascii="Times New Roman" w:hAnsi="Times New Roman" w:eastAsia="方正仿宋_GBK" w:cs="方正仿宋_GBK"/>
                <w:sz w:val="28"/>
                <w:szCs w:val="28"/>
              </w:rPr>
              <w:t>新建农房有设计方案或采用标准图集的占比（</w:t>
            </w:r>
            <w:r>
              <w:rPr>
                <w:rFonts w:ascii="Times New Roman" w:hAnsi="Times New Roman" w:eastAsia="方正仿宋_GBK" w:cs="Times New Roman"/>
                <w:sz w:val="28"/>
                <w:szCs w:val="28"/>
              </w:rPr>
              <w:t>%</w:t>
            </w:r>
            <w:r>
              <w:rPr>
                <w:rFonts w:hint="eastAsia" w:ascii="Times New Roman" w:hAnsi="Times New Roman" w:eastAsia="方正仿宋_GBK" w:cs="方正仿宋_GBK"/>
                <w:sz w:val="28"/>
                <w:szCs w:val="28"/>
              </w:rPr>
              <w:t>）</w:t>
            </w:r>
          </w:p>
        </w:tc>
        <w:tc>
          <w:tcPr>
            <w:tcW w:w="4168" w:type="dxa"/>
            <w:vAlign w:val="center"/>
          </w:tcPr>
          <w:p>
            <w:pPr>
              <w:spacing w:line="360" w:lineRule="exact"/>
              <w:rPr>
                <w:rFonts w:ascii="Times New Roman" w:hAnsi="Times New Roman" w:eastAsia="方正仿宋_GBK" w:cs="Times New Roman"/>
                <w:sz w:val="28"/>
                <w:szCs w:val="28"/>
              </w:rPr>
            </w:pPr>
            <w:r>
              <w:rPr>
                <w:rFonts w:hint="eastAsia" w:ascii="Times New Roman" w:hAnsi="Times New Roman" w:eastAsia="方正仿宋_GBK" w:cs="方正仿宋_GBK"/>
                <w:sz w:val="28"/>
                <w:szCs w:val="28"/>
              </w:rPr>
              <w:t>上一年度新建农房有设计方案或采用标准图集的栋数占县域新建农房总栋数的比例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910" w:type="dxa"/>
            <w:vMerge w:val="continue"/>
          </w:tcPr>
          <w:p>
            <w:pPr>
              <w:spacing w:line="360" w:lineRule="exact"/>
              <w:rPr>
                <w:rFonts w:ascii="Times New Roman" w:hAnsi="Times New Roman" w:eastAsia="黑体" w:cs="Times New Roman"/>
                <w:b/>
                <w:bCs/>
                <w:sz w:val="28"/>
                <w:szCs w:val="28"/>
              </w:rPr>
            </w:pPr>
          </w:p>
        </w:tc>
        <w:tc>
          <w:tcPr>
            <w:tcW w:w="1222" w:type="dxa"/>
            <w:vMerge w:val="continue"/>
            <w:vAlign w:val="center"/>
          </w:tcPr>
          <w:p>
            <w:pPr>
              <w:spacing w:line="360" w:lineRule="exact"/>
              <w:jc w:val="center"/>
              <w:rPr>
                <w:rFonts w:ascii="Times New Roman" w:hAnsi="Times New Roman" w:eastAsia="楷体" w:cs="Times New Roman"/>
                <w:b/>
                <w:bCs/>
                <w:sz w:val="28"/>
                <w:szCs w:val="28"/>
              </w:rPr>
            </w:pPr>
          </w:p>
        </w:tc>
        <w:tc>
          <w:tcPr>
            <w:tcW w:w="525" w:type="dxa"/>
            <w:vAlign w:val="center"/>
          </w:tcPr>
          <w:p>
            <w:pPr>
              <w:spacing w:line="360" w:lineRule="exact"/>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11</w:t>
            </w:r>
          </w:p>
        </w:tc>
        <w:tc>
          <w:tcPr>
            <w:tcW w:w="2415" w:type="dxa"/>
            <w:vAlign w:val="center"/>
          </w:tcPr>
          <w:p>
            <w:pPr>
              <w:spacing w:line="360" w:lineRule="exact"/>
              <w:rPr>
                <w:rFonts w:ascii="Times New Roman" w:hAnsi="Times New Roman" w:eastAsia="方正仿宋_GBK" w:cs="Times New Roman"/>
                <w:sz w:val="28"/>
                <w:szCs w:val="28"/>
              </w:rPr>
            </w:pPr>
            <w:r>
              <w:rPr>
                <w:rFonts w:hint="eastAsia" w:ascii="Times New Roman" w:hAnsi="Times New Roman" w:eastAsia="方正仿宋_GBK" w:cs="方正仿宋_GBK"/>
                <w:sz w:val="28"/>
                <w:szCs w:val="28"/>
              </w:rPr>
              <w:t>履行宅基地手续和规划建设审批手续的新建农房占比（</w:t>
            </w:r>
            <w:r>
              <w:rPr>
                <w:rFonts w:ascii="Times New Roman" w:hAnsi="Times New Roman" w:eastAsia="方正仿宋_GBK" w:cs="Times New Roman"/>
                <w:sz w:val="28"/>
                <w:szCs w:val="28"/>
              </w:rPr>
              <w:t>%</w:t>
            </w:r>
            <w:r>
              <w:rPr>
                <w:rFonts w:hint="eastAsia" w:ascii="Times New Roman" w:hAnsi="Times New Roman" w:eastAsia="方正仿宋_GBK" w:cs="方正仿宋_GBK"/>
                <w:sz w:val="28"/>
                <w:szCs w:val="28"/>
              </w:rPr>
              <w:t>）</w:t>
            </w:r>
          </w:p>
        </w:tc>
        <w:tc>
          <w:tcPr>
            <w:tcW w:w="4168" w:type="dxa"/>
            <w:vAlign w:val="center"/>
          </w:tcPr>
          <w:p>
            <w:pPr>
              <w:spacing w:line="360" w:lineRule="exact"/>
              <w:rPr>
                <w:rFonts w:ascii="Times New Roman" w:hAnsi="Times New Roman" w:eastAsia="方正仿宋_GBK" w:cs="Times New Roman"/>
                <w:sz w:val="28"/>
                <w:szCs w:val="28"/>
              </w:rPr>
            </w:pPr>
            <w:r>
              <w:rPr>
                <w:rFonts w:hint="eastAsia" w:ascii="Times New Roman" w:hAnsi="Times New Roman" w:eastAsia="方正仿宋_GBK" w:cs="方正仿宋_GBK"/>
                <w:sz w:val="28"/>
                <w:szCs w:val="28"/>
              </w:rPr>
              <w:t>上一年度履行了宅基地手续和规划建设手续的新建农房数量占县域新建农房总数量的比例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910" w:type="dxa"/>
            <w:vMerge w:val="continue"/>
          </w:tcPr>
          <w:p>
            <w:pPr>
              <w:spacing w:line="360" w:lineRule="exact"/>
              <w:rPr>
                <w:rFonts w:ascii="Times New Roman" w:hAnsi="Times New Roman" w:eastAsia="黑体" w:cs="Times New Roman"/>
                <w:b/>
                <w:bCs/>
                <w:sz w:val="28"/>
                <w:szCs w:val="28"/>
              </w:rPr>
            </w:pPr>
          </w:p>
        </w:tc>
        <w:tc>
          <w:tcPr>
            <w:tcW w:w="1222" w:type="dxa"/>
            <w:vMerge w:val="continue"/>
            <w:vAlign w:val="center"/>
          </w:tcPr>
          <w:p>
            <w:pPr>
              <w:spacing w:line="360" w:lineRule="exact"/>
              <w:jc w:val="center"/>
              <w:rPr>
                <w:rFonts w:ascii="Times New Roman" w:hAnsi="Times New Roman" w:eastAsia="楷体" w:cs="Times New Roman"/>
                <w:b/>
                <w:bCs/>
                <w:sz w:val="28"/>
                <w:szCs w:val="28"/>
              </w:rPr>
            </w:pPr>
          </w:p>
        </w:tc>
        <w:tc>
          <w:tcPr>
            <w:tcW w:w="525" w:type="dxa"/>
            <w:vAlign w:val="center"/>
          </w:tcPr>
          <w:p>
            <w:pPr>
              <w:spacing w:line="360" w:lineRule="exact"/>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12</w:t>
            </w:r>
          </w:p>
        </w:tc>
        <w:tc>
          <w:tcPr>
            <w:tcW w:w="2415" w:type="dxa"/>
            <w:vAlign w:val="center"/>
          </w:tcPr>
          <w:p>
            <w:pPr>
              <w:spacing w:line="360" w:lineRule="exact"/>
              <w:rPr>
                <w:rFonts w:ascii="Times New Roman" w:hAnsi="Times New Roman" w:eastAsia="方正仿宋_GBK" w:cs="Times New Roman"/>
                <w:sz w:val="28"/>
                <w:szCs w:val="28"/>
              </w:rPr>
            </w:pPr>
            <w:r>
              <w:rPr>
                <w:rFonts w:hint="eastAsia" w:ascii="Times New Roman" w:hAnsi="Times New Roman" w:eastAsia="方正仿宋_GBK" w:cs="方正仿宋_GBK"/>
                <w:sz w:val="28"/>
                <w:szCs w:val="28"/>
              </w:rPr>
              <w:t>有工程质量竣工验收的新建农房占比（</w:t>
            </w:r>
            <w:r>
              <w:rPr>
                <w:rFonts w:ascii="Times New Roman" w:hAnsi="Times New Roman" w:eastAsia="方正仿宋_GBK" w:cs="Times New Roman"/>
                <w:sz w:val="28"/>
                <w:szCs w:val="28"/>
              </w:rPr>
              <w:t>%</w:t>
            </w:r>
            <w:r>
              <w:rPr>
                <w:rFonts w:hint="eastAsia" w:ascii="Times New Roman" w:hAnsi="Times New Roman" w:eastAsia="方正仿宋_GBK" w:cs="方正仿宋_GBK"/>
                <w:sz w:val="28"/>
                <w:szCs w:val="28"/>
              </w:rPr>
              <w:t>）</w:t>
            </w:r>
          </w:p>
        </w:tc>
        <w:tc>
          <w:tcPr>
            <w:tcW w:w="4168" w:type="dxa"/>
            <w:vAlign w:val="center"/>
          </w:tcPr>
          <w:p>
            <w:pPr>
              <w:spacing w:line="360" w:lineRule="exact"/>
              <w:rPr>
                <w:rFonts w:ascii="Times New Roman" w:hAnsi="Times New Roman" w:eastAsia="方正仿宋_GBK" w:cs="Times New Roman"/>
                <w:sz w:val="28"/>
                <w:szCs w:val="28"/>
              </w:rPr>
            </w:pPr>
            <w:r>
              <w:rPr>
                <w:rFonts w:hint="eastAsia" w:ascii="Times New Roman" w:hAnsi="Times New Roman" w:eastAsia="方正仿宋_GBK" w:cs="方正仿宋_GBK"/>
                <w:sz w:val="28"/>
                <w:szCs w:val="28"/>
              </w:rPr>
              <w:t>上一年度开展了工程质量竣工验收的新建农房数量占县域新建农房总数量的比例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910" w:type="dxa"/>
            <w:vMerge w:val="continue"/>
          </w:tcPr>
          <w:p>
            <w:pPr>
              <w:spacing w:line="360" w:lineRule="exact"/>
              <w:rPr>
                <w:rFonts w:ascii="Times New Roman" w:hAnsi="Times New Roman" w:eastAsia="黑体" w:cs="Times New Roman"/>
                <w:b/>
                <w:bCs/>
                <w:sz w:val="28"/>
                <w:szCs w:val="28"/>
              </w:rPr>
            </w:pPr>
          </w:p>
        </w:tc>
        <w:tc>
          <w:tcPr>
            <w:tcW w:w="1222" w:type="dxa"/>
            <w:vMerge w:val="continue"/>
            <w:vAlign w:val="center"/>
          </w:tcPr>
          <w:p>
            <w:pPr>
              <w:spacing w:line="360" w:lineRule="exact"/>
              <w:jc w:val="center"/>
              <w:rPr>
                <w:rFonts w:ascii="Times New Roman" w:hAnsi="Times New Roman" w:eastAsia="楷体" w:cs="Times New Roman"/>
                <w:b/>
                <w:bCs/>
                <w:sz w:val="28"/>
                <w:szCs w:val="28"/>
              </w:rPr>
            </w:pPr>
          </w:p>
        </w:tc>
        <w:tc>
          <w:tcPr>
            <w:tcW w:w="525" w:type="dxa"/>
            <w:vAlign w:val="center"/>
          </w:tcPr>
          <w:p>
            <w:pPr>
              <w:spacing w:line="360" w:lineRule="exact"/>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13</w:t>
            </w:r>
          </w:p>
        </w:tc>
        <w:tc>
          <w:tcPr>
            <w:tcW w:w="2415" w:type="dxa"/>
            <w:vAlign w:val="center"/>
          </w:tcPr>
          <w:p>
            <w:pPr>
              <w:spacing w:line="360" w:lineRule="exact"/>
              <w:rPr>
                <w:rFonts w:ascii="Times New Roman" w:hAnsi="Times New Roman" w:eastAsia="方正仿宋_GBK" w:cs="Times New Roman"/>
                <w:sz w:val="28"/>
                <w:szCs w:val="28"/>
              </w:rPr>
            </w:pPr>
            <w:r>
              <w:rPr>
                <w:rFonts w:hint="eastAsia" w:ascii="Times New Roman" w:hAnsi="Times New Roman" w:eastAsia="方正仿宋_GBK" w:cs="方正仿宋_GBK"/>
                <w:sz w:val="28"/>
                <w:szCs w:val="28"/>
              </w:rPr>
              <w:t>培训合格的乡村建设工匠占比（</w:t>
            </w:r>
            <w:r>
              <w:rPr>
                <w:rFonts w:ascii="Times New Roman" w:hAnsi="Times New Roman" w:eastAsia="方正仿宋_GBK" w:cs="Times New Roman"/>
                <w:sz w:val="28"/>
                <w:szCs w:val="28"/>
              </w:rPr>
              <w:t>%</w:t>
            </w:r>
            <w:r>
              <w:rPr>
                <w:rFonts w:hint="eastAsia" w:ascii="Times New Roman" w:hAnsi="Times New Roman" w:eastAsia="方正仿宋_GBK" w:cs="方正仿宋_GBK"/>
                <w:sz w:val="28"/>
                <w:szCs w:val="28"/>
              </w:rPr>
              <w:t>）</w:t>
            </w:r>
          </w:p>
        </w:tc>
        <w:tc>
          <w:tcPr>
            <w:tcW w:w="4168" w:type="dxa"/>
            <w:vAlign w:val="center"/>
          </w:tcPr>
          <w:p>
            <w:pPr>
              <w:spacing w:line="360" w:lineRule="exact"/>
              <w:rPr>
                <w:rFonts w:ascii="Times New Roman" w:hAnsi="Times New Roman" w:eastAsia="方正仿宋_GBK" w:cs="Times New Roman"/>
                <w:sz w:val="28"/>
                <w:szCs w:val="28"/>
              </w:rPr>
            </w:pPr>
            <w:r>
              <w:rPr>
                <w:rFonts w:hint="eastAsia" w:ascii="Times New Roman" w:hAnsi="Times New Roman" w:eastAsia="方正仿宋_GBK" w:cs="方正仿宋_GBK"/>
                <w:sz w:val="28"/>
                <w:szCs w:val="28"/>
              </w:rPr>
              <w:t>经过统一培训取得合格证书的乡村建设工匠数量占县域在册乡村建设工匠总数量的比例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910" w:type="dxa"/>
            <w:vMerge w:val="continue"/>
          </w:tcPr>
          <w:p>
            <w:pPr>
              <w:spacing w:line="360" w:lineRule="exact"/>
              <w:rPr>
                <w:rFonts w:ascii="Times New Roman" w:hAnsi="Times New Roman" w:eastAsia="黑体" w:cs="Times New Roman"/>
                <w:b/>
                <w:bCs/>
                <w:sz w:val="28"/>
                <w:szCs w:val="28"/>
              </w:rPr>
            </w:pPr>
          </w:p>
        </w:tc>
        <w:tc>
          <w:tcPr>
            <w:tcW w:w="1222" w:type="dxa"/>
            <w:vMerge w:val="continue"/>
            <w:vAlign w:val="center"/>
          </w:tcPr>
          <w:p>
            <w:pPr>
              <w:spacing w:line="360" w:lineRule="exact"/>
              <w:jc w:val="center"/>
              <w:rPr>
                <w:rFonts w:ascii="Times New Roman" w:hAnsi="Times New Roman" w:eastAsia="楷体" w:cs="Times New Roman"/>
                <w:b/>
                <w:bCs/>
                <w:sz w:val="28"/>
                <w:szCs w:val="28"/>
              </w:rPr>
            </w:pPr>
          </w:p>
        </w:tc>
        <w:tc>
          <w:tcPr>
            <w:tcW w:w="525" w:type="dxa"/>
            <w:vAlign w:val="center"/>
          </w:tcPr>
          <w:p>
            <w:pPr>
              <w:spacing w:line="360" w:lineRule="exact"/>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14</w:t>
            </w:r>
          </w:p>
        </w:tc>
        <w:tc>
          <w:tcPr>
            <w:tcW w:w="2415" w:type="dxa"/>
            <w:vAlign w:val="center"/>
          </w:tcPr>
          <w:p>
            <w:pPr>
              <w:spacing w:line="360" w:lineRule="exact"/>
              <w:rPr>
                <w:rFonts w:ascii="Times New Roman" w:hAnsi="Times New Roman" w:eastAsia="方正仿宋_GBK" w:cs="Times New Roman"/>
                <w:sz w:val="28"/>
                <w:szCs w:val="28"/>
              </w:rPr>
            </w:pPr>
            <w:r>
              <w:rPr>
                <w:rFonts w:hint="eastAsia" w:ascii="Times New Roman" w:hAnsi="Times New Roman" w:eastAsia="方正仿宋_GBK" w:cs="方正仿宋_GBK"/>
                <w:sz w:val="28"/>
                <w:szCs w:val="28"/>
              </w:rPr>
              <w:t>乡镇农房建设管理人员数（人</w:t>
            </w:r>
            <w:r>
              <w:rPr>
                <w:rFonts w:ascii="Times New Roman" w:hAnsi="Times New Roman" w:eastAsia="方正仿宋_GBK" w:cs="Times New Roman"/>
                <w:sz w:val="28"/>
                <w:szCs w:val="28"/>
              </w:rPr>
              <w:t>/</w:t>
            </w:r>
            <w:r>
              <w:rPr>
                <w:rFonts w:hint="eastAsia" w:ascii="Times New Roman" w:hAnsi="Times New Roman" w:eastAsia="方正仿宋_GBK" w:cs="方正仿宋_GBK"/>
                <w:sz w:val="28"/>
                <w:szCs w:val="28"/>
              </w:rPr>
              <w:t>千人）</w:t>
            </w:r>
          </w:p>
        </w:tc>
        <w:tc>
          <w:tcPr>
            <w:tcW w:w="4168" w:type="dxa"/>
            <w:vAlign w:val="center"/>
          </w:tcPr>
          <w:p>
            <w:pPr>
              <w:spacing w:line="360" w:lineRule="exact"/>
              <w:rPr>
                <w:rFonts w:ascii="Times New Roman" w:hAnsi="Times New Roman" w:eastAsia="方正仿宋_GBK" w:cs="Times New Roman"/>
                <w:sz w:val="28"/>
                <w:szCs w:val="28"/>
              </w:rPr>
            </w:pPr>
            <w:r>
              <w:rPr>
                <w:rFonts w:hint="eastAsia" w:ascii="Times New Roman" w:hAnsi="Times New Roman" w:eastAsia="方正仿宋_GBK" w:cs="方正仿宋_GBK"/>
                <w:sz w:val="28"/>
                <w:szCs w:val="28"/>
              </w:rPr>
              <w:t>县域乡镇农房建设管理人员总数量与县域乡镇（不包含城关镇）常住人口数的比值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trPr>
        <w:tc>
          <w:tcPr>
            <w:tcW w:w="910" w:type="dxa"/>
            <w:vMerge w:val="restart"/>
            <w:vAlign w:val="center"/>
          </w:tcPr>
          <w:p>
            <w:pPr>
              <w:adjustRightInd w:val="0"/>
              <w:snapToGrid w:val="0"/>
              <w:spacing w:line="360" w:lineRule="exact"/>
              <w:jc w:val="left"/>
              <w:rPr>
                <w:rFonts w:ascii="Times New Roman" w:hAnsi="Times New Roman" w:eastAsia="黑体" w:cs="Times New Roman"/>
                <w:b/>
                <w:bCs/>
                <w:sz w:val="28"/>
                <w:szCs w:val="28"/>
              </w:rPr>
            </w:pPr>
            <w:r>
              <w:rPr>
                <w:rFonts w:hint="eastAsia" w:ascii="Times New Roman" w:hAnsi="Times New Roman" w:eastAsia="黑体" w:cs="黑体"/>
                <w:b/>
                <w:bCs/>
                <w:sz w:val="28"/>
                <w:szCs w:val="28"/>
              </w:rPr>
              <w:t>二、村庄建设</w:t>
            </w:r>
          </w:p>
        </w:tc>
        <w:tc>
          <w:tcPr>
            <w:tcW w:w="1222" w:type="dxa"/>
            <w:vMerge w:val="restart"/>
            <w:vAlign w:val="center"/>
          </w:tcPr>
          <w:p>
            <w:pPr>
              <w:spacing w:line="360" w:lineRule="exact"/>
              <w:jc w:val="center"/>
              <w:rPr>
                <w:rFonts w:ascii="Times New Roman" w:hAnsi="Times New Roman" w:eastAsia="楷体" w:cs="Times New Roman"/>
                <w:b/>
                <w:bCs/>
                <w:sz w:val="28"/>
                <w:szCs w:val="28"/>
              </w:rPr>
            </w:pPr>
            <w:r>
              <w:rPr>
                <w:rFonts w:hint="eastAsia" w:ascii="Times New Roman" w:hAnsi="Times New Roman" w:eastAsia="楷体" w:cs="楷体"/>
                <w:b/>
                <w:bCs/>
                <w:sz w:val="28"/>
                <w:szCs w:val="28"/>
              </w:rPr>
              <w:t>（四）</w:t>
            </w:r>
          </w:p>
          <w:p>
            <w:pPr>
              <w:spacing w:line="360" w:lineRule="exact"/>
              <w:jc w:val="center"/>
              <w:rPr>
                <w:rFonts w:ascii="Times New Roman" w:hAnsi="Times New Roman" w:eastAsia="楷体" w:cs="Times New Roman"/>
                <w:b/>
                <w:bCs/>
                <w:sz w:val="28"/>
                <w:szCs w:val="28"/>
              </w:rPr>
            </w:pPr>
            <w:r>
              <w:rPr>
                <w:rFonts w:hint="eastAsia" w:ascii="Times New Roman" w:hAnsi="Times New Roman" w:eastAsia="楷体" w:cs="楷体"/>
                <w:b/>
                <w:bCs/>
                <w:sz w:val="28"/>
                <w:szCs w:val="28"/>
              </w:rPr>
              <w:t>人居</w:t>
            </w:r>
          </w:p>
          <w:p>
            <w:pPr>
              <w:spacing w:line="360" w:lineRule="exact"/>
              <w:jc w:val="center"/>
              <w:rPr>
                <w:rFonts w:ascii="Times New Roman" w:hAnsi="Times New Roman" w:eastAsia="楷体" w:cs="Times New Roman"/>
                <w:b/>
                <w:bCs/>
                <w:sz w:val="28"/>
                <w:szCs w:val="28"/>
              </w:rPr>
            </w:pPr>
            <w:r>
              <w:rPr>
                <w:rFonts w:hint="eastAsia" w:ascii="Times New Roman" w:hAnsi="Times New Roman" w:eastAsia="楷体" w:cs="楷体"/>
                <w:b/>
                <w:bCs/>
                <w:sz w:val="28"/>
                <w:szCs w:val="28"/>
              </w:rPr>
              <w:t>环境</w:t>
            </w:r>
          </w:p>
        </w:tc>
        <w:tc>
          <w:tcPr>
            <w:tcW w:w="525" w:type="dxa"/>
            <w:vAlign w:val="center"/>
          </w:tcPr>
          <w:p>
            <w:pPr>
              <w:spacing w:line="360" w:lineRule="exact"/>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15</w:t>
            </w:r>
          </w:p>
        </w:tc>
        <w:tc>
          <w:tcPr>
            <w:tcW w:w="2415" w:type="dxa"/>
            <w:vAlign w:val="center"/>
          </w:tcPr>
          <w:p>
            <w:pPr>
              <w:spacing w:line="360" w:lineRule="exact"/>
              <w:rPr>
                <w:rFonts w:ascii="Times New Roman" w:hAnsi="Times New Roman" w:eastAsia="方正仿宋_GBK" w:cs="Times New Roman"/>
                <w:sz w:val="28"/>
                <w:szCs w:val="28"/>
              </w:rPr>
            </w:pPr>
            <w:r>
              <w:rPr>
                <w:rFonts w:hint="eastAsia" w:ascii="Times New Roman" w:hAnsi="Times New Roman" w:eastAsia="方正仿宋_GBK" w:cs="方正仿宋_GBK"/>
                <w:sz w:val="28"/>
                <w:szCs w:val="28"/>
              </w:rPr>
              <w:t>村庄风貌协调度、整洁度</w:t>
            </w:r>
          </w:p>
        </w:tc>
        <w:tc>
          <w:tcPr>
            <w:tcW w:w="4168" w:type="dxa"/>
            <w:vAlign w:val="center"/>
          </w:tcPr>
          <w:p>
            <w:pPr>
              <w:spacing w:line="360" w:lineRule="exact"/>
              <w:rPr>
                <w:rFonts w:ascii="Times New Roman" w:hAnsi="Times New Roman" w:eastAsia="方正仿宋_GBK" w:cs="Times New Roman"/>
                <w:sz w:val="28"/>
                <w:szCs w:val="28"/>
              </w:rPr>
            </w:pPr>
            <w:r>
              <w:rPr>
                <w:rFonts w:hint="eastAsia" w:ascii="Times New Roman" w:hAnsi="Times New Roman" w:eastAsia="方正仿宋_GBK" w:cs="方正仿宋_GBK"/>
                <w:sz w:val="28"/>
                <w:szCs w:val="28"/>
              </w:rPr>
              <w:t>村庄整体风貌、建筑风貌的保护塑造情况、村庄整洁卫生情况。利用村景照片通过公众打分、人工智能评价等方式获得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910" w:type="dxa"/>
            <w:vMerge w:val="continue"/>
          </w:tcPr>
          <w:p>
            <w:pPr>
              <w:spacing w:line="360" w:lineRule="exact"/>
              <w:rPr>
                <w:rFonts w:ascii="Times New Roman" w:hAnsi="Times New Roman" w:eastAsia="黑体" w:cs="Times New Roman"/>
                <w:b/>
                <w:bCs/>
                <w:sz w:val="28"/>
                <w:szCs w:val="28"/>
              </w:rPr>
            </w:pPr>
          </w:p>
        </w:tc>
        <w:tc>
          <w:tcPr>
            <w:tcW w:w="1222" w:type="dxa"/>
            <w:vMerge w:val="continue"/>
            <w:vAlign w:val="center"/>
          </w:tcPr>
          <w:p>
            <w:pPr>
              <w:spacing w:line="360" w:lineRule="exact"/>
              <w:jc w:val="center"/>
              <w:rPr>
                <w:rFonts w:ascii="Times New Roman" w:hAnsi="Times New Roman" w:eastAsia="楷体" w:cs="Times New Roman"/>
                <w:b/>
                <w:bCs/>
                <w:sz w:val="28"/>
                <w:szCs w:val="28"/>
              </w:rPr>
            </w:pPr>
          </w:p>
        </w:tc>
        <w:tc>
          <w:tcPr>
            <w:tcW w:w="525" w:type="dxa"/>
            <w:vAlign w:val="center"/>
          </w:tcPr>
          <w:p>
            <w:pPr>
              <w:spacing w:line="360" w:lineRule="exact"/>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16</w:t>
            </w:r>
          </w:p>
        </w:tc>
        <w:tc>
          <w:tcPr>
            <w:tcW w:w="2415" w:type="dxa"/>
            <w:vAlign w:val="center"/>
          </w:tcPr>
          <w:p>
            <w:pPr>
              <w:spacing w:line="360" w:lineRule="exact"/>
              <w:rPr>
                <w:rFonts w:ascii="Times New Roman" w:hAnsi="Times New Roman" w:eastAsia="方正仿宋_GBK" w:cs="Times New Roman"/>
                <w:sz w:val="28"/>
                <w:szCs w:val="28"/>
              </w:rPr>
            </w:pPr>
            <w:r>
              <w:rPr>
                <w:rFonts w:hint="eastAsia" w:ascii="Times New Roman" w:hAnsi="Times New Roman" w:eastAsia="方正仿宋_GBK" w:cs="方正仿宋_GBK"/>
                <w:sz w:val="28"/>
                <w:szCs w:val="28"/>
              </w:rPr>
              <w:t>农村生活垃圾收运至县、镇处理的村民小组占比（</w:t>
            </w:r>
            <w:r>
              <w:rPr>
                <w:rFonts w:ascii="Times New Roman" w:hAnsi="Times New Roman" w:eastAsia="方正仿宋_GBK" w:cs="Times New Roman"/>
                <w:sz w:val="28"/>
                <w:szCs w:val="28"/>
              </w:rPr>
              <w:t>%</w:t>
            </w:r>
            <w:r>
              <w:rPr>
                <w:rFonts w:hint="eastAsia" w:ascii="Times New Roman" w:hAnsi="Times New Roman" w:eastAsia="方正仿宋_GBK" w:cs="方正仿宋_GBK"/>
                <w:sz w:val="28"/>
                <w:szCs w:val="28"/>
              </w:rPr>
              <w:t>）</w:t>
            </w:r>
          </w:p>
        </w:tc>
        <w:tc>
          <w:tcPr>
            <w:tcW w:w="4168" w:type="dxa"/>
            <w:vAlign w:val="center"/>
          </w:tcPr>
          <w:p>
            <w:pPr>
              <w:spacing w:line="360" w:lineRule="exact"/>
              <w:rPr>
                <w:rFonts w:ascii="Times New Roman" w:hAnsi="Times New Roman" w:eastAsia="方正仿宋_GBK" w:cs="Times New Roman"/>
                <w:sz w:val="28"/>
                <w:szCs w:val="28"/>
              </w:rPr>
            </w:pPr>
            <w:r>
              <w:rPr>
                <w:rFonts w:hint="eastAsia" w:ascii="Times New Roman" w:hAnsi="Times New Roman" w:eastAsia="方正仿宋_GBK" w:cs="方正仿宋_GBK"/>
                <w:sz w:val="28"/>
                <w:szCs w:val="28"/>
              </w:rPr>
              <w:t>县域农村生活垃圾收运至县城或乡镇处理的村民小组数量占村民小组总数量的比例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910" w:type="dxa"/>
            <w:vMerge w:val="continue"/>
          </w:tcPr>
          <w:p>
            <w:pPr>
              <w:spacing w:line="360" w:lineRule="exact"/>
              <w:rPr>
                <w:rFonts w:ascii="Times New Roman" w:hAnsi="Times New Roman" w:eastAsia="黑体" w:cs="Times New Roman"/>
                <w:b/>
                <w:bCs/>
                <w:sz w:val="28"/>
                <w:szCs w:val="28"/>
              </w:rPr>
            </w:pPr>
          </w:p>
        </w:tc>
        <w:tc>
          <w:tcPr>
            <w:tcW w:w="1222" w:type="dxa"/>
            <w:vMerge w:val="continue"/>
            <w:vAlign w:val="center"/>
          </w:tcPr>
          <w:p>
            <w:pPr>
              <w:spacing w:line="360" w:lineRule="exact"/>
              <w:jc w:val="center"/>
              <w:rPr>
                <w:rFonts w:ascii="Times New Roman" w:hAnsi="Times New Roman" w:eastAsia="楷体" w:cs="Times New Roman"/>
                <w:b/>
                <w:bCs/>
                <w:sz w:val="28"/>
                <w:szCs w:val="28"/>
              </w:rPr>
            </w:pPr>
          </w:p>
        </w:tc>
        <w:tc>
          <w:tcPr>
            <w:tcW w:w="525" w:type="dxa"/>
            <w:vAlign w:val="center"/>
          </w:tcPr>
          <w:p>
            <w:pPr>
              <w:spacing w:line="360" w:lineRule="exact"/>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17</w:t>
            </w:r>
          </w:p>
        </w:tc>
        <w:tc>
          <w:tcPr>
            <w:tcW w:w="2415" w:type="dxa"/>
            <w:vAlign w:val="center"/>
          </w:tcPr>
          <w:p>
            <w:pPr>
              <w:spacing w:line="360" w:lineRule="exact"/>
              <w:rPr>
                <w:rFonts w:ascii="Times New Roman" w:hAnsi="Times New Roman" w:eastAsia="方正仿宋_GBK" w:cs="Times New Roman"/>
                <w:sz w:val="28"/>
                <w:szCs w:val="28"/>
              </w:rPr>
            </w:pPr>
            <w:r>
              <w:rPr>
                <w:rFonts w:hint="eastAsia" w:ascii="Times New Roman" w:hAnsi="Times New Roman" w:eastAsia="方正仿宋_GBK" w:cs="方正仿宋_GBK"/>
                <w:sz w:val="28"/>
                <w:szCs w:val="28"/>
              </w:rPr>
              <w:t>实施垃圾分类的村民小组占比（</w:t>
            </w:r>
            <w:r>
              <w:rPr>
                <w:rFonts w:ascii="Times New Roman" w:hAnsi="Times New Roman" w:eastAsia="方正仿宋_GBK" w:cs="Times New Roman"/>
                <w:sz w:val="28"/>
                <w:szCs w:val="28"/>
              </w:rPr>
              <w:t>%</w:t>
            </w:r>
            <w:r>
              <w:rPr>
                <w:rFonts w:hint="eastAsia" w:ascii="Times New Roman" w:hAnsi="Times New Roman" w:eastAsia="方正仿宋_GBK" w:cs="方正仿宋_GBK"/>
                <w:sz w:val="28"/>
                <w:szCs w:val="28"/>
              </w:rPr>
              <w:t>）</w:t>
            </w:r>
          </w:p>
        </w:tc>
        <w:tc>
          <w:tcPr>
            <w:tcW w:w="4168" w:type="dxa"/>
            <w:vAlign w:val="center"/>
          </w:tcPr>
          <w:p>
            <w:pPr>
              <w:spacing w:line="360" w:lineRule="exact"/>
              <w:rPr>
                <w:rFonts w:ascii="Times New Roman" w:hAnsi="Times New Roman" w:eastAsia="方正仿宋_GBK" w:cs="Times New Roman"/>
                <w:sz w:val="28"/>
                <w:szCs w:val="28"/>
              </w:rPr>
            </w:pPr>
            <w:r>
              <w:rPr>
                <w:rFonts w:hint="eastAsia" w:ascii="Times New Roman" w:hAnsi="Times New Roman" w:eastAsia="方正仿宋_GBK" w:cs="方正仿宋_GBK"/>
                <w:sz w:val="28"/>
                <w:szCs w:val="28"/>
              </w:rPr>
              <w:t>县域实施垃圾分类的村民小组数量占村民小组总数量的比例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910" w:type="dxa"/>
            <w:vMerge w:val="continue"/>
          </w:tcPr>
          <w:p>
            <w:pPr>
              <w:spacing w:line="360" w:lineRule="exact"/>
              <w:rPr>
                <w:rFonts w:ascii="Times New Roman" w:hAnsi="Times New Roman" w:eastAsia="黑体" w:cs="Times New Roman"/>
                <w:b/>
                <w:bCs/>
                <w:sz w:val="28"/>
                <w:szCs w:val="28"/>
              </w:rPr>
            </w:pPr>
          </w:p>
        </w:tc>
        <w:tc>
          <w:tcPr>
            <w:tcW w:w="1222" w:type="dxa"/>
            <w:vMerge w:val="continue"/>
            <w:vAlign w:val="center"/>
          </w:tcPr>
          <w:p>
            <w:pPr>
              <w:spacing w:line="360" w:lineRule="exact"/>
              <w:jc w:val="center"/>
              <w:rPr>
                <w:rFonts w:ascii="Times New Roman" w:hAnsi="Times New Roman" w:eastAsia="楷体" w:cs="Times New Roman"/>
                <w:b/>
                <w:bCs/>
                <w:sz w:val="28"/>
                <w:szCs w:val="28"/>
              </w:rPr>
            </w:pPr>
          </w:p>
        </w:tc>
        <w:tc>
          <w:tcPr>
            <w:tcW w:w="525" w:type="dxa"/>
            <w:vAlign w:val="center"/>
          </w:tcPr>
          <w:p>
            <w:pPr>
              <w:spacing w:line="360" w:lineRule="exact"/>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18</w:t>
            </w:r>
          </w:p>
        </w:tc>
        <w:tc>
          <w:tcPr>
            <w:tcW w:w="2415" w:type="dxa"/>
            <w:vAlign w:val="center"/>
          </w:tcPr>
          <w:p>
            <w:pPr>
              <w:spacing w:line="360" w:lineRule="exact"/>
              <w:rPr>
                <w:rFonts w:ascii="Times New Roman" w:hAnsi="Times New Roman" w:eastAsia="方正仿宋_GBK" w:cs="Times New Roman"/>
                <w:sz w:val="28"/>
                <w:szCs w:val="28"/>
              </w:rPr>
            </w:pPr>
            <w:r>
              <w:rPr>
                <w:rFonts w:hint="eastAsia" w:ascii="Times New Roman" w:hAnsi="Times New Roman" w:eastAsia="方正仿宋_GBK" w:cs="方正仿宋_GBK"/>
                <w:sz w:val="28"/>
                <w:szCs w:val="28"/>
              </w:rPr>
              <w:t>对污水进行处理的农户占比（</w:t>
            </w:r>
            <w:r>
              <w:rPr>
                <w:rFonts w:ascii="Times New Roman" w:hAnsi="Times New Roman" w:eastAsia="方正仿宋_GBK" w:cs="Times New Roman"/>
                <w:sz w:val="28"/>
                <w:szCs w:val="28"/>
              </w:rPr>
              <w:t>%</w:t>
            </w:r>
            <w:r>
              <w:rPr>
                <w:rFonts w:hint="eastAsia" w:ascii="Times New Roman" w:hAnsi="Times New Roman" w:eastAsia="方正仿宋_GBK" w:cs="方正仿宋_GBK"/>
                <w:sz w:val="28"/>
                <w:szCs w:val="28"/>
              </w:rPr>
              <w:t>）</w:t>
            </w:r>
          </w:p>
        </w:tc>
        <w:tc>
          <w:tcPr>
            <w:tcW w:w="4168" w:type="dxa"/>
            <w:vAlign w:val="center"/>
          </w:tcPr>
          <w:p>
            <w:pPr>
              <w:spacing w:line="360" w:lineRule="exact"/>
              <w:rPr>
                <w:rFonts w:ascii="Times New Roman" w:hAnsi="Times New Roman" w:eastAsia="方正仿宋_GBK" w:cs="Times New Roman"/>
                <w:sz w:val="28"/>
                <w:szCs w:val="28"/>
              </w:rPr>
            </w:pPr>
            <w:r>
              <w:rPr>
                <w:rFonts w:hint="eastAsia" w:ascii="Times New Roman" w:hAnsi="Times New Roman" w:eastAsia="方正仿宋_GBK" w:cs="方正仿宋_GBK"/>
                <w:sz w:val="28"/>
                <w:szCs w:val="28"/>
              </w:rPr>
              <w:t>县域对污水进行处理的农户数量占农户总数量的比例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trPr>
        <w:tc>
          <w:tcPr>
            <w:tcW w:w="910" w:type="dxa"/>
            <w:vMerge w:val="continue"/>
          </w:tcPr>
          <w:p>
            <w:pPr>
              <w:spacing w:line="360" w:lineRule="exact"/>
              <w:rPr>
                <w:rFonts w:ascii="Times New Roman" w:hAnsi="Times New Roman" w:eastAsia="黑体" w:cs="Times New Roman"/>
                <w:b/>
                <w:bCs/>
                <w:sz w:val="28"/>
                <w:szCs w:val="28"/>
              </w:rPr>
            </w:pPr>
          </w:p>
        </w:tc>
        <w:tc>
          <w:tcPr>
            <w:tcW w:w="1222" w:type="dxa"/>
            <w:vMerge w:val="continue"/>
            <w:vAlign w:val="center"/>
          </w:tcPr>
          <w:p>
            <w:pPr>
              <w:spacing w:line="360" w:lineRule="exact"/>
              <w:jc w:val="center"/>
              <w:rPr>
                <w:rFonts w:ascii="Times New Roman" w:hAnsi="Times New Roman" w:eastAsia="楷体" w:cs="Times New Roman"/>
                <w:b/>
                <w:bCs/>
                <w:sz w:val="28"/>
                <w:szCs w:val="28"/>
              </w:rPr>
            </w:pPr>
          </w:p>
        </w:tc>
        <w:tc>
          <w:tcPr>
            <w:tcW w:w="525" w:type="dxa"/>
            <w:vAlign w:val="center"/>
          </w:tcPr>
          <w:p>
            <w:pPr>
              <w:spacing w:line="360" w:lineRule="exact"/>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19</w:t>
            </w:r>
          </w:p>
        </w:tc>
        <w:tc>
          <w:tcPr>
            <w:tcW w:w="2415" w:type="dxa"/>
            <w:vAlign w:val="center"/>
          </w:tcPr>
          <w:p>
            <w:pPr>
              <w:spacing w:line="360" w:lineRule="exact"/>
              <w:rPr>
                <w:rFonts w:ascii="Times New Roman" w:hAnsi="Times New Roman" w:eastAsia="方正仿宋_GBK" w:cs="Times New Roman"/>
                <w:sz w:val="28"/>
                <w:szCs w:val="28"/>
              </w:rPr>
            </w:pPr>
            <w:r>
              <w:rPr>
                <w:rFonts w:hint="eastAsia" w:ascii="Times New Roman" w:hAnsi="Times New Roman" w:eastAsia="方正仿宋_GBK" w:cs="方正仿宋_GBK"/>
                <w:sz w:val="28"/>
                <w:szCs w:val="28"/>
              </w:rPr>
              <w:t>公厕有专人管护的行政村占比（</w:t>
            </w:r>
            <w:r>
              <w:rPr>
                <w:rFonts w:ascii="Times New Roman" w:hAnsi="Times New Roman" w:eastAsia="方正仿宋_GBK" w:cs="Times New Roman"/>
                <w:sz w:val="28"/>
                <w:szCs w:val="28"/>
              </w:rPr>
              <w:t>%</w:t>
            </w:r>
            <w:r>
              <w:rPr>
                <w:rFonts w:hint="eastAsia" w:ascii="Times New Roman" w:hAnsi="Times New Roman" w:eastAsia="方正仿宋_GBK" w:cs="方正仿宋_GBK"/>
                <w:sz w:val="28"/>
                <w:szCs w:val="28"/>
              </w:rPr>
              <w:t>）</w:t>
            </w:r>
          </w:p>
        </w:tc>
        <w:tc>
          <w:tcPr>
            <w:tcW w:w="4168" w:type="dxa"/>
            <w:vAlign w:val="center"/>
          </w:tcPr>
          <w:p>
            <w:pPr>
              <w:spacing w:line="360" w:lineRule="exact"/>
              <w:rPr>
                <w:rFonts w:ascii="Times New Roman" w:hAnsi="Times New Roman" w:eastAsia="方正仿宋_GBK" w:cs="Times New Roman"/>
                <w:sz w:val="28"/>
                <w:szCs w:val="28"/>
              </w:rPr>
            </w:pPr>
            <w:r>
              <w:rPr>
                <w:rFonts w:hint="eastAsia" w:ascii="Times New Roman" w:hAnsi="Times New Roman" w:eastAsia="方正仿宋_GBK" w:cs="方正仿宋_GBK"/>
                <w:sz w:val="28"/>
                <w:szCs w:val="28"/>
              </w:rPr>
              <w:t>调查的公厕有专人管护的行政村数量占调查的有公厕的行政村数量的比例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910" w:type="dxa"/>
            <w:vMerge w:val="continue"/>
          </w:tcPr>
          <w:p>
            <w:pPr>
              <w:spacing w:line="360" w:lineRule="exact"/>
              <w:rPr>
                <w:rFonts w:ascii="Times New Roman" w:hAnsi="Times New Roman" w:eastAsia="黑体" w:cs="Times New Roman"/>
                <w:b/>
                <w:bCs/>
                <w:sz w:val="28"/>
                <w:szCs w:val="28"/>
              </w:rPr>
            </w:pPr>
          </w:p>
        </w:tc>
        <w:tc>
          <w:tcPr>
            <w:tcW w:w="1222" w:type="dxa"/>
            <w:vMerge w:val="continue"/>
            <w:vAlign w:val="center"/>
          </w:tcPr>
          <w:p>
            <w:pPr>
              <w:spacing w:line="360" w:lineRule="exact"/>
              <w:jc w:val="center"/>
              <w:rPr>
                <w:rFonts w:ascii="Times New Roman" w:hAnsi="Times New Roman" w:eastAsia="楷体" w:cs="Times New Roman"/>
                <w:b/>
                <w:bCs/>
                <w:sz w:val="28"/>
                <w:szCs w:val="28"/>
              </w:rPr>
            </w:pPr>
          </w:p>
        </w:tc>
        <w:tc>
          <w:tcPr>
            <w:tcW w:w="525" w:type="dxa"/>
            <w:vAlign w:val="center"/>
          </w:tcPr>
          <w:p>
            <w:pPr>
              <w:spacing w:line="360" w:lineRule="exact"/>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20</w:t>
            </w:r>
          </w:p>
        </w:tc>
        <w:tc>
          <w:tcPr>
            <w:tcW w:w="2415" w:type="dxa"/>
            <w:vAlign w:val="center"/>
          </w:tcPr>
          <w:p>
            <w:pPr>
              <w:spacing w:line="360" w:lineRule="exact"/>
              <w:rPr>
                <w:rFonts w:ascii="Times New Roman" w:hAnsi="Times New Roman" w:eastAsia="方正仿宋_GBK" w:cs="Times New Roman"/>
                <w:sz w:val="28"/>
                <w:szCs w:val="28"/>
              </w:rPr>
            </w:pPr>
            <w:r>
              <w:rPr>
                <w:rFonts w:hint="eastAsia" w:ascii="Times New Roman" w:hAnsi="Times New Roman" w:eastAsia="方正仿宋_GBK" w:cs="方正仿宋_GBK"/>
                <w:sz w:val="28"/>
                <w:szCs w:val="28"/>
              </w:rPr>
              <w:t>农村黑臭水体治理率（</w:t>
            </w:r>
            <w:r>
              <w:rPr>
                <w:rFonts w:ascii="Times New Roman" w:hAnsi="Times New Roman" w:eastAsia="方正仿宋_GBK" w:cs="Times New Roman"/>
                <w:sz w:val="28"/>
                <w:szCs w:val="28"/>
              </w:rPr>
              <w:t>%</w:t>
            </w:r>
            <w:r>
              <w:rPr>
                <w:rFonts w:hint="eastAsia" w:ascii="Times New Roman" w:hAnsi="Times New Roman" w:eastAsia="方正仿宋_GBK" w:cs="方正仿宋_GBK"/>
                <w:sz w:val="28"/>
                <w:szCs w:val="28"/>
              </w:rPr>
              <w:t>）</w:t>
            </w:r>
          </w:p>
        </w:tc>
        <w:tc>
          <w:tcPr>
            <w:tcW w:w="4168" w:type="dxa"/>
            <w:vAlign w:val="center"/>
          </w:tcPr>
          <w:p>
            <w:pPr>
              <w:spacing w:line="360" w:lineRule="exact"/>
              <w:rPr>
                <w:rFonts w:ascii="Times New Roman" w:hAnsi="Times New Roman" w:eastAsia="方正仿宋_GBK" w:cs="Times New Roman"/>
                <w:sz w:val="28"/>
                <w:szCs w:val="28"/>
              </w:rPr>
            </w:pPr>
            <w:r>
              <w:rPr>
                <w:rFonts w:hint="eastAsia" w:ascii="Times New Roman" w:hAnsi="Times New Roman" w:eastAsia="方正仿宋_GBK" w:cs="方正仿宋_GBK"/>
                <w:sz w:val="28"/>
                <w:szCs w:val="28"/>
              </w:rPr>
              <w:t>累计完成治理的农村黑臭水体数量占县域农村黑臭水体总数量的比例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2" w:hRule="atLeast"/>
        </w:trPr>
        <w:tc>
          <w:tcPr>
            <w:tcW w:w="910" w:type="dxa"/>
            <w:vMerge w:val="restart"/>
            <w:vAlign w:val="center"/>
          </w:tcPr>
          <w:p>
            <w:pPr>
              <w:spacing w:line="360" w:lineRule="exact"/>
              <w:jc w:val="center"/>
              <w:rPr>
                <w:rFonts w:ascii="Times New Roman" w:hAnsi="Times New Roman" w:eastAsia="黑体" w:cs="Times New Roman"/>
                <w:b/>
                <w:bCs/>
                <w:sz w:val="28"/>
                <w:szCs w:val="28"/>
              </w:rPr>
            </w:pPr>
            <w:r>
              <w:rPr>
                <w:rFonts w:hint="eastAsia" w:ascii="Times New Roman" w:hAnsi="Times New Roman" w:eastAsia="黑体" w:cs="黑体"/>
                <w:b/>
                <w:bCs/>
                <w:sz w:val="28"/>
                <w:szCs w:val="28"/>
              </w:rPr>
              <w:t>二、村庄建设</w:t>
            </w:r>
          </w:p>
        </w:tc>
        <w:tc>
          <w:tcPr>
            <w:tcW w:w="1222" w:type="dxa"/>
            <w:vMerge w:val="restart"/>
            <w:vAlign w:val="center"/>
          </w:tcPr>
          <w:p>
            <w:pPr>
              <w:spacing w:line="360" w:lineRule="exact"/>
              <w:jc w:val="center"/>
              <w:rPr>
                <w:rFonts w:ascii="Times New Roman" w:hAnsi="Times New Roman" w:eastAsia="楷体" w:cs="Times New Roman"/>
                <w:b/>
                <w:bCs/>
                <w:sz w:val="28"/>
                <w:szCs w:val="28"/>
              </w:rPr>
            </w:pPr>
            <w:r>
              <w:rPr>
                <w:rFonts w:hint="eastAsia" w:ascii="Times New Roman" w:hAnsi="Times New Roman" w:eastAsia="楷体" w:cs="楷体"/>
                <w:b/>
                <w:bCs/>
                <w:sz w:val="28"/>
                <w:szCs w:val="28"/>
              </w:rPr>
              <w:t>（五）</w:t>
            </w:r>
          </w:p>
          <w:p>
            <w:pPr>
              <w:spacing w:line="360" w:lineRule="exact"/>
              <w:jc w:val="center"/>
              <w:rPr>
                <w:rFonts w:ascii="Times New Roman" w:hAnsi="Times New Roman" w:eastAsia="楷体" w:cs="Times New Roman"/>
                <w:b/>
                <w:bCs/>
                <w:sz w:val="28"/>
                <w:szCs w:val="28"/>
              </w:rPr>
            </w:pPr>
            <w:r>
              <w:rPr>
                <w:rFonts w:hint="eastAsia" w:ascii="Times New Roman" w:hAnsi="Times New Roman" w:eastAsia="楷体" w:cs="楷体"/>
                <w:b/>
                <w:bCs/>
                <w:sz w:val="28"/>
                <w:szCs w:val="28"/>
              </w:rPr>
              <w:t>基础</w:t>
            </w:r>
          </w:p>
          <w:p>
            <w:pPr>
              <w:spacing w:line="360" w:lineRule="exact"/>
              <w:jc w:val="center"/>
              <w:rPr>
                <w:rFonts w:ascii="Times New Roman" w:hAnsi="Times New Roman" w:eastAsia="楷体" w:cs="Times New Roman"/>
                <w:b/>
                <w:bCs/>
                <w:sz w:val="28"/>
                <w:szCs w:val="28"/>
              </w:rPr>
            </w:pPr>
            <w:r>
              <w:rPr>
                <w:rFonts w:hint="eastAsia" w:ascii="Times New Roman" w:hAnsi="Times New Roman" w:eastAsia="楷体" w:cs="楷体"/>
                <w:b/>
                <w:bCs/>
                <w:sz w:val="28"/>
                <w:szCs w:val="28"/>
              </w:rPr>
              <w:t>设施</w:t>
            </w:r>
          </w:p>
        </w:tc>
        <w:tc>
          <w:tcPr>
            <w:tcW w:w="525" w:type="dxa"/>
            <w:vAlign w:val="center"/>
          </w:tcPr>
          <w:p>
            <w:pPr>
              <w:spacing w:line="360" w:lineRule="exact"/>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21</w:t>
            </w:r>
          </w:p>
        </w:tc>
        <w:tc>
          <w:tcPr>
            <w:tcW w:w="2415" w:type="dxa"/>
            <w:vAlign w:val="center"/>
          </w:tcPr>
          <w:p>
            <w:pPr>
              <w:spacing w:line="360" w:lineRule="exact"/>
              <w:rPr>
                <w:rFonts w:ascii="Times New Roman" w:hAnsi="Times New Roman" w:eastAsia="方正仿宋_GBK" w:cs="Times New Roman"/>
                <w:sz w:val="28"/>
                <w:szCs w:val="28"/>
              </w:rPr>
            </w:pPr>
            <w:r>
              <w:rPr>
                <w:rFonts w:hint="eastAsia" w:ascii="Times New Roman" w:hAnsi="Times New Roman" w:eastAsia="方正仿宋_GBK" w:cs="方正仿宋_GBK"/>
                <w:sz w:val="28"/>
                <w:szCs w:val="28"/>
              </w:rPr>
              <w:t>农村集中供水入房率（</w:t>
            </w:r>
            <w:r>
              <w:rPr>
                <w:rFonts w:ascii="Times New Roman" w:hAnsi="Times New Roman" w:eastAsia="方正仿宋_GBK" w:cs="Times New Roman"/>
                <w:sz w:val="28"/>
                <w:szCs w:val="28"/>
              </w:rPr>
              <w:t>%</w:t>
            </w:r>
            <w:r>
              <w:rPr>
                <w:rFonts w:hint="eastAsia" w:ascii="Times New Roman" w:hAnsi="Times New Roman" w:eastAsia="方正仿宋_GBK" w:cs="方正仿宋_GBK"/>
                <w:sz w:val="28"/>
                <w:szCs w:val="28"/>
              </w:rPr>
              <w:t>）</w:t>
            </w:r>
          </w:p>
        </w:tc>
        <w:tc>
          <w:tcPr>
            <w:tcW w:w="4168" w:type="dxa"/>
            <w:vAlign w:val="center"/>
          </w:tcPr>
          <w:p>
            <w:pPr>
              <w:spacing w:line="360" w:lineRule="exact"/>
              <w:rPr>
                <w:rFonts w:ascii="Times New Roman" w:hAnsi="Times New Roman" w:eastAsia="方正仿宋_GBK" w:cs="Times New Roman"/>
                <w:sz w:val="28"/>
                <w:szCs w:val="28"/>
              </w:rPr>
            </w:pPr>
            <w:r>
              <w:rPr>
                <w:rFonts w:hint="eastAsia" w:ascii="Times New Roman" w:hAnsi="Times New Roman" w:eastAsia="方正仿宋_GBK" w:cs="方正仿宋_GBK"/>
                <w:sz w:val="28"/>
                <w:szCs w:val="28"/>
              </w:rPr>
              <w:t>有集中供水并接入房屋内的农房占农村住宅房屋的比例。供水接入房屋内指水龙头安装在厨房、卫生间等并通水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910" w:type="dxa"/>
            <w:vMerge w:val="continue"/>
          </w:tcPr>
          <w:p>
            <w:pPr>
              <w:spacing w:line="360" w:lineRule="exact"/>
              <w:rPr>
                <w:rFonts w:ascii="Times New Roman" w:hAnsi="Times New Roman" w:eastAsia="黑体" w:cs="Times New Roman"/>
                <w:b/>
                <w:bCs/>
                <w:sz w:val="28"/>
                <w:szCs w:val="28"/>
              </w:rPr>
            </w:pPr>
          </w:p>
        </w:tc>
        <w:tc>
          <w:tcPr>
            <w:tcW w:w="1222" w:type="dxa"/>
            <w:vMerge w:val="continue"/>
            <w:vAlign w:val="center"/>
          </w:tcPr>
          <w:p>
            <w:pPr>
              <w:spacing w:line="360" w:lineRule="exact"/>
              <w:jc w:val="center"/>
              <w:rPr>
                <w:rFonts w:ascii="Times New Roman" w:hAnsi="Times New Roman" w:eastAsia="楷体" w:cs="Times New Roman"/>
                <w:b/>
                <w:bCs/>
                <w:sz w:val="28"/>
                <w:szCs w:val="28"/>
              </w:rPr>
            </w:pPr>
          </w:p>
        </w:tc>
        <w:tc>
          <w:tcPr>
            <w:tcW w:w="525" w:type="dxa"/>
            <w:vAlign w:val="center"/>
          </w:tcPr>
          <w:p>
            <w:pPr>
              <w:spacing w:line="360" w:lineRule="exact"/>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22</w:t>
            </w:r>
          </w:p>
        </w:tc>
        <w:tc>
          <w:tcPr>
            <w:tcW w:w="2415" w:type="dxa"/>
            <w:vAlign w:val="center"/>
          </w:tcPr>
          <w:p>
            <w:pPr>
              <w:spacing w:line="360" w:lineRule="exact"/>
              <w:rPr>
                <w:rFonts w:ascii="Times New Roman" w:hAnsi="Times New Roman" w:eastAsia="方正仿宋_GBK" w:cs="Times New Roman"/>
                <w:sz w:val="28"/>
                <w:szCs w:val="28"/>
              </w:rPr>
            </w:pPr>
            <w:r>
              <w:rPr>
                <w:rFonts w:hint="eastAsia" w:ascii="Times New Roman" w:hAnsi="Times New Roman" w:eastAsia="方正仿宋_GBK" w:cs="方正仿宋_GBK"/>
                <w:sz w:val="28"/>
                <w:szCs w:val="28"/>
              </w:rPr>
              <w:t>农村饮用水水质合格率（</w:t>
            </w:r>
            <w:r>
              <w:rPr>
                <w:rFonts w:ascii="Times New Roman" w:hAnsi="Times New Roman" w:eastAsia="方正仿宋_GBK" w:cs="Times New Roman"/>
                <w:sz w:val="28"/>
                <w:szCs w:val="28"/>
              </w:rPr>
              <w:t>%</w:t>
            </w:r>
            <w:r>
              <w:rPr>
                <w:rFonts w:hint="eastAsia" w:ascii="Times New Roman" w:hAnsi="Times New Roman" w:eastAsia="方正仿宋_GBK" w:cs="方正仿宋_GBK"/>
                <w:sz w:val="28"/>
                <w:szCs w:val="28"/>
              </w:rPr>
              <w:t>）</w:t>
            </w:r>
          </w:p>
        </w:tc>
        <w:tc>
          <w:tcPr>
            <w:tcW w:w="4168" w:type="dxa"/>
            <w:vAlign w:val="center"/>
          </w:tcPr>
          <w:p>
            <w:pPr>
              <w:spacing w:line="360" w:lineRule="exact"/>
              <w:rPr>
                <w:rFonts w:ascii="Times New Roman" w:hAnsi="Times New Roman" w:eastAsia="方正仿宋_GBK" w:cs="Times New Roman"/>
                <w:sz w:val="28"/>
                <w:szCs w:val="28"/>
              </w:rPr>
            </w:pPr>
            <w:r>
              <w:rPr>
                <w:rFonts w:hint="eastAsia" w:ascii="Times New Roman" w:hAnsi="Times New Roman" w:eastAsia="方正仿宋_GBK" w:cs="方正仿宋_GBK"/>
                <w:sz w:val="28"/>
                <w:szCs w:val="28"/>
              </w:rPr>
              <w:t>上一年度县域农村饮用水水质检测中水质合格份数占县域农村饮用水水质检测总份数的比例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910" w:type="dxa"/>
            <w:vMerge w:val="continue"/>
          </w:tcPr>
          <w:p>
            <w:pPr>
              <w:spacing w:line="360" w:lineRule="exact"/>
              <w:rPr>
                <w:rFonts w:ascii="Times New Roman" w:hAnsi="Times New Roman" w:eastAsia="黑体" w:cs="Times New Roman"/>
                <w:b/>
                <w:bCs/>
                <w:sz w:val="28"/>
                <w:szCs w:val="28"/>
              </w:rPr>
            </w:pPr>
          </w:p>
        </w:tc>
        <w:tc>
          <w:tcPr>
            <w:tcW w:w="1222" w:type="dxa"/>
            <w:vMerge w:val="continue"/>
            <w:vAlign w:val="center"/>
          </w:tcPr>
          <w:p>
            <w:pPr>
              <w:spacing w:line="360" w:lineRule="exact"/>
              <w:jc w:val="center"/>
              <w:rPr>
                <w:rFonts w:ascii="Times New Roman" w:hAnsi="Times New Roman" w:eastAsia="楷体" w:cs="Times New Roman"/>
                <w:b/>
                <w:bCs/>
                <w:sz w:val="28"/>
                <w:szCs w:val="28"/>
              </w:rPr>
            </w:pPr>
          </w:p>
        </w:tc>
        <w:tc>
          <w:tcPr>
            <w:tcW w:w="525" w:type="dxa"/>
            <w:vAlign w:val="center"/>
          </w:tcPr>
          <w:p>
            <w:pPr>
              <w:spacing w:line="360" w:lineRule="exact"/>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23</w:t>
            </w:r>
          </w:p>
        </w:tc>
        <w:tc>
          <w:tcPr>
            <w:tcW w:w="2415" w:type="dxa"/>
            <w:vAlign w:val="center"/>
          </w:tcPr>
          <w:p>
            <w:pPr>
              <w:spacing w:line="360" w:lineRule="exact"/>
              <w:rPr>
                <w:rFonts w:ascii="Times New Roman" w:hAnsi="Times New Roman" w:eastAsia="方正仿宋_GBK" w:cs="Times New Roman"/>
                <w:sz w:val="28"/>
                <w:szCs w:val="28"/>
              </w:rPr>
            </w:pPr>
            <w:r>
              <w:rPr>
                <w:rFonts w:hint="eastAsia" w:ascii="Times New Roman" w:hAnsi="Times New Roman" w:eastAsia="方正仿宋_GBK" w:cs="方正仿宋_GBK"/>
                <w:sz w:val="28"/>
                <w:szCs w:val="28"/>
              </w:rPr>
              <w:t>村内通户道路硬化占比（</w:t>
            </w:r>
            <w:r>
              <w:rPr>
                <w:rFonts w:ascii="Times New Roman" w:hAnsi="Times New Roman" w:eastAsia="方正仿宋_GBK" w:cs="Times New Roman"/>
                <w:sz w:val="28"/>
                <w:szCs w:val="28"/>
              </w:rPr>
              <w:t>%</w:t>
            </w:r>
            <w:r>
              <w:rPr>
                <w:rFonts w:hint="eastAsia" w:ascii="Times New Roman" w:hAnsi="Times New Roman" w:eastAsia="方正仿宋_GBK" w:cs="方正仿宋_GBK"/>
                <w:sz w:val="28"/>
                <w:szCs w:val="28"/>
              </w:rPr>
              <w:t>）</w:t>
            </w:r>
          </w:p>
        </w:tc>
        <w:tc>
          <w:tcPr>
            <w:tcW w:w="4168" w:type="dxa"/>
            <w:vAlign w:val="center"/>
          </w:tcPr>
          <w:p>
            <w:pPr>
              <w:spacing w:line="360" w:lineRule="exact"/>
              <w:rPr>
                <w:rFonts w:ascii="Times New Roman" w:hAnsi="Times New Roman" w:eastAsia="方正仿宋_GBK" w:cs="Times New Roman"/>
                <w:sz w:val="28"/>
                <w:szCs w:val="28"/>
              </w:rPr>
            </w:pPr>
            <w:r>
              <w:rPr>
                <w:rFonts w:hint="eastAsia" w:ascii="Times New Roman" w:hAnsi="Times New Roman" w:eastAsia="方正仿宋_GBK" w:cs="方正仿宋_GBK"/>
                <w:sz w:val="28"/>
                <w:szCs w:val="28"/>
              </w:rPr>
              <w:t>调查的家门口道路硬化的农户数占调查农户总数量的比例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910" w:type="dxa"/>
            <w:vMerge w:val="continue"/>
          </w:tcPr>
          <w:p>
            <w:pPr>
              <w:spacing w:line="360" w:lineRule="exact"/>
              <w:rPr>
                <w:rFonts w:ascii="Times New Roman" w:hAnsi="Times New Roman" w:eastAsia="黑体" w:cs="Times New Roman"/>
                <w:b/>
                <w:bCs/>
                <w:sz w:val="28"/>
                <w:szCs w:val="28"/>
              </w:rPr>
            </w:pPr>
          </w:p>
        </w:tc>
        <w:tc>
          <w:tcPr>
            <w:tcW w:w="1222" w:type="dxa"/>
            <w:vMerge w:val="continue"/>
            <w:vAlign w:val="center"/>
          </w:tcPr>
          <w:p>
            <w:pPr>
              <w:spacing w:line="360" w:lineRule="exact"/>
              <w:jc w:val="center"/>
              <w:rPr>
                <w:rFonts w:ascii="Times New Roman" w:hAnsi="Times New Roman" w:eastAsia="楷体" w:cs="Times New Roman"/>
                <w:b/>
                <w:bCs/>
                <w:sz w:val="28"/>
                <w:szCs w:val="28"/>
              </w:rPr>
            </w:pPr>
          </w:p>
        </w:tc>
        <w:tc>
          <w:tcPr>
            <w:tcW w:w="525" w:type="dxa"/>
            <w:vAlign w:val="center"/>
          </w:tcPr>
          <w:p>
            <w:pPr>
              <w:spacing w:line="360" w:lineRule="exact"/>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24</w:t>
            </w:r>
          </w:p>
        </w:tc>
        <w:tc>
          <w:tcPr>
            <w:tcW w:w="2415" w:type="dxa"/>
            <w:vAlign w:val="center"/>
          </w:tcPr>
          <w:p>
            <w:pPr>
              <w:spacing w:line="360" w:lineRule="exact"/>
              <w:rPr>
                <w:rFonts w:ascii="Times New Roman" w:hAnsi="Times New Roman" w:eastAsia="方正仿宋_GBK" w:cs="Times New Roman"/>
                <w:sz w:val="28"/>
                <w:szCs w:val="28"/>
              </w:rPr>
            </w:pPr>
            <w:r>
              <w:rPr>
                <w:rFonts w:hint="eastAsia" w:ascii="Times New Roman" w:hAnsi="Times New Roman" w:eastAsia="方正仿宋_GBK" w:cs="方正仿宋_GBK"/>
                <w:sz w:val="28"/>
                <w:szCs w:val="28"/>
              </w:rPr>
              <w:t>使用燃气的农户占比（</w:t>
            </w:r>
            <w:r>
              <w:rPr>
                <w:rFonts w:ascii="Times New Roman" w:hAnsi="Times New Roman" w:eastAsia="方正仿宋_GBK" w:cs="Times New Roman"/>
                <w:sz w:val="28"/>
                <w:szCs w:val="28"/>
              </w:rPr>
              <w:t>%</w:t>
            </w:r>
            <w:r>
              <w:rPr>
                <w:rFonts w:hint="eastAsia" w:ascii="Times New Roman" w:hAnsi="Times New Roman" w:eastAsia="方正仿宋_GBK" w:cs="方正仿宋_GBK"/>
                <w:sz w:val="28"/>
                <w:szCs w:val="28"/>
              </w:rPr>
              <w:t>）</w:t>
            </w:r>
          </w:p>
        </w:tc>
        <w:tc>
          <w:tcPr>
            <w:tcW w:w="4168" w:type="dxa"/>
            <w:vAlign w:val="center"/>
          </w:tcPr>
          <w:p>
            <w:pPr>
              <w:spacing w:line="360" w:lineRule="exact"/>
              <w:rPr>
                <w:rFonts w:ascii="Times New Roman" w:hAnsi="Times New Roman" w:eastAsia="方正仿宋_GBK" w:cs="Times New Roman"/>
                <w:sz w:val="28"/>
                <w:szCs w:val="28"/>
              </w:rPr>
            </w:pPr>
            <w:r>
              <w:rPr>
                <w:rFonts w:hint="eastAsia" w:ascii="Times New Roman" w:hAnsi="Times New Roman" w:eastAsia="方正仿宋_GBK" w:cs="方正仿宋_GBK"/>
                <w:sz w:val="28"/>
                <w:szCs w:val="28"/>
              </w:rPr>
              <w:t>调查的使用燃气的农户数量占调查农户总数量的比例。燃气包括管道燃气和瓶（罐）装液化气等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910" w:type="dxa"/>
            <w:vMerge w:val="continue"/>
          </w:tcPr>
          <w:p>
            <w:pPr>
              <w:spacing w:line="360" w:lineRule="exact"/>
              <w:rPr>
                <w:rFonts w:ascii="Times New Roman" w:hAnsi="Times New Roman" w:eastAsia="黑体" w:cs="Times New Roman"/>
                <w:b/>
                <w:bCs/>
                <w:sz w:val="28"/>
                <w:szCs w:val="28"/>
              </w:rPr>
            </w:pPr>
          </w:p>
        </w:tc>
        <w:tc>
          <w:tcPr>
            <w:tcW w:w="1222" w:type="dxa"/>
            <w:vMerge w:val="continue"/>
            <w:vAlign w:val="center"/>
          </w:tcPr>
          <w:p>
            <w:pPr>
              <w:spacing w:line="360" w:lineRule="exact"/>
              <w:jc w:val="center"/>
              <w:rPr>
                <w:rFonts w:ascii="Times New Roman" w:hAnsi="Times New Roman" w:eastAsia="楷体" w:cs="Times New Roman"/>
                <w:b/>
                <w:bCs/>
                <w:sz w:val="28"/>
                <w:szCs w:val="28"/>
              </w:rPr>
            </w:pPr>
          </w:p>
        </w:tc>
        <w:tc>
          <w:tcPr>
            <w:tcW w:w="525" w:type="dxa"/>
            <w:vAlign w:val="center"/>
          </w:tcPr>
          <w:p>
            <w:pPr>
              <w:spacing w:line="360" w:lineRule="exact"/>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25</w:t>
            </w:r>
          </w:p>
        </w:tc>
        <w:tc>
          <w:tcPr>
            <w:tcW w:w="2415" w:type="dxa"/>
            <w:vAlign w:val="center"/>
          </w:tcPr>
          <w:p>
            <w:pPr>
              <w:spacing w:line="360" w:lineRule="exact"/>
              <w:rPr>
                <w:rFonts w:ascii="Times New Roman" w:hAnsi="Times New Roman" w:eastAsia="方正仿宋_GBK" w:cs="Times New Roman"/>
                <w:sz w:val="28"/>
                <w:szCs w:val="28"/>
              </w:rPr>
            </w:pPr>
            <w:r>
              <w:rPr>
                <w:rFonts w:hint="eastAsia" w:ascii="Times New Roman" w:hAnsi="Times New Roman" w:eastAsia="方正仿宋_GBK" w:cs="方正仿宋_GBK"/>
                <w:sz w:val="28"/>
                <w:szCs w:val="28"/>
              </w:rPr>
              <w:t>村庄主要道路照明设施覆盖率（</w:t>
            </w:r>
            <w:r>
              <w:rPr>
                <w:rFonts w:ascii="Times New Roman" w:hAnsi="Times New Roman" w:eastAsia="方正仿宋_GBK" w:cs="Times New Roman"/>
                <w:sz w:val="28"/>
                <w:szCs w:val="28"/>
              </w:rPr>
              <w:t>%</w:t>
            </w:r>
            <w:r>
              <w:rPr>
                <w:rFonts w:hint="eastAsia" w:ascii="Times New Roman" w:hAnsi="Times New Roman" w:eastAsia="方正仿宋_GBK" w:cs="方正仿宋_GBK"/>
                <w:sz w:val="28"/>
                <w:szCs w:val="28"/>
              </w:rPr>
              <w:t>）</w:t>
            </w:r>
          </w:p>
        </w:tc>
        <w:tc>
          <w:tcPr>
            <w:tcW w:w="4168" w:type="dxa"/>
            <w:vAlign w:val="center"/>
          </w:tcPr>
          <w:p>
            <w:pPr>
              <w:spacing w:line="360" w:lineRule="exact"/>
              <w:rPr>
                <w:rFonts w:ascii="Times New Roman" w:hAnsi="Times New Roman" w:eastAsia="方正仿宋_GBK" w:cs="Times New Roman"/>
                <w:sz w:val="28"/>
                <w:szCs w:val="28"/>
              </w:rPr>
            </w:pPr>
            <w:r>
              <w:rPr>
                <w:rFonts w:hint="eastAsia" w:ascii="Times New Roman" w:hAnsi="Times New Roman" w:eastAsia="方正仿宋_GBK" w:cs="方正仿宋_GBK"/>
                <w:sz w:val="28"/>
                <w:szCs w:val="28"/>
              </w:rPr>
              <w:t>主要道路全部装有照明路灯的村民小组数量占县域村民小组总数量的比例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910" w:type="dxa"/>
            <w:vMerge w:val="continue"/>
          </w:tcPr>
          <w:p>
            <w:pPr>
              <w:spacing w:line="360" w:lineRule="exact"/>
              <w:rPr>
                <w:rFonts w:ascii="Times New Roman" w:hAnsi="Times New Roman" w:eastAsia="黑体" w:cs="Times New Roman"/>
                <w:b/>
                <w:bCs/>
                <w:sz w:val="28"/>
                <w:szCs w:val="28"/>
              </w:rPr>
            </w:pPr>
          </w:p>
        </w:tc>
        <w:tc>
          <w:tcPr>
            <w:tcW w:w="1222" w:type="dxa"/>
            <w:vMerge w:val="continue"/>
            <w:vAlign w:val="center"/>
          </w:tcPr>
          <w:p>
            <w:pPr>
              <w:spacing w:line="360" w:lineRule="exact"/>
              <w:jc w:val="center"/>
              <w:rPr>
                <w:rFonts w:ascii="Times New Roman" w:hAnsi="Times New Roman" w:eastAsia="楷体" w:cs="Times New Roman"/>
                <w:b/>
                <w:bCs/>
                <w:sz w:val="28"/>
                <w:szCs w:val="28"/>
              </w:rPr>
            </w:pPr>
          </w:p>
        </w:tc>
        <w:tc>
          <w:tcPr>
            <w:tcW w:w="525" w:type="dxa"/>
            <w:vAlign w:val="center"/>
          </w:tcPr>
          <w:p>
            <w:pPr>
              <w:spacing w:line="360" w:lineRule="exact"/>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26</w:t>
            </w:r>
          </w:p>
        </w:tc>
        <w:tc>
          <w:tcPr>
            <w:tcW w:w="2415" w:type="dxa"/>
            <w:vAlign w:val="center"/>
          </w:tcPr>
          <w:p>
            <w:pPr>
              <w:spacing w:line="360" w:lineRule="exact"/>
              <w:rPr>
                <w:rFonts w:ascii="Times New Roman" w:hAnsi="Times New Roman" w:eastAsia="方正仿宋_GBK" w:cs="Times New Roman"/>
                <w:sz w:val="28"/>
                <w:szCs w:val="28"/>
              </w:rPr>
            </w:pPr>
            <w:r>
              <w:rPr>
                <w:rFonts w:hint="eastAsia" w:ascii="Times New Roman" w:hAnsi="Times New Roman" w:eastAsia="方正仿宋_GBK" w:cs="方正仿宋_GBK"/>
                <w:sz w:val="28"/>
                <w:szCs w:val="28"/>
              </w:rPr>
              <w:t>行政村</w:t>
            </w:r>
            <w:r>
              <w:rPr>
                <w:rFonts w:ascii="Times New Roman" w:hAnsi="Times New Roman" w:eastAsia="方正仿宋_GBK" w:cs="Times New Roman"/>
                <w:sz w:val="28"/>
                <w:szCs w:val="28"/>
              </w:rPr>
              <w:t>5G</w:t>
            </w:r>
            <w:r>
              <w:rPr>
                <w:rFonts w:hint="eastAsia" w:ascii="Times New Roman" w:hAnsi="Times New Roman" w:eastAsia="方正仿宋_GBK" w:cs="方正仿宋_GBK"/>
                <w:sz w:val="28"/>
                <w:szCs w:val="28"/>
              </w:rPr>
              <w:t>通达率（</w:t>
            </w:r>
            <w:r>
              <w:rPr>
                <w:rFonts w:ascii="Times New Roman" w:hAnsi="Times New Roman" w:eastAsia="方正仿宋_GBK" w:cs="Times New Roman"/>
                <w:sz w:val="28"/>
                <w:szCs w:val="28"/>
              </w:rPr>
              <w:t>%</w:t>
            </w:r>
            <w:r>
              <w:rPr>
                <w:rFonts w:hint="eastAsia" w:ascii="Times New Roman" w:hAnsi="Times New Roman" w:eastAsia="方正仿宋_GBK" w:cs="方正仿宋_GBK"/>
                <w:sz w:val="28"/>
                <w:szCs w:val="28"/>
              </w:rPr>
              <w:t>）</w:t>
            </w:r>
          </w:p>
        </w:tc>
        <w:tc>
          <w:tcPr>
            <w:tcW w:w="4168" w:type="dxa"/>
            <w:vAlign w:val="center"/>
          </w:tcPr>
          <w:p>
            <w:pPr>
              <w:spacing w:line="360" w:lineRule="exact"/>
              <w:rPr>
                <w:rFonts w:ascii="Times New Roman" w:hAnsi="Times New Roman" w:eastAsia="方正仿宋_GBK" w:cs="Times New Roman"/>
                <w:sz w:val="28"/>
                <w:szCs w:val="28"/>
              </w:rPr>
            </w:pPr>
            <w:r>
              <w:rPr>
                <w:rFonts w:hint="eastAsia" w:ascii="Times New Roman" w:hAnsi="Times New Roman" w:eastAsia="方正仿宋_GBK" w:cs="方正仿宋_GBK"/>
                <w:sz w:val="28"/>
                <w:szCs w:val="28"/>
              </w:rPr>
              <w:t>县域覆盖</w:t>
            </w:r>
            <w:r>
              <w:rPr>
                <w:rFonts w:ascii="Times New Roman" w:hAnsi="Times New Roman" w:eastAsia="方正仿宋_GBK" w:cs="Times New Roman"/>
                <w:sz w:val="28"/>
                <w:szCs w:val="28"/>
              </w:rPr>
              <w:t>5G</w:t>
            </w:r>
            <w:r>
              <w:rPr>
                <w:rFonts w:hint="eastAsia" w:ascii="Times New Roman" w:hAnsi="Times New Roman" w:eastAsia="方正仿宋_GBK" w:cs="方正仿宋_GBK"/>
                <w:sz w:val="28"/>
                <w:szCs w:val="28"/>
              </w:rPr>
              <w:t>移动信号的行政村数量占行政村总数量的比例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910" w:type="dxa"/>
            <w:vMerge w:val="continue"/>
          </w:tcPr>
          <w:p>
            <w:pPr>
              <w:spacing w:line="360" w:lineRule="exact"/>
              <w:rPr>
                <w:rFonts w:ascii="Times New Roman" w:hAnsi="Times New Roman" w:eastAsia="黑体" w:cs="Times New Roman"/>
                <w:b/>
                <w:bCs/>
                <w:sz w:val="28"/>
                <w:szCs w:val="28"/>
              </w:rPr>
            </w:pPr>
          </w:p>
        </w:tc>
        <w:tc>
          <w:tcPr>
            <w:tcW w:w="1222" w:type="dxa"/>
            <w:vMerge w:val="continue"/>
            <w:vAlign w:val="center"/>
          </w:tcPr>
          <w:p>
            <w:pPr>
              <w:spacing w:line="360" w:lineRule="exact"/>
              <w:jc w:val="center"/>
              <w:rPr>
                <w:rFonts w:ascii="Times New Roman" w:hAnsi="Times New Roman" w:eastAsia="楷体" w:cs="Times New Roman"/>
                <w:b/>
                <w:bCs/>
                <w:sz w:val="28"/>
                <w:szCs w:val="28"/>
              </w:rPr>
            </w:pPr>
          </w:p>
        </w:tc>
        <w:tc>
          <w:tcPr>
            <w:tcW w:w="525" w:type="dxa"/>
            <w:vAlign w:val="center"/>
          </w:tcPr>
          <w:p>
            <w:pPr>
              <w:spacing w:line="360" w:lineRule="exact"/>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27</w:t>
            </w:r>
          </w:p>
        </w:tc>
        <w:tc>
          <w:tcPr>
            <w:tcW w:w="2415" w:type="dxa"/>
            <w:vAlign w:val="center"/>
          </w:tcPr>
          <w:p>
            <w:pPr>
              <w:spacing w:line="360" w:lineRule="exact"/>
              <w:rPr>
                <w:rFonts w:ascii="Times New Roman" w:hAnsi="Times New Roman" w:eastAsia="方正仿宋_GBK" w:cs="Times New Roman"/>
                <w:sz w:val="28"/>
                <w:szCs w:val="28"/>
              </w:rPr>
            </w:pPr>
            <w:r>
              <w:rPr>
                <w:rFonts w:hint="eastAsia" w:ascii="Times New Roman" w:hAnsi="Times New Roman" w:eastAsia="方正仿宋_GBK" w:cs="方正仿宋_GBK"/>
                <w:sz w:val="28"/>
                <w:szCs w:val="28"/>
              </w:rPr>
              <w:t>村级寄递物流服务站覆盖率（</w:t>
            </w:r>
            <w:r>
              <w:rPr>
                <w:rFonts w:ascii="Times New Roman" w:hAnsi="Times New Roman" w:eastAsia="方正仿宋_GBK" w:cs="Times New Roman"/>
                <w:sz w:val="28"/>
                <w:szCs w:val="28"/>
              </w:rPr>
              <w:t>%</w:t>
            </w:r>
            <w:r>
              <w:rPr>
                <w:rFonts w:hint="eastAsia" w:ascii="Times New Roman" w:hAnsi="Times New Roman" w:eastAsia="方正仿宋_GBK" w:cs="方正仿宋_GBK"/>
                <w:sz w:val="28"/>
                <w:szCs w:val="28"/>
              </w:rPr>
              <w:t>）</w:t>
            </w:r>
          </w:p>
        </w:tc>
        <w:tc>
          <w:tcPr>
            <w:tcW w:w="4168" w:type="dxa"/>
            <w:vAlign w:val="center"/>
          </w:tcPr>
          <w:p>
            <w:pPr>
              <w:spacing w:line="360" w:lineRule="exact"/>
              <w:rPr>
                <w:rFonts w:ascii="Times New Roman" w:hAnsi="Times New Roman" w:eastAsia="方正仿宋_GBK" w:cs="Times New Roman"/>
                <w:sz w:val="28"/>
                <w:szCs w:val="28"/>
              </w:rPr>
            </w:pPr>
            <w:r>
              <w:rPr>
                <w:rFonts w:hint="eastAsia" w:ascii="Times New Roman" w:hAnsi="Times New Roman" w:eastAsia="方正仿宋_GBK" w:cs="方正仿宋_GBK"/>
                <w:sz w:val="28"/>
                <w:szCs w:val="28"/>
              </w:rPr>
              <w:t>县域有寄递物流服务站的行政村数量占行政村总数量的比例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910" w:type="dxa"/>
            <w:vMerge w:val="continue"/>
          </w:tcPr>
          <w:p>
            <w:pPr>
              <w:spacing w:line="360" w:lineRule="exact"/>
              <w:rPr>
                <w:rFonts w:ascii="Times New Roman" w:hAnsi="Times New Roman" w:eastAsia="黑体" w:cs="Times New Roman"/>
                <w:b/>
                <w:bCs/>
                <w:sz w:val="28"/>
                <w:szCs w:val="28"/>
              </w:rPr>
            </w:pPr>
          </w:p>
        </w:tc>
        <w:tc>
          <w:tcPr>
            <w:tcW w:w="1222" w:type="dxa"/>
            <w:vMerge w:val="restart"/>
            <w:vAlign w:val="center"/>
          </w:tcPr>
          <w:p>
            <w:pPr>
              <w:spacing w:line="360" w:lineRule="exact"/>
              <w:jc w:val="center"/>
              <w:rPr>
                <w:rFonts w:ascii="Times New Roman" w:hAnsi="Times New Roman" w:eastAsia="楷体" w:cs="Times New Roman"/>
                <w:b/>
                <w:bCs/>
                <w:sz w:val="28"/>
                <w:szCs w:val="28"/>
              </w:rPr>
            </w:pPr>
            <w:r>
              <w:rPr>
                <w:rFonts w:hint="eastAsia" w:ascii="Times New Roman" w:hAnsi="Times New Roman" w:eastAsia="楷体" w:cs="楷体"/>
                <w:b/>
                <w:bCs/>
                <w:sz w:val="28"/>
                <w:szCs w:val="28"/>
              </w:rPr>
              <w:t>（六）</w:t>
            </w:r>
          </w:p>
          <w:p>
            <w:pPr>
              <w:spacing w:line="360" w:lineRule="exact"/>
              <w:jc w:val="center"/>
              <w:rPr>
                <w:rFonts w:ascii="Times New Roman" w:hAnsi="Times New Roman" w:eastAsia="楷体" w:cs="Times New Roman"/>
                <w:b/>
                <w:bCs/>
                <w:sz w:val="28"/>
                <w:szCs w:val="28"/>
              </w:rPr>
            </w:pPr>
            <w:r>
              <w:rPr>
                <w:rFonts w:hint="eastAsia" w:ascii="Times New Roman" w:hAnsi="Times New Roman" w:eastAsia="楷体" w:cs="楷体"/>
                <w:b/>
                <w:bCs/>
                <w:sz w:val="28"/>
                <w:szCs w:val="28"/>
              </w:rPr>
              <w:t>公共</w:t>
            </w:r>
          </w:p>
          <w:p>
            <w:pPr>
              <w:spacing w:line="360" w:lineRule="exact"/>
              <w:jc w:val="center"/>
              <w:rPr>
                <w:rFonts w:ascii="Times New Roman" w:hAnsi="Times New Roman" w:eastAsia="楷体" w:cs="Times New Roman"/>
                <w:b/>
                <w:bCs/>
                <w:sz w:val="28"/>
                <w:szCs w:val="28"/>
              </w:rPr>
            </w:pPr>
            <w:r>
              <w:rPr>
                <w:rFonts w:hint="eastAsia" w:ascii="Times New Roman" w:hAnsi="Times New Roman" w:eastAsia="楷体" w:cs="楷体"/>
                <w:b/>
                <w:bCs/>
                <w:sz w:val="28"/>
                <w:szCs w:val="28"/>
              </w:rPr>
              <w:t>服务</w:t>
            </w:r>
          </w:p>
        </w:tc>
        <w:tc>
          <w:tcPr>
            <w:tcW w:w="525" w:type="dxa"/>
            <w:vAlign w:val="center"/>
          </w:tcPr>
          <w:p>
            <w:pPr>
              <w:spacing w:line="360" w:lineRule="exact"/>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28</w:t>
            </w:r>
          </w:p>
        </w:tc>
        <w:tc>
          <w:tcPr>
            <w:tcW w:w="2415" w:type="dxa"/>
            <w:vAlign w:val="center"/>
          </w:tcPr>
          <w:p>
            <w:pPr>
              <w:spacing w:line="360" w:lineRule="exact"/>
              <w:rPr>
                <w:rFonts w:ascii="Times New Roman" w:hAnsi="Times New Roman" w:eastAsia="方正仿宋_GBK" w:cs="Times New Roman"/>
                <w:sz w:val="28"/>
                <w:szCs w:val="28"/>
              </w:rPr>
            </w:pPr>
            <w:r>
              <w:rPr>
                <w:rFonts w:hint="eastAsia" w:ascii="Times New Roman" w:hAnsi="Times New Roman" w:eastAsia="方正仿宋_GBK" w:cs="方正仿宋_GBK"/>
                <w:sz w:val="28"/>
                <w:szCs w:val="28"/>
              </w:rPr>
              <w:t>十五分钟内可到达幼儿园的行政村占比（</w:t>
            </w:r>
            <w:r>
              <w:rPr>
                <w:rFonts w:ascii="Times New Roman" w:hAnsi="Times New Roman" w:eastAsia="方正仿宋_GBK" w:cs="Times New Roman"/>
                <w:sz w:val="28"/>
                <w:szCs w:val="28"/>
              </w:rPr>
              <w:t>%</w:t>
            </w:r>
            <w:r>
              <w:rPr>
                <w:rFonts w:hint="eastAsia" w:ascii="Times New Roman" w:hAnsi="Times New Roman" w:eastAsia="方正仿宋_GBK" w:cs="方正仿宋_GBK"/>
                <w:sz w:val="28"/>
                <w:szCs w:val="28"/>
              </w:rPr>
              <w:t>）</w:t>
            </w:r>
          </w:p>
        </w:tc>
        <w:tc>
          <w:tcPr>
            <w:tcW w:w="4168" w:type="dxa"/>
            <w:vAlign w:val="center"/>
          </w:tcPr>
          <w:p>
            <w:pPr>
              <w:spacing w:line="360" w:lineRule="exact"/>
              <w:rPr>
                <w:rFonts w:ascii="Times New Roman" w:hAnsi="Times New Roman" w:eastAsia="方正仿宋_GBK" w:cs="Times New Roman"/>
                <w:sz w:val="28"/>
                <w:szCs w:val="28"/>
              </w:rPr>
            </w:pPr>
            <w:r>
              <w:rPr>
                <w:rFonts w:hint="eastAsia" w:ascii="Times New Roman" w:hAnsi="Times New Roman" w:eastAsia="方正仿宋_GBK" w:cs="方正仿宋_GBK"/>
                <w:sz w:val="28"/>
                <w:szCs w:val="28"/>
              </w:rPr>
              <w:t>调查的十五分钟生活圈内有普惠性幼儿园的行政村数量占调查的行政村总数量的比例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910" w:type="dxa"/>
            <w:vMerge w:val="continue"/>
          </w:tcPr>
          <w:p>
            <w:pPr>
              <w:spacing w:line="360" w:lineRule="exact"/>
              <w:rPr>
                <w:rFonts w:ascii="Times New Roman" w:hAnsi="Times New Roman" w:eastAsia="黑体" w:cs="Times New Roman"/>
                <w:b/>
                <w:bCs/>
                <w:sz w:val="28"/>
                <w:szCs w:val="28"/>
              </w:rPr>
            </w:pPr>
          </w:p>
        </w:tc>
        <w:tc>
          <w:tcPr>
            <w:tcW w:w="1222" w:type="dxa"/>
            <w:vMerge w:val="continue"/>
            <w:vAlign w:val="center"/>
          </w:tcPr>
          <w:p>
            <w:pPr>
              <w:spacing w:line="360" w:lineRule="exact"/>
              <w:jc w:val="center"/>
              <w:rPr>
                <w:rFonts w:ascii="Times New Roman" w:hAnsi="Times New Roman" w:eastAsia="楷体" w:cs="Times New Roman"/>
                <w:b/>
                <w:bCs/>
                <w:sz w:val="28"/>
                <w:szCs w:val="28"/>
              </w:rPr>
            </w:pPr>
          </w:p>
        </w:tc>
        <w:tc>
          <w:tcPr>
            <w:tcW w:w="525" w:type="dxa"/>
            <w:vAlign w:val="center"/>
          </w:tcPr>
          <w:p>
            <w:pPr>
              <w:spacing w:line="360" w:lineRule="exact"/>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29</w:t>
            </w:r>
          </w:p>
        </w:tc>
        <w:tc>
          <w:tcPr>
            <w:tcW w:w="2415" w:type="dxa"/>
            <w:vAlign w:val="center"/>
          </w:tcPr>
          <w:p>
            <w:pPr>
              <w:spacing w:line="360" w:lineRule="exact"/>
              <w:rPr>
                <w:rFonts w:ascii="Times New Roman" w:hAnsi="Times New Roman" w:eastAsia="方正仿宋_GBK" w:cs="Times New Roman"/>
                <w:sz w:val="28"/>
                <w:szCs w:val="28"/>
              </w:rPr>
            </w:pPr>
            <w:r>
              <w:rPr>
                <w:rFonts w:hint="eastAsia" w:ascii="Times New Roman" w:hAnsi="Times New Roman" w:eastAsia="方正仿宋_GBK" w:cs="方正仿宋_GBK"/>
                <w:sz w:val="28"/>
                <w:szCs w:val="28"/>
              </w:rPr>
              <w:t>十五分钟内可到达小学的行政村占比（</w:t>
            </w:r>
            <w:r>
              <w:rPr>
                <w:rFonts w:ascii="Times New Roman" w:hAnsi="Times New Roman" w:eastAsia="方正仿宋_GBK" w:cs="Times New Roman"/>
                <w:sz w:val="28"/>
                <w:szCs w:val="28"/>
              </w:rPr>
              <w:t>%</w:t>
            </w:r>
            <w:r>
              <w:rPr>
                <w:rFonts w:hint="eastAsia" w:ascii="Times New Roman" w:hAnsi="Times New Roman" w:eastAsia="方正仿宋_GBK" w:cs="方正仿宋_GBK"/>
                <w:sz w:val="28"/>
                <w:szCs w:val="28"/>
              </w:rPr>
              <w:t>）</w:t>
            </w:r>
          </w:p>
        </w:tc>
        <w:tc>
          <w:tcPr>
            <w:tcW w:w="4168" w:type="dxa"/>
            <w:vAlign w:val="center"/>
          </w:tcPr>
          <w:p>
            <w:pPr>
              <w:spacing w:line="360" w:lineRule="exact"/>
              <w:rPr>
                <w:rFonts w:ascii="Times New Roman" w:hAnsi="Times New Roman" w:eastAsia="方正仿宋_GBK" w:cs="Times New Roman"/>
                <w:sz w:val="28"/>
                <w:szCs w:val="28"/>
              </w:rPr>
            </w:pPr>
            <w:r>
              <w:rPr>
                <w:rFonts w:hint="eastAsia" w:ascii="Times New Roman" w:hAnsi="Times New Roman" w:eastAsia="方正仿宋_GBK" w:cs="方正仿宋_GBK"/>
                <w:sz w:val="28"/>
                <w:szCs w:val="28"/>
              </w:rPr>
              <w:t>调查的十五分钟生活圈内有小学的行政村数量占调查的行政村总数量的比例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910" w:type="dxa"/>
            <w:vMerge w:val="continue"/>
          </w:tcPr>
          <w:p>
            <w:pPr>
              <w:spacing w:line="360" w:lineRule="exact"/>
              <w:rPr>
                <w:rFonts w:ascii="Times New Roman" w:hAnsi="Times New Roman" w:eastAsia="黑体" w:cs="Times New Roman"/>
                <w:b/>
                <w:bCs/>
                <w:sz w:val="28"/>
                <w:szCs w:val="28"/>
              </w:rPr>
            </w:pPr>
          </w:p>
        </w:tc>
        <w:tc>
          <w:tcPr>
            <w:tcW w:w="1222" w:type="dxa"/>
            <w:vMerge w:val="continue"/>
            <w:vAlign w:val="center"/>
          </w:tcPr>
          <w:p>
            <w:pPr>
              <w:spacing w:line="360" w:lineRule="exact"/>
              <w:jc w:val="center"/>
              <w:rPr>
                <w:rFonts w:ascii="Times New Roman" w:hAnsi="Times New Roman" w:eastAsia="楷体" w:cs="Times New Roman"/>
                <w:b/>
                <w:bCs/>
                <w:sz w:val="28"/>
                <w:szCs w:val="28"/>
              </w:rPr>
            </w:pPr>
          </w:p>
        </w:tc>
        <w:tc>
          <w:tcPr>
            <w:tcW w:w="525" w:type="dxa"/>
            <w:vAlign w:val="center"/>
          </w:tcPr>
          <w:p>
            <w:pPr>
              <w:spacing w:line="360" w:lineRule="exact"/>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30</w:t>
            </w:r>
          </w:p>
        </w:tc>
        <w:tc>
          <w:tcPr>
            <w:tcW w:w="2415" w:type="dxa"/>
            <w:vAlign w:val="center"/>
          </w:tcPr>
          <w:p>
            <w:pPr>
              <w:spacing w:line="360" w:lineRule="exact"/>
              <w:rPr>
                <w:rFonts w:ascii="Times New Roman" w:hAnsi="Times New Roman" w:eastAsia="方正仿宋_GBK" w:cs="Times New Roman"/>
                <w:sz w:val="28"/>
                <w:szCs w:val="28"/>
              </w:rPr>
            </w:pPr>
            <w:r>
              <w:rPr>
                <w:rFonts w:hint="eastAsia" w:ascii="Times New Roman" w:hAnsi="Times New Roman" w:eastAsia="方正仿宋_GBK" w:cs="方正仿宋_GBK"/>
                <w:sz w:val="28"/>
                <w:szCs w:val="28"/>
              </w:rPr>
              <w:t>行政村标准化卫生室覆盖率（</w:t>
            </w:r>
            <w:r>
              <w:rPr>
                <w:rFonts w:ascii="Times New Roman" w:hAnsi="Times New Roman" w:eastAsia="方正仿宋_GBK" w:cs="Times New Roman"/>
                <w:sz w:val="28"/>
                <w:szCs w:val="28"/>
              </w:rPr>
              <w:t>%</w:t>
            </w:r>
            <w:r>
              <w:rPr>
                <w:rFonts w:hint="eastAsia" w:ascii="Times New Roman" w:hAnsi="Times New Roman" w:eastAsia="方正仿宋_GBK" w:cs="方正仿宋_GBK"/>
                <w:sz w:val="28"/>
                <w:szCs w:val="28"/>
              </w:rPr>
              <w:t>）</w:t>
            </w:r>
          </w:p>
        </w:tc>
        <w:tc>
          <w:tcPr>
            <w:tcW w:w="4168" w:type="dxa"/>
            <w:vAlign w:val="center"/>
          </w:tcPr>
          <w:p>
            <w:pPr>
              <w:spacing w:line="360" w:lineRule="exact"/>
              <w:rPr>
                <w:rFonts w:ascii="Times New Roman" w:hAnsi="Times New Roman" w:eastAsia="方正仿宋_GBK" w:cs="Times New Roman"/>
                <w:sz w:val="28"/>
                <w:szCs w:val="28"/>
              </w:rPr>
            </w:pPr>
            <w:r>
              <w:rPr>
                <w:rFonts w:hint="eastAsia" w:ascii="Times New Roman" w:hAnsi="Times New Roman" w:eastAsia="方正仿宋_GBK" w:cs="方正仿宋_GBK"/>
                <w:sz w:val="28"/>
                <w:szCs w:val="28"/>
              </w:rPr>
              <w:t>县域拥有标准化卫生室的行政村数量占行政村总数量的比例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2" w:hRule="atLeast"/>
        </w:trPr>
        <w:tc>
          <w:tcPr>
            <w:tcW w:w="910" w:type="dxa"/>
            <w:vMerge w:val="continue"/>
          </w:tcPr>
          <w:p>
            <w:pPr>
              <w:spacing w:line="360" w:lineRule="exact"/>
              <w:rPr>
                <w:rFonts w:ascii="Times New Roman" w:hAnsi="Times New Roman" w:eastAsia="黑体" w:cs="Times New Roman"/>
                <w:b/>
                <w:bCs/>
                <w:sz w:val="28"/>
                <w:szCs w:val="28"/>
              </w:rPr>
            </w:pPr>
          </w:p>
        </w:tc>
        <w:tc>
          <w:tcPr>
            <w:tcW w:w="1222" w:type="dxa"/>
            <w:vMerge w:val="continue"/>
            <w:vAlign w:val="center"/>
          </w:tcPr>
          <w:p>
            <w:pPr>
              <w:spacing w:line="360" w:lineRule="exact"/>
              <w:jc w:val="center"/>
              <w:rPr>
                <w:rFonts w:ascii="Times New Roman" w:hAnsi="Times New Roman" w:eastAsia="楷体" w:cs="Times New Roman"/>
                <w:b/>
                <w:bCs/>
                <w:sz w:val="28"/>
                <w:szCs w:val="28"/>
              </w:rPr>
            </w:pPr>
          </w:p>
        </w:tc>
        <w:tc>
          <w:tcPr>
            <w:tcW w:w="525" w:type="dxa"/>
            <w:vAlign w:val="center"/>
          </w:tcPr>
          <w:p>
            <w:pPr>
              <w:spacing w:line="360" w:lineRule="exact"/>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31</w:t>
            </w:r>
          </w:p>
        </w:tc>
        <w:tc>
          <w:tcPr>
            <w:tcW w:w="2415" w:type="dxa"/>
            <w:vAlign w:val="center"/>
          </w:tcPr>
          <w:p>
            <w:pPr>
              <w:spacing w:line="360" w:lineRule="exact"/>
              <w:rPr>
                <w:rFonts w:ascii="Times New Roman" w:hAnsi="Times New Roman" w:eastAsia="方正仿宋_GBK" w:cs="Times New Roman"/>
                <w:sz w:val="28"/>
                <w:szCs w:val="28"/>
              </w:rPr>
            </w:pPr>
            <w:r>
              <w:rPr>
                <w:rFonts w:hint="eastAsia" w:ascii="Times New Roman" w:hAnsi="Times New Roman" w:eastAsia="方正仿宋_GBK" w:cs="方正仿宋_GBK"/>
                <w:sz w:val="28"/>
                <w:szCs w:val="28"/>
              </w:rPr>
              <w:t>村级养老服务设施覆盖率（</w:t>
            </w:r>
            <w:r>
              <w:rPr>
                <w:rFonts w:ascii="Times New Roman" w:hAnsi="Times New Roman" w:eastAsia="方正仿宋_GBK" w:cs="Times New Roman"/>
                <w:sz w:val="28"/>
                <w:szCs w:val="28"/>
              </w:rPr>
              <w:t>%</w:t>
            </w:r>
            <w:r>
              <w:rPr>
                <w:rFonts w:hint="eastAsia" w:ascii="Times New Roman" w:hAnsi="Times New Roman" w:eastAsia="方正仿宋_GBK" w:cs="方正仿宋_GBK"/>
                <w:sz w:val="28"/>
                <w:szCs w:val="28"/>
              </w:rPr>
              <w:t>）</w:t>
            </w:r>
          </w:p>
        </w:tc>
        <w:tc>
          <w:tcPr>
            <w:tcW w:w="4168" w:type="dxa"/>
            <w:vAlign w:val="center"/>
          </w:tcPr>
          <w:p>
            <w:pPr>
              <w:spacing w:line="360" w:lineRule="exact"/>
              <w:rPr>
                <w:rFonts w:ascii="Times New Roman" w:hAnsi="Times New Roman" w:eastAsia="方正仿宋_GBK" w:cs="Times New Roman"/>
                <w:sz w:val="28"/>
                <w:szCs w:val="28"/>
              </w:rPr>
            </w:pPr>
            <w:r>
              <w:rPr>
                <w:rFonts w:hint="eastAsia" w:ascii="Times New Roman" w:hAnsi="Times New Roman" w:eastAsia="方正仿宋_GBK" w:cs="方正仿宋_GBK"/>
                <w:sz w:val="28"/>
                <w:szCs w:val="28"/>
              </w:rPr>
              <w:t>县域有村级养老服务设施的行政村数量占行政村总数量的比例。村级养老服务设施包括幸福院、日间照料中心等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trPr>
        <w:tc>
          <w:tcPr>
            <w:tcW w:w="910" w:type="dxa"/>
            <w:vMerge w:val="restart"/>
            <w:vAlign w:val="center"/>
          </w:tcPr>
          <w:p>
            <w:pPr>
              <w:spacing w:line="360" w:lineRule="exact"/>
              <w:jc w:val="center"/>
              <w:rPr>
                <w:rFonts w:ascii="Times New Roman" w:hAnsi="Times New Roman" w:eastAsia="黑体" w:cs="Times New Roman"/>
                <w:b/>
                <w:bCs/>
                <w:sz w:val="28"/>
                <w:szCs w:val="28"/>
              </w:rPr>
            </w:pPr>
            <w:r>
              <w:rPr>
                <w:rFonts w:hint="eastAsia" w:ascii="Times New Roman" w:hAnsi="Times New Roman" w:eastAsia="黑体" w:cs="黑体"/>
                <w:b/>
                <w:bCs/>
                <w:sz w:val="28"/>
                <w:szCs w:val="28"/>
              </w:rPr>
              <w:t>二、村庄建设</w:t>
            </w:r>
          </w:p>
        </w:tc>
        <w:tc>
          <w:tcPr>
            <w:tcW w:w="1222" w:type="dxa"/>
            <w:vMerge w:val="restart"/>
            <w:vAlign w:val="center"/>
          </w:tcPr>
          <w:p>
            <w:pPr>
              <w:spacing w:line="360" w:lineRule="exact"/>
              <w:jc w:val="center"/>
              <w:rPr>
                <w:rFonts w:ascii="Times New Roman" w:hAnsi="Times New Roman" w:eastAsia="楷体" w:cs="Times New Roman"/>
                <w:b/>
                <w:bCs/>
                <w:sz w:val="28"/>
                <w:szCs w:val="28"/>
              </w:rPr>
            </w:pPr>
            <w:r>
              <w:rPr>
                <w:rFonts w:hint="eastAsia" w:ascii="Times New Roman" w:hAnsi="Times New Roman" w:eastAsia="楷体" w:cs="楷体"/>
                <w:b/>
                <w:bCs/>
                <w:sz w:val="28"/>
                <w:szCs w:val="28"/>
              </w:rPr>
              <w:t>（七）</w:t>
            </w:r>
          </w:p>
          <w:p>
            <w:pPr>
              <w:spacing w:line="360" w:lineRule="exact"/>
              <w:jc w:val="center"/>
              <w:rPr>
                <w:rFonts w:ascii="Times New Roman" w:hAnsi="Times New Roman" w:eastAsia="楷体" w:cs="Times New Roman"/>
                <w:b/>
                <w:bCs/>
                <w:sz w:val="28"/>
                <w:szCs w:val="28"/>
              </w:rPr>
            </w:pPr>
            <w:r>
              <w:rPr>
                <w:rFonts w:hint="eastAsia" w:ascii="Times New Roman" w:hAnsi="Times New Roman" w:eastAsia="楷体" w:cs="楷体"/>
                <w:b/>
                <w:bCs/>
                <w:sz w:val="28"/>
                <w:szCs w:val="28"/>
              </w:rPr>
              <w:t>治理</w:t>
            </w:r>
          </w:p>
          <w:p>
            <w:pPr>
              <w:spacing w:line="360" w:lineRule="exact"/>
              <w:jc w:val="center"/>
              <w:rPr>
                <w:rFonts w:ascii="Times New Roman" w:hAnsi="Times New Roman" w:eastAsia="楷体" w:cs="Times New Roman"/>
                <w:b/>
                <w:bCs/>
                <w:sz w:val="28"/>
                <w:szCs w:val="28"/>
              </w:rPr>
            </w:pPr>
            <w:r>
              <w:rPr>
                <w:rFonts w:hint="eastAsia" w:ascii="Times New Roman" w:hAnsi="Times New Roman" w:eastAsia="楷体" w:cs="楷体"/>
                <w:b/>
                <w:bCs/>
                <w:sz w:val="28"/>
                <w:szCs w:val="28"/>
              </w:rPr>
              <w:t>水平</w:t>
            </w:r>
          </w:p>
        </w:tc>
        <w:tc>
          <w:tcPr>
            <w:tcW w:w="525" w:type="dxa"/>
            <w:vAlign w:val="center"/>
          </w:tcPr>
          <w:p>
            <w:pPr>
              <w:spacing w:line="360" w:lineRule="exact"/>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32</w:t>
            </w:r>
          </w:p>
        </w:tc>
        <w:tc>
          <w:tcPr>
            <w:tcW w:w="2415" w:type="dxa"/>
            <w:vAlign w:val="center"/>
          </w:tcPr>
          <w:p>
            <w:pPr>
              <w:spacing w:line="360" w:lineRule="exact"/>
              <w:rPr>
                <w:rFonts w:ascii="Times New Roman" w:hAnsi="Times New Roman" w:eastAsia="方正仿宋_GBK" w:cs="Times New Roman"/>
                <w:sz w:val="28"/>
                <w:szCs w:val="28"/>
              </w:rPr>
            </w:pPr>
            <w:r>
              <w:rPr>
                <w:rFonts w:hint="eastAsia" w:ascii="Times New Roman" w:hAnsi="Times New Roman" w:eastAsia="方正仿宋_GBK" w:cs="方正仿宋_GBK"/>
                <w:sz w:val="28"/>
                <w:szCs w:val="28"/>
              </w:rPr>
              <w:t>经常参与乡村建设的村民占比（</w:t>
            </w:r>
            <w:r>
              <w:rPr>
                <w:rFonts w:ascii="Times New Roman" w:hAnsi="Times New Roman" w:eastAsia="方正仿宋_GBK" w:cs="Times New Roman"/>
                <w:sz w:val="28"/>
                <w:szCs w:val="28"/>
              </w:rPr>
              <w:t>%</w:t>
            </w:r>
            <w:r>
              <w:rPr>
                <w:rFonts w:hint="eastAsia" w:ascii="Times New Roman" w:hAnsi="Times New Roman" w:eastAsia="方正仿宋_GBK" w:cs="方正仿宋_GBK"/>
                <w:sz w:val="28"/>
                <w:szCs w:val="28"/>
              </w:rPr>
              <w:t>）</w:t>
            </w:r>
          </w:p>
        </w:tc>
        <w:tc>
          <w:tcPr>
            <w:tcW w:w="4168" w:type="dxa"/>
            <w:vAlign w:val="center"/>
          </w:tcPr>
          <w:p>
            <w:pPr>
              <w:spacing w:line="360" w:lineRule="exact"/>
              <w:rPr>
                <w:rFonts w:ascii="Times New Roman" w:hAnsi="Times New Roman" w:eastAsia="方正仿宋_GBK" w:cs="Times New Roman"/>
                <w:sz w:val="28"/>
                <w:szCs w:val="28"/>
              </w:rPr>
            </w:pPr>
            <w:r>
              <w:rPr>
                <w:rFonts w:hint="eastAsia" w:ascii="Times New Roman" w:hAnsi="Times New Roman" w:eastAsia="方正仿宋_GBK" w:cs="方正仿宋_GBK"/>
                <w:sz w:val="28"/>
                <w:szCs w:val="28"/>
              </w:rPr>
              <w:t>调查的经常参与乡村建设活动的村民数量占调查的村民总数量的比例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trPr>
        <w:tc>
          <w:tcPr>
            <w:tcW w:w="910" w:type="dxa"/>
            <w:vMerge w:val="continue"/>
          </w:tcPr>
          <w:p>
            <w:pPr>
              <w:spacing w:line="360" w:lineRule="exact"/>
              <w:rPr>
                <w:rFonts w:ascii="Times New Roman" w:hAnsi="Times New Roman" w:eastAsia="黑体" w:cs="Times New Roman"/>
                <w:b/>
                <w:bCs/>
                <w:sz w:val="28"/>
                <w:szCs w:val="28"/>
              </w:rPr>
            </w:pPr>
          </w:p>
        </w:tc>
        <w:tc>
          <w:tcPr>
            <w:tcW w:w="1222" w:type="dxa"/>
            <w:vMerge w:val="continue"/>
            <w:vAlign w:val="center"/>
          </w:tcPr>
          <w:p>
            <w:pPr>
              <w:spacing w:line="360" w:lineRule="exact"/>
              <w:jc w:val="center"/>
              <w:rPr>
                <w:rFonts w:ascii="Times New Roman" w:hAnsi="Times New Roman" w:eastAsia="楷体" w:cs="Times New Roman"/>
                <w:b/>
                <w:bCs/>
                <w:sz w:val="28"/>
                <w:szCs w:val="28"/>
              </w:rPr>
            </w:pPr>
          </w:p>
        </w:tc>
        <w:tc>
          <w:tcPr>
            <w:tcW w:w="525" w:type="dxa"/>
            <w:vAlign w:val="center"/>
          </w:tcPr>
          <w:p>
            <w:pPr>
              <w:spacing w:line="360" w:lineRule="exact"/>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33</w:t>
            </w:r>
          </w:p>
        </w:tc>
        <w:tc>
          <w:tcPr>
            <w:tcW w:w="2415" w:type="dxa"/>
            <w:vAlign w:val="center"/>
          </w:tcPr>
          <w:p>
            <w:pPr>
              <w:spacing w:line="360" w:lineRule="exact"/>
              <w:rPr>
                <w:rFonts w:ascii="Times New Roman" w:hAnsi="Times New Roman" w:eastAsia="方正仿宋_GBK" w:cs="Times New Roman"/>
                <w:sz w:val="28"/>
                <w:szCs w:val="28"/>
              </w:rPr>
            </w:pPr>
            <w:r>
              <w:rPr>
                <w:rFonts w:hint="eastAsia" w:ascii="Times New Roman" w:hAnsi="Times New Roman" w:eastAsia="方正仿宋_GBK" w:cs="方正仿宋_GBK"/>
                <w:sz w:val="28"/>
                <w:szCs w:val="28"/>
              </w:rPr>
              <w:t>村民缴纳污水或垃圾治理费用的行政村占比（</w:t>
            </w:r>
            <w:r>
              <w:rPr>
                <w:rFonts w:ascii="Times New Roman" w:hAnsi="Times New Roman" w:eastAsia="方正仿宋_GBK" w:cs="Times New Roman"/>
                <w:sz w:val="28"/>
                <w:szCs w:val="28"/>
              </w:rPr>
              <w:t>%</w:t>
            </w:r>
            <w:r>
              <w:rPr>
                <w:rFonts w:hint="eastAsia" w:ascii="Times New Roman" w:hAnsi="Times New Roman" w:eastAsia="方正仿宋_GBK" w:cs="方正仿宋_GBK"/>
                <w:sz w:val="28"/>
                <w:szCs w:val="28"/>
              </w:rPr>
              <w:t>）</w:t>
            </w:r>
          </w:p>
        </w:tc>
        <w:tc>
          <w:tcPr>
            <w:tcW w:w="4168" w:type="dxa"/>
            <w:vAlign w:val="center"/>
          </w:tcPr>
          <w:p>
            <w:pPr>
              <w:spacing w:line="360" w:lineRule="exact"/>
              <w:rPr>
                <w:rFonts w:ascii="Times New Roman" w:hAnsi="Times New Roman" w:eastAsia="方正仿宋_GBK" w:cs="Times New Roman"/>
                <w:sz w:val="28"/>
                <w:szCs w:val="28"/>
              </w:rPr>
            </w:pPr>
            <w:r>
              <w:rPr>
                <w:rFonts w:hint="eastAsia" w:ascii="Times New Roman" w:hAnsi="Times New Roman" w:eastAsia="方正仿宋_GBK" w:cs="方正仿宋_GBK"/>
                <w:sz w:val="28"/>
                <w:szCs w:val="28"/>
              </w:rPr>
              <w:t>调查的村民缴纳污水处理费或垃圾处理费的行政村数量占调查的行政村总数量的比例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10" w:type="dxa"/>
            <w:vMerge w:val="restart"/>
            <w:vAlign w:val="center"/>
          </w:tcPr>
          <w:p>
            <w:pPr>
              <w:spacing w:line="360" w:lineRule="exact"/>
              <w:jc w:val="left"/>
              <w:rPr>
                <w:rFonts w:ascii="Times New Roman" w:hAnsi="Times New Roman" w:eastAsia="黑体" w:cs="Times New Roman"/>
                <w:b/>
                <w:bCs/>
                <w:sz w:val="28"/>
                <w:szCs w:val="28"/>
              </w:rPr>
            </w:pPr>
            <w:r>
              <w:rPr>
                <w:rFonts w:hint="eastAsia" w:ascii="Times New Roman" w:hAnsi="Times New Roman" w:eastAsia="黑体" w:cs="黑体"/>
                <w:b/>
                <w:bCs/>
                <w:sz w:val="28"/>
                <w:szCs w:val="28"/>
              </w:rPr>
              <w:t>三、县镇建设</w:t>
            </w:r>
          </w:p>
        </w:tc>
        <w:tc>
          <w:tcPr>
            <w:tcW w:w="1222" w:type="dxa"/>
            <w:vMerge w:val="restart"/>
            <w:vAlign w:val="center"/>
          </w:tcPr>
          <w:p>
            <w:pPr>
              <w:spacing w:line="360" w:lineRule="exact"/>
              <w:jc w:val="center"/>
              <w:rPr>
                <w:rFonts w:ascii="Times New Roman" w:hAnsi="Times New Roman" w:eastAsia="楷体" w:cs="Times New Roman"/>
                <w:b/>
                <w:bCs/>
                <w:sz w:val="28"/>
                <w:szCs w:val="28"/>
              </w:rPr>
            </w:pPr>
            <w:r>
              <w:rPr>
                <w:rFonts w:hint="eastAsia" w:ascii="Times New Roman" w:hAnsi="Times New Roman" w:eastAsia="楷体" w:cs="楷体"/>
                <w:b/>
                <w:bCs/>
                <w:sz w:val="28"/>
                <w:szCs w:val="28"/>
              </w:rPr>
              <w:t>（八）</w:t>
            </w:r>
          </w:p>
          <w:p>
            <w:pPr>
              <w:spacing w:line="360" w:lineRule="exact"/>
              <w:jc w:val="center"/>
              <w:rPr>
                <w:rFonts w:ascii="Times New Roman" w:hAnsi="Times New Roman" w:eastAsia="楷体" w:cs="Times New Roman"/>
                <w:b/>
                <w:bCs/>
                <w:sz w:val="28"/>
                <w:szCs w:val="28"/>
              </w:rPr>
            </w:pPr>
            <w:r>
              <w:rPr>
                <w:rFonts w:hint="eastAsia" w:ascii="Times New Roman" w:hAnsi="Times New Roman" w:eastAsia="楷体" w:cs="楷体"/>
                <w:b/>
                <w:bCs/>
                <w:sz w:val="28"/>
                <w:szCs w:val="28"/>
              </w:rPr>
              <w:t>乡镇基础设施</w:t>
            </w:r>
          </w:p>
        </w:tc>
        <w:tc>
          <w:tcPr>
            <w:tcW w:w="525" w:type="dxa"/>
            <w:vAlign w:val="center"/>
          </w:tcPr>
          <w:p>
            <w:pPr>
              <w:spacing w:line="360" w:lineRule="exact"/>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34</w:t>
            </w:r>
          </w:p>
        </w:tc>
        <w:tc>
          <w:tcPr>
            <w:tcW w:w="2415" w:type="dxa"/>
            <w:vAlign w:val="center"/>
          </w:tcPr>
          <w:p>
            <w:pPr>
              <w:spacing w:line="360" w:lineRule="exact"/>
              <w:rPr>
                <w:rFonts w:ascii="Times New Roman" w:hAnsi="Times New Roman" w:eastAsia="方正仿宋_GBK" w:cs="Times New Roman"/>
                <w:sz w:val="28"/>
                <w:szCs w:val="28"/>
              </w:rPr>
            </w:pPr>
            <w:r>
              <w:rPr>
                <w:rFonts w:hint="eastAsia" w:ascii="Times New Roman" w:hAnsi="Times New Roman" w:eastAsia="方正仿宋_GBK" w:cs="方正仿宋_GBK"/>
                <w:sz w:val="28"/>
                <w:szCs w:val="28"/>
              </w:rPr>
              <w:t>乡镇供水普及率（</w:t>
            </w:r>
            <w:r>
              <w:rPr>
                <w:rFonts w:ascii="Times New Roman" w:hAnsi="Times New Roman" w:eastAsia="方正仿宋_GBK" w:cs="Times New Roman"/>
                <w:sz w:val="28"/>
                <w:szCs w:val="28"/>
              </w:rPr>
              <w:t>%</w:t>
            </w:r>
            <w:r>
              <w:rPr>
                <w:rFonts w:hint="eastAsia" w:ascii="Times New Roman" w:hAnsi="Times New Roman" w:eastAsia="方正仿宋_GBK" w:cs="方正仿宋_GBK"/>
                <w:sz w:val="28"/>
                <w:szCs w:val="28"/>
              </w:rPr>
              <w:t>）</w:t>
            </w:r>
          </w:p>
        </w:tc>
        <w:tc>
          <w:tcPr>
            <w:tcW w:w="4168" w:type="dxa"/>
            <w:vAlign w:val="center"/>
          </w:tcPr>
          <w:p>
            <w:pPr>
              <w:spacing w:line="360" w:lineRule="exact"/>
              <w:rPr>
                <w:rFonts w:ascii="Times New Roman" w:hAnsi="Times New Roman" w:eastAsia="方正仿宋_GBK" w:cs="Times New Roman"/>
                <w:sz w:val="28"/>
                <w:szCs w:val="28"/>
              </w:rPr>
            </w:pPr>
            <w:r>
              <w:rPr>
                <w:rFonts w:hint="eastAsia" w:ascii="Times New Roman" w:hAnsi="Times New Roman" w:eastAsia="方正仿宋_GBK" w:cs="方正仿宋_GBK"/>
                <w:sz w:val="28"/>
                <w:szCs w:val="28"/>
              </w:rPr>
              <w:t>县域乡镇供水普及人口数占乡镇常住人口数的比例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910" w:type="dxa"/>
            <w:vMerge w:val="continue"/>
          </w:tcPr>
          <w:p>
            <w:pPr>
              <w:spacing w:line="360" w:lineRule="exact"/>
              <w:rPr>
                <w:rFonts w:ascii="Times New Roman" w:hAnsi="Times New Roman" w:eastAsia="黑体" w:cs="Times New Roman"/>
                <w:b/>
                <w:bCs/>
                <w:sz w:val="28"/>
                <w:szCs w:val="28"/>
              </w:rPr>
            </w:pPr>
          </w:p>
        </w:tc>
        <w:tc>
          <w:tcPr>
            <w:tcW w:w="1222" w:type="dxa"/>
            <w:vMerge w:val="continue"/>
            <w:vAlign w:val="center"/>
          </w:tcPr>
          <w:p>
            <w:pPr>
              <w:spacing w:line="360" w:lineRule="exact"/>
              <w:jc w:val="center"/>
              <w:rPr>
                <w:rFonts w:ascii="Times New Roman" w:hAnsi="Times New Roman" w:eastAsia="楷体" w:cs="Times New Roman"/>
                <w:b/>
                <w:bCs/>
                <w:sz w:val="28"/>
                <w:szCs w:val="28"/>
              </w:rPr>
            </w:pPr>
          </w:p>
        </w:tc>
        <w:tc>
          <w:tcPr>
            <w:tcW w:w="525" w:type="dxa"/>
            <w:vAlign w:val="center"/>
          </w:tcPr>
          <w:p>
            <w:pPr>
              <w:spacing w:line="360" w:lineRule="exact"/>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35</w:t>
            </w:r>
          </w:p>
        </w:tc>
        <w:tc>
          <w:tcPr>
            <w:tcW w:w="2415" w:type="dxa"/>
            <w:vAlign w:val="center"/>
          </w:tcPr>
          <w:p>
            <w:pPr>
              <w:spacing w:line="360" w:lineRule="exact"/>
              <w:rPr>
                <w:rFonts w:ascii="Times New Roman" w:hAnsi="Times New Roman" w:eastAsia="方正仿宋_GBK" w:cs="Times New Roman"/>
                <w:sz w:val="28"/>
                <w:szCs w:val="28"/>
              </w:rPr>
            </w:pPr>
            <w:r>
              <w:rPr>
                <w:rFonts w:hint="eastAsia" w:ascii="Times New Roman" w:hAnsi="Times New Roman" w:eastAsia="方正仿宋_GBK" w:cs="方正仿宋_GBK"/>
                <w:sz w:val="28"/>
                <w:szCs w:val="28"/>
              </w:rPr>
              <w:t>对生活污水进行处理的乡镇占比（</w:t>
            </w:r>
            <w:r>
              <w:rPr>
                <w:rFonts w:ascii="Times New Roman" w:hAnsi="Times New Roman" w:eastAsia="方正仿宋_GBK" w:cs="Times New Roman"/>
                <w:sz w:val="28"/>
                <w:szCs w:val="28"/>
              </w:rPr>
              <w:t>%</w:t>
            </w:r>
            <w:r>
              <w:rPr>
                <w:rFonts w:hint="eastAsia" w:ascii="Times New Roman" w:hAnsi="Times New Roman" w:eastAsia="方正仿宋_GBK" w:cs="方正仿宋_GBK"/>
                <w:sz w:val="28"/>
                <w:szCs w:val="28"/>
              </w:rPr>
              <w:t>）</w:t>
            </w:r>
          </w:p>
        </w:tc>
        <w:tc>
          <w:tcPr>
            <w:tcW w:w="4168" w:type="dxa"/>
            <w:vAlign w:val="center"/>
          </w:tcPr>
          <w:p>
            <w:pPr>
              <w:spacing w:line="360" w:lineRule="exact"/>
              <w:rPr>
                <w:rFonts w:ascii="Times New Roman" w:hAnsi="Times New Roman" w:eastAsia="方正仿宋_GBK" w:cs="Times New Roman"/>
                <w:sz w:val="28"/>
                <w:szCs w:val="28"/>
              </w:rPr>
            </w:pPr>
            <w:r>
              <w:rPr>
                <w:rFonts w:hint="eastAsia" w:ascii="Times New Roman" w:hAnsi="Times New Roman" w:eastAsia="方正仿宋_GBK" w:cs="方正仿宋_GBK"/>
                <w:sz w:val="28"/>
                <w:szCs w:val="28"/>
              </w:rPr>
              <w:t>县域对生活污水进行处理的乡镇数量占乡镇总数量的比例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910" w:type="dxa"/>
            <w:vMerge w:val="continue"/>
          </w:tcPr>
          <w:p>
            <w:pPr>
              <w:spacing w:line="360" w:lineRule="exact"/>
              <w:rPr>
                <w:rFonts w:ascii="Times New Roman" w:hAnsi="Times New Roman" w:eastAsia="黑体" w:cs="Times New Roman"/>
                <w:b/>
                <w:bCs/>
                <w:sz w:val="28"/>
                <w:szCs w:val="28"/>
              </w:rPr>
            </w:pPr>
          </w:p>
        </w:tc>
        <w:tc>
          <w:tcPr>
            <w:tcW w:w="1222" w:type="dxa"/>
            <w:vMerge w:val="continue"/>
            <w:vAlign w:val="center"/>
          </w:tcPr>
          <w:p>
            <w:pPr>
              <w:spacing w:line="360" w:lineRule="exact"/>
              <w:jc w:val="center"/>
              <w:rPr>
                <w:rFonts w:ascii="Times New Roman" w:hAnsi="Times New Roman" w:eastAsia="楷体" w:cs="Times New Roman"/>
                <w:b/>
                <w:bCs/>
                <w:sz w:val="28"/>
                <w:szCs w:val="28"/>
              </w:rPr>
            </w:pPr>
          </w:p>
        </w:tc>
        <w:tc>
          <w:tcPr>
            <w:tcW w:w="525" w:type="dxa"/>
            <w:vAlign w:val="center"/>
          </w:tcPr>
          <w:p>
            <w:pPr>
              <w:spacing w:line="360" w:lineRule="exact"/>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36</w:t>
            </w:r>
          </w:p>
        </w:tc>
        <w:tc>
          <w:tcPr>
            <w:tcW w:w="2415" w:type="dxa"/>
            <w:vAlign w:val="center"/>
          </w:tcPr>
          <w:p>
            <w:pPr>
              <w:spacing w:line="360" w:lineRule="exact"/>
              <w:rPr>
                <w:rFonts w:ascii="Times New Roman" w:hAnsi="Times New Roman" w:eastAsia="方正仿宋_GBK" w:cs="Times New Roman"/>
                <w:sz w:val="28"/>
                <w:szCs w:val="28"/>
              </w:rPr>
            </w:pPr>
            <w:r>
              <w:rPr>
                <w:rFonts w:hint="eastAsia" w:ascii="Times New Roman" w:hAnsi="Times New Roman" w:eastAsia="方正仿宋_GBK" w:cs="方正仿宋_GBK"/>
                <w:sz w:val="28"/>
                <w:szCs w:val="28"/>
              </w:rPr>
              <w:t>镇区污水处理设施正常运行的占比（</w:t>
            </w:r>
            <w:r>
              <w:rPr>
                <w:rFonts w:ascii="Times New Roman" w:hAnsi="Times New Roman" w:eastAsia="方正仿宋_GBK" w:cs="Times New Roman"/>
                <w:sz w:val="28"/>
                <w:szCs w:val="28"/>
              </w:rPr>
              <w:t>%</w:t>
            </w:r>
            <w:r>
              <w:rPr>
                <w:rFonts w:hint="eastAsia" w:ascii="Times New Roman" w:hAnsi="Times New Roman" w:eastAsia="方正仿宋_GBK" w:cs="方正仿宋_GBK"/>
                <w:sz w:val="28"/>
                <w:szCs w:val="28"/>
              </w:rPr>
              <w:t>）</w:t>
            </w:r>
          </w:p>
        </w:tc>
        <w:tc>
          <w:tcPr>
            <w:tcW w:w="4168" w:type="dxa"/>
            <w:vAlign w:val="center"/>
          </w:tcPr>
          <w:p>
            <w:pPr>
              <w:spacing w:line="360" w:lineRule="exact"/>
              <w:rPr>
                <w:rFonts w:ascii="Times New Roman" w:hAnsi="Times New Roman" w:eastAsia="方正仿宋_GBK" w:cs="Times New Roman"/>
                <w:sz w:val="28"/>
                <w:szCs w:val="28"/>
              </w:rPr>
            </w:pPr>
            <w:r>
              <w:rPr>
                <w:rFonts w:hint="eastAsia" w:ascii="Times New Roman" w:hAnsi="Times New Roman" w:eastAsia="方正仿宋_GBK" w:cs="方正仿宋_GBK"/>
                <w:sz w:val="28"/>
                <w:szCs w:val="28"/>
              </w:rPr>
              <w:t>镇区污水处理设施处于正常运行状态的数量占县域镇区污水处理设施总数量的比例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910" w:type="dxa"/>
            <w:vMerge w:val="continue"/>
          </w:tcPr>
          <w:p>
            <w:pPr>
              <w:spacing w:line="360" w:lineRule="exact"/>
              <w:rPr>
                <w:rFonts w:ascii="Times New Roman" w:hAnsi="Times New Roman" w:eastAsia="黑体" w:cs="Times New Roman"/>
                <w:b/>
                <w:bCs/>
                <w:sz w:val="28"/>
                <w:szCs w:val="28"/>
              </w:rPr>
            </w:pPr>
          </w:p>
        </w:tc>
        <w:tc>
          <w:tcPr>
            <w:tcW w:w="1222" w:type="dxa"/>
            <w:vMerge w:val="continue"/>
            <w:vAlign w:val="center"/>
          </w:tcPr>
          <w:p>
            <w:pPr>
              <w:spacing w:line="360" w:lineRule="exact"/>
              <w:jc w:val="center"/>
              <w:rPr>
                <w:rFonts w:ascii="Times New Roman" w:hAnsi="Times New Roman" w:eastAsia="楷体" w:cs="Times New Roman"/>
                <w:b/>
                <w:bCs/>
                <w:sz w:val="28"/>
                <w:szCs w:val="28"/>
              </w:rPr>
            </w:pPr>
          </w:p>
        </w:tc>
        <w:tc>
          <w:tcPr>
            <w:tcW w:w="525" w:type="dxa"/>
            <w:vAlign w:val="center"/>
          </w:tcPr>
          <w:p>
            <w:pPr>
              <w:spacing w:line="360" w:lineRule="exact"/>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37</w:t>
            </w:r>
          </w:p>
        </w:tc>
        <w:tc>
          <w:tcPr>
            <w:tcW w:w="2415" w:type="dxa"/>
            <w:vAlign w:val="center"/>
          </w:tcPr>
          <w:p>
            <w:pPr>
              <w:spacing w:line="360" w:lineRule="exact"/>
              <w:rPr>
                <w:rFonts w:ascii="Times New Roman" w:hAnsi="Times New Roman" w:eastAsia="方正仿宋_GBK" w:cs="Times New Roman"/>
                <w:sz w:val="28"/>
                <w:szCs w:val="28"/>
              </w:rPr>
            </w:pPr>
            <w:r>
              <w:rPr>
                <w:rFonts w:hint="eastAsia" w:ascii="Times New Roman" w:hAnsi="Times New Roman" w:eastAsia="方正仿宋_GBK" w:cs="方正仿宋_GBK"/>
                <w:sz w:val="28"/>
                <w:szCs w:val="28"/>
              </w:rPr>
              <w:t>乡镇生活垃圾处理率（</w:t>
            </w:r>
            <w:r>
              <w:rPr>
                <w:rFonts w:ascii="Times New Roman" w:hAnsi="Times New Roman" w:eastAsia="方正仿宋_GBK" w:cs="Times New Roman"/>
                <w:sz w:val="28"/>
                <w:szCs w:val="28"/>
              </w:rPr>
              <w:t>%</w:t>
            </w:r>
            <w:r>
              <w:rPr>
                <w:rFonts w:hint="eastAsia" w:ascii="Times New Roman" w:hAnsi="Times New Roman" w:eastAsia="方正仿宋_GBK" w:cs="方正仿宋_GBK"/>
                <w:sz w:val="28"/>
                <w:szCs w:val="28"/>
              </w:rPr>
              <w:t>）</w:t>
            </w:r>
          </w:p>
        </w:tc>
        <w:tc>
          <w:tcPr>
            <w:tcW w:w="4168" w:type="dxa"/>
            <w:vAlign w:val="center"/>
          </w:tcPr>
          <w:p>
            <w:pPr>
              <w:spacing w:line="360" w:lineRule="exact"/>
              <w:rPr>
                <w:rFonts w:ascii="Times New Roman" w:hAnsi="Times New Roman" w:eastAsia="方正仿宋_GBK" w:cs="Times New Roman"/>
                <w:sz w:val="28"/>
                <w:szCs w:val="28"/>
              </w:rPr>
            </w:pPr>
            <w:r>
              <w:rPr>
                <w:rFonts w:hint="eastAsia" w:ascii="Times New Roman" w:hAnsi="Times New Roman" w:eastAsia="方正仿宋_GBK" w:cs="方正仿宋_GBK"/>
                <w:sz w:val="28"/>
                <w:szCs w:val="28"/>
              </w:rPr>
              <w:t>县域乡镇全年生活垃圾处理量占乡镇全年生活垃圾清运量的比例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3" w:hRule="atLeast"/>
        </w:trPr>
        <w:tc>
          <w:tcPr>
            <w:tcW w:w="910" w:type="dxa"/>
            <w:vMerge w:val="continue"/>
          </w:tcPr>
          <w:p>
            <w:pPr>
              <w:spacing w:line="360" w:lineRule="exact"/>
              <w:rPr>
                <w:rFonts w:ascii="Times New Roman" w:hAnsi="Times New Roman" w:eastAsia="黑体" w:cs="Times New Roman"/>
                <w:b/>
                <w:bCs/>
                <w:sz w:val="28"/>
                <w:szCs w:val="28"/>
              </w:rPr>
            </w:pPr>
          </w:p>
        </w:tc>
        <w:tc>
          <w:tcPr>
            <w:tcW w:w="1222" w:type="dxa"/>
            <w:vMerge w:val="continue"/>
            <w:vAlign w:val="center"/>
          </w:tcPr>
          <w:p>
            <w:pPr>
              <w:spacing w:line="360" w:lineRule="exact"/>
              <w:jc w:val="center"/>
              <w:rPr>
                <w:rFonts w:ascii="Times New Roman" w:hAnsi="Times New Roman" w:eastAsia="楷体" w:cs="Times New Roman"/>
                <w:b/>
                <w:bCs/>
                <w:sz w:val="28"/>
                <w:szCs w:val="28"/>
              </w:rPr>
            </w:pPr>
          </w:p>
        </w:tc>
        <w:tc>
          <w:tcPr>
            <w:tcW w:w="525" w:type="dxa"/>
            <w:vAlign w:val="center"/>
          </w:tcPr>
          <w:p>
            <w:pPr>
              <w:spacing w:line="360" w:lineRule="exact"/>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38</w:t>
            </w:r>
          </w:p>
        </w:tc>
        <w:tc>
          <w:tcPr>
            <w:tcW w:w="2415" w:type="dxa"/>
            <w:vAlign w:val="center"/>
          </w:tcPr>
          <w:p>
            <w:pPr>
              <w:spacing w:line="360" w:lineRule="exact"/>
              <w:rPr>
                <w:rFonts w:ascii="Times New Roman" w:hAnsi="Times New Roman" w:eastAsia="方正仿宋_GBK" w:cs="Times New Roman"/>
                <w:sz w:val="28"/>
                <w:szCs w:val="28"/>
              </w:rPr>
            </w:pPr>
            <w:r>
              <w:rPr>
                <w:rFonts w:hint="eastAsia" w:ascii="Times New Roman" w:hAnsi="Times New Roman" w:eastAsia="方正仿宋_GBK" w:cs="方正仿宋_GBK"/>
                <w:sz w:val="28"/>
                <w:szCs w:val="28"/>
              </w:rPr>
              <w:t>镇容镇貌整洁度</w:t>
            </w:r>
          </w:p>
        </w:tc>
        <w:tc>
          <w:tcPr>
            <w:tcW w:w="4168" w:type="dxa"/>
            <w:vAlign w:val="center"/>
          </w:tcPr>
          <w:p>
            <w:pPr>
              <w:spacing w:line="360" w:lineRule="exact"/>
              <w:rPr>
                <w:rFonts w:ascii="Times New Roman" w:hAnsi="Times New Roman" w:eastAsia="方正仿宋_GBK" w:cs="Times New Roman"/>
                <w:sz w:val="28"/>
                <w:szCs w:val="28"/>
              </w:rPr>
            </w:pPr>
            <w:r>
              <w:rPr>
                <w:rFonts w:hint="eastAsia" w:ascii="Times New Roman" w:hAnsi="Times New Roman" w:eastAsia="方正仿宋_GBK" w:cs="方正仿宋_GBK"/>
                <w:sz w:val="28"/>
                <w:szCs w:val="28"/>
              </w:rPr>
              <w:t>衡量乡镇人居环境是否整洁有序、建筑风貌是否协调，是否存在乱停乱放、私搭乱建、</w:t>
            </w:r>
            <w:r>
              <w:rPr>
                <w:rFonts w:ascii="Times New Roman" w:hAnsi="Times New Roman" w:eastAsia="方正仿宋_GBK" w:cs="Times New Roman"/>
                <w:sz w:val="28"/>
                <w:szCs w:val="28"/>
              </w:rPr>
              <w:t>“</w:t>
            </w:r>
            <w:r>
              <w:rPr>
                <w:rFonts w:hint="eastAsia" w:ascii="Times New Roman" w:hAnsi="Times New Roman" w:eastAsia="方正仿宋_GBK" w:cs="方正仿宋_GBK"/>
                <w:sz w:val="28"/>
                <w:szCs w:val="28"/>
              </w:rPr>
              <w:t>空中蜘蛛网</w:t>
            </w:r>
            <w:r>
              <w:rPr>
                <w:rFonts w:ascii="Times New Roman" w:hAnsi="Times New Roman" w:eastAsia="方正仿宋_GBK" w:cs="Times New Roman"/>
                <w:sz w:val="28"/>
                <w:szCs w:val="28"/>
              </w:rPr>
              <w:t>”</w:t>
            </w:r>
            <w:r>
              <w:rPr>
                <w:rFonts w:hint="eastAsia" w:ascii="Times New Roman" w:hAnsi="Times New Roman" w:eastAsia="方正仿宋_GBK" w:cs="方正仿宋_GBK"/>
                <w:sz w:val="28"/>
                <w:szCs w:val="28"/>
              </w:rPr>
              <w:t>、占道经营等现象，以及绿化美化等情况。结合专家打分和公众打分进行评价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910" w:type="dxa"/>
            <w:vMerge w:val="continue"/>
          </w:tcPr>
          <w:p>
            <w:pPr>
              <w:spacing w:line="360" w:lineRule="exact"/>
              <w:rPr>
                <w:rFonts w:ascii="Times New Roman" w:hAnsi="Times New Roman" w:eastAsia="黑体" w:cs="Times New Roman"/>
                <w:b/>
                <w:bCs/>
                <w:sz w:val="28"/>
                <w:szCs w:val="28"/>
              </w:rPr>
            </w:pPr>
          </w:p>
        </w:tc>
        <w:tc>
          <w:tcPr>
            <w:tcW w:w="1222" w:type="dxa"/>
            <w:vMerge w:val="continue"/>
            <w:vAlign w:val="center"/>
          </w:tcPr>
          <w:p>
            <w:pPr>
              <w:spacing w:line="360" w:lineRule="exact"/>
              <w:jc w:val="center"/>
              <w:rPr>
                <w:rFonts w:ascii="Times New Roman" w:hAnsi="Times New Roman" w:eastAsia="楷体" w:cs="Times New Roman"/>
                <w:b/>
                <w:bCs/>
                <w:sz w:val="28"/>
                <w:szCs w:val="28"/>
              </w:rPr>
            </w:pPr>
          </w:p>
        </w:tc>
        <w:tc>
          <w:tcPr>
            <w:tcW w:w="525" w:type="dxa"/>
            <w:vAlign w:val="center"/>
          </w:tcPr>
          <w:p>
            <w:pPr>
              <w:spacing w:line="360" w:lineRule="exact"/>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39</w:t>
            </w:r>
          </w:p>
        </w:tc>
        <w:tc>
          <w:tcPr>
            <w:tcW w:w="2415" w:type="dxa"/>
            <w:vAlign w:val="center"/>
          </w:tcPr>
          <w:p>
            <w:pPr>
              <w:spacing w:line="360" w:lineRule="exact"/>
              <w:rPr>
                <w:rFonts w:ascii="Times New Roman" w:hAnsi="Times New Roman" w:eastAsia="方正仿宋_GBK" w:cs="Times New Roman"/>
                <w:sz w:val="28"/>
                <w:szCs w:val="28"/>
              </w:rPr>
            </w:pPr>
            <w:r>
              <w:rPr>
                <w:rFonts w:hint="eastAsia" w:ascii="Times New Roman" w:hAnsi="Times New Roman" w:eastAsia="方正仿宋_GBK" w:cs="方正仿宋_GBK"/>
                <w:sz w:val="28"/>
                <w:szCs w:val="28"/>
              </w:rPr>
              <w:t>镇区燃气普及率（</w:t>
            </w:r>
            <w:r>
              <w:rPr>
                <w:rFonts w:ascii="Times New Roman" w:hAnsi="Times New Roman" w:eastAsia="方正仿宋_GBK" w:cs="Times New Roman"/>
                <w:sz w:val="28"/>
                <w:szCs w:val="28"/>
              </w:rPr>
              <w:t>%</w:t>
            </w:r>
            <w:r>
              <w:rPr>
                <w:rFonts w:hint="eastAsia" w:ascii="Times New Roman" w:hAnsi="Times New Roman" w:eastAsia="方正仿宋_GBK" w:cs="方正仿宋_GBK"/>
                <w:sz w:val="28"/>
                <w:szCs w:val="28"/>
              </w:rPr>
              <w:t>）</w:t>
            </w:r>
          </w:p>
        </w:tc>
        <w:tc>
          <w:tcPr>
            <w:tcW w:w="4168" w:type="dxa"/>
            <w:vAlign w:val="center"/>
          </w:tcPr>
          <w:p>
            <w:pPr>
              <w:spacing w:line="360" w:lineRule="exact"/>
              <w:rPr>
                <w:rFonts w:ascii="Times New Roman" w:hAnsi="Times New Roman" w:eastAsia="方正仿宋_GBK" w:cs="Times New Roman"/>
                <w:sz w:val="28"/>
                <w:szCs w:val="28"/>
              </w:rPr>
            </w:pPr>
            <w:r>
              <w:rPr>
                <w:rFonts w:hint="eastAsia" w:ascii="Times New Roman" w:hAnsi="Times New Roman" w:eastAsia="方正仿宋_GBK" w:cs="方正仿宋_GBK"/>
                <w:sz w:val="28"/>
                <w:szCs w:val="28"/>
              </w:rPr>
              <w:t>镇区使用燃气的人口占镇区常住人口数的比例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910" w:type="dxa"/>
            <w:vMerge w:val="continue"/>
          </w:tcPr>
          <w:p>
            <w:pPr>
              <w:spacing w:line="360" w:lineRule="exact"/>
              <w:rPr>
                <w:rFonts w:ascii="Times New Roman" w:hAnsi="Times New Roman" w:eastAsia="黑体" w:cs="Times New Roman"/>
                <w:b/>
                <w:bCs/>
                <w:sz w:val="28"/>
                <w:szCs w:val="28"/>
              </w:rPr>
            </w:pPr>
          </w:p>
        </w:tc>
        <w:tc>
          <w:tcPr>
            <w:tcW w:w="1222" w:type="dxa"/>
            <w:vMerge w:val="continue"/>
            <w:vAlign w:val="center"/>
          </w:tcPr>
          <w:p>
            <w:pPr>
              <w:spacing w:line="360" w:lineRule="exact"/>
              <w:jc w:val="center"/>
              <w:rPr>
                <w:rFonts w:ascii="Times New Roman" w:hAnsi="Times New Roman" w:eastAsia="楷体" w:cs="Times New Roman"/>
                <w:b/>
                <w:bCs/>
                <w:sz w:val="28"/>
                <w:szCs w:val="28"/>
              </w:rPr>
            </w:pPr>
          </w:p>
        </w:tc>
        <w:tc>
          <w:tcPr>
            <w:tcW w:w="525" w:type="dxa"/>
            <w:vAlign w:val="center"/>
          </w:tcPr>
          <w:p>
            <w:pPr>
              <w:spacing w:line="360" w:lineRule="exact"/>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40</w:t>
            </w:r>
          </w:p>
        </w:tc>
        <w:tc>
          <w:tcPr>
            <w:tcW w:w="2415" w:type="dxa"/>
            <w:vAlign w:val="center"/>
          </w:tcPr>
          <w:p>
            <w:pPr>
              <w:spacing w:line="360" w:lineRule="exact"/>
              <w:rPr>
                <w:rFonts w:ascii="Times New Roman" w:hAnsi="Times New Roman" w:eastAsia="方正仿宋_GBK" w:cs="Times New Roman"/>
                <w:sz w:val="28"/>
                <w:szCs w:val="28"/>
              </w:rPr>
            </w:pPr>
            <w:r>
              <w:rPr>
                <w:rFonts w:hint="eastAsia" w:ascii="Times New Roman" w:hAnsi="Times New Roman" w:eastAsia="方正仿宋_GBK" w:cs="方正仿宋_GBK"/>
                <w:sz w:val="28"/>
                <w:szCs w:val="28"/>
              </w:rPr>
              <w:t>镇区道路照明设施覆盖率（</w:t>
            </w:r>
            <w:r>
              <w:rPr>
                <w:rFonts w:ascii="Times New Roman" w:hAnsi="Times New Roman" w:eastAsia="方正仿宋_GBK" w:cs="Times New Roman"/>
                <w:sz w:val="28"/>
                <w:szCs w:val="28"/>
              </w:rPr>
              <w:t>%</w:t>
            </w:r>
            <w:r>
              <w:rPr>
                <w:rFonts w:hint="eastAsia" w:ascii="Times New Roman" w:hAnsi="Times New Roman" w:eastAsia="方正仿宋_GBK" w:cs="方正仿宋_GBK"/>
                <w:sz w:val="28"/>
                <w:szCs w:val="28"/>
              </w:rPr>
              <w:t>）</w:t>
            </w:r>
          </w:p>
        </w:tc>
        <w:tc>
          <w:tcPr>
            <w:tcW w:w="4168" w:type="dxa"/>
            <w:vAlign w:val="center"/>
          </w:tcPr>
          <w:p>
            <w:pPr>
              <w:spacing w:line="360" w:lineRule="exact"/>
              <w:rPr>
                <w:rFonts w:ascii="Times New Roman" w:hAnsi="Times New Roman" w:eastAsia="方正仿宋_GBK" w:cs="Times New Roman"/>
                <w:sz w:val="28"/>
                <w:szCs w:val="28"/>
              </w:rPr>
            </w:pPr>
            <w:r>
              <w:rPr>
                <w:rFonts w:hint="eastAsia" w:ascii="Times New Roman" w:hAnsi="Times New Roman" w:eastAsia="方正仿宋_GBK" w:cs="方正仿宋_GBK"/>
                <w:sz w:val="28"/>
                <w:szCs w:val="28"/>
              </w:rPr>
              <w:t>镇区装有路灯的道路长度占镇区道路总长度的比例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10" w:type="dxa"/>
            <w:vMerge w:val="continue"/>
          </w:tcPr>
          <w:p>
            <w:pPr>
              <w:spacing w:line="360" w:lineRule="exact"/>
              <w:rPr>
                <w:rFonts w:ascii="Times New Roman" w:hAnsi="Times New Roman" w:eastAsia="黑体" w:cs="Times New Roman"/>
                <w:b/>
                <w:bCs/>
                <w:sz w:val="28"/>
                <w:szCs w:val="28"/>
              </w:rPr>
            </w:pPr>
          </w:p>
        </w:tc>
        <w:tc>
          <w:tcPr>
            <w:tcW w:w="1222" w:type="dxa"/>
            <w:vMerge w:val="continue"/>
            <w:vAlign w:val="center"/>
          </w:tcPr>
          <w:p>
            <w:pPr>
              <w:spacing w:line="360" w:lineRule="exact"/>
              <w:jc w:val="center"/>
              <w:rPr>
                <w:rFonts w:ascii="Times New Roman" w:hAnsi="Times New Roman" w:eastAsia="楷体" w:cs="Times New Roman"/>
                <w:b/>
                <w:bCs/>
                <w:sz w:val="28"/>
                <w:szCs w:val="28"/>
              </w:rPr>
            </w:pPr>
          </w:p>
        </w:tc>
        <w:tc>
          <w:tcPr>
            <w:tcW w:w="525" w:type="dxa"/>
            <w:vAlign w:val="center"/>
          </w:tcPr>
          <w:p>
            <w:pPr>
              <w:spacing w:line="360" w:lineRule="exact"/>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41</w:t>
            </w:r>
          </w:p>
        </w:tc>
        <w:tc>
          <w:tcPr>
            <w:tcW w:w="2415" w:type="dxa"/>
            <w:vAlign w:val="center"/>
          </w:tcPr>
          <w:p>
            <w:pPr>
              <w:spacing w:line="360" w:lineRule="exact"/>
              <w:rPr>
                <w:rFonts w:ascii="Times New Roman" w:hAnsi="Times New Roman" w:eastAsia="方正仿宋_GBK" w:cs="Times New Roman"/>
                <w:sz w:val="28"/>
                <w:szCs w:val="28"/>
              </w:rPr>
            </w:pPr>
            <w:r>
              <w:rPr>
                <w:rFonts w:hint="eastAsia" w:ascii="Times New Roman" w:hAnsi="Times New Roman" w:eastAsia="方正仿宋_GBK" w:cs="方正仿宋_GBK"/>
                <w:sz w:val="28"/>
                <w:szCs w:val="28"/>
              </w:rPr>
              <w:t>有消防队的乡镇占比（</w:t>
            </w:r>
            <w:r>
              <w:rPr>
                <w:rFonts w:ascii="Times New Roman" w:hAnsi="Times New Roman" w:eastAsia="方正仿宋_GBK" w:cs="Times New Roman"/>
                <w:sz w:val="28"/>
                <w:szCs w:val="28"/>
              </w:rPr>
              <w:t>%</w:t>
            </w:r>
            <w:r>
              <w:rPr>
                <w:rFonts w:hint="eastAsia" w:ascii="Times New Roman" w:hAnsi="Times New Roman" w:eastAsia="方正仿宋_GBK" w:cs="方正仿宋_GBK"/>
                <w:sz w:val="28"/>
                <w:szCs w:val="28"/>
              </w:rPr>
              <w:t>）</w:t>
            </w:r>
          </w:p>
        </w:tc>
        <w:tc>
          <w:tcPr>
            <w:tcW w:w="4168" w:type="dxa"/>
            <w:vAlign w:val="center"/>
          </w:tcPr>
          <w:p>
            <w:pPr>
              <w:spacing w:line="360" w:lineRule="exact"/>
              <w:rPr>
                <w:rFonts w:ascii="Times New Roman" w:hAnsi="Times New Roman" w:eastAsia="方正仿宋_GBK" w:cs="Times New Roman"/>
                <w:sz w:val="28"/>
                <w:szCs w:val="28"/>
              </w:rPr>
            </w:pPr>
            <w:r>
              <w:rPr>
                <w:rFonts w:hint="eastAsia" w:ascii="Times New Roman" w:hAnsi="Times New Roman" w:eastAsia="方正仿宋_GBK" w:cs="方正仿宋_GBK"/>
                <w:sz w:val="28"/>
                <w:szCs w:val="28"/>
              </w:rPr>
              <w:t>县域设有消防队的乡镇数量占乡镇总数量的比例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trPr>
        <w:tc>
          <w:tcPr>
            <w:tcW w:w="910" w:type="dxa"/>
            <w:vMerge w:val="restart"/>
            <w:vAlign w:val="center"/>
          </w:tcPr>
          <w:p>
            <w:pPr>
              <w:spacing w:line="360" w:lineRule="exact"/>
              <w:jc w:val="center"/>
              <w:rPr>
                <w:rFonts w:ascii="Times New Roman" w:hAnsi="Times New Roman" w:eastAsia="黑体" w:cs="Times New Roman"/>
                <w:b/>
                <w:bCs/>
                <w:sz w:val="28"/>
                <w:szCs w:val="28"/>
              </w:rPr>
            </w:pPr>
            <w:r>
              <w:rPr>
                <w:rFonts w:hint="eastAsia" w:ascii="Times New Roman" w:hAnsi="Times New Roman" w:eastAsia="黑体" w:cs="黑体"/>
                <w:b/>
                <w:bCs/>
                <w:sz w:val="28"/>
                <w:szCs w:val="28"/>
              </w:rPr>
              <w:t>三、县镇建设</w:t>
            </w:r>
          </w:p>
        </w:tc>
        <w:tc>
          <w:tcPr>
            <w:tcW w:w="1222" w:type="dxa"/>
            <w:vMerge w:val="restart"/>
            <w:vAlign w:val="center"/>
          </w:tcPr>
          <w:p>
            <w:pPr>
              <w:spacing w:line="360" w:lineRule="exact"/>
              <w:jc w:val="center"/>
              <w:rPr>
                <w:rFonts w:ascii="Times New Roman" w:hAnsi="Times New Roman" w:eastAsia="楷体" w:cs="Times New Roman"/>
                <w:b/>
                <w:bCs/>
                <w:sz w:val="28"/>
                <w:szCs w:val="28"/>
              </w:rPr>
            </w:pPr>
            <w:r>
              <w:rPr>
                <w:rFonts w:hint="eastAsia" w:ascii="Times New Roman" w:hAnsi="Times New Roman" w:eastAsia="楷体" w:cs="楷体"/>
                <w:b/>
                <w:bCs/>
                <w:sz w:val="28"/>
                <w:szCs w:val="28"/>
              </w:rPr>
              <w:t>（九）</w:t>
            </w:r>
          </w:p>
          <w:p>
            <w:pPr>
              <w:spacing w:line="360" w:lineRule="exact"/>
              <w:jc w:val="center"/>
              <w:rPr>
                <w:rFonts w:ascii="Times New Roman" w:hAnsi="Times New Roman" w:eastAsia="楷体" w:cs="Times New Roman"/>
                <w:b/>
                <w:bCs/>
                <w:sz w:val="28"/>
                <w:szCs w:val="28"/>
              </w:rPr>
            </w:pPr>
            <w:r>
              <w:rPr>
                <w:rFonts w:hint="eastAsia" w:ascii="Times New Roman" w:hAnsi="Times New Roman" w:eastAsia="楷体" w:cs="楷体"/>
                <w:b/>
                <w:bCs/>
                <w:sz w:val="28"/>
                <w:szCs w:val="28"/>
              </w:rPr>
              <w:t>乡镇公共服务</w:t>
            </w:r>
          </w:p>
        </w:tc>
        <w:tc>
          <w:tcPr>
            <w:tcW w:w="525" w:type="dxa"/>
            <w:vAlign w:val="center"/>
          </w:tcPr>
          <w:p>
            <w:pPr>
              <w:spacing w:line="360" w:lineRule="exact"/>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42</w:t>
            </w:r>
          </w:p>
        </w:tc>
        <w:tc>
          <w:tcPr>
            <w:tcW w:w="2415" w:type="dxa"/>
            <w:vAlign w:val="center"/>
          </w:tcPr>
          <w:p>
            <w:pPr>
              <w:spacing w:line="360" w:lineRule="exact"/>
              <w:rPr>
                <w:rFonts w:ascii="Times New Roman" w:hAnsi="Times New Roman" w:eastAsia="方正仿宋_GBK" w:cs="Times New Roman"/>
                <w:sz w:val="28"/>
                <w:szCs w:val="28"/>
              </w:rPr>
            </w:pPr>
            <w:r>
              <w:rPr>
                <w:rFonts w:hint="eastAsia" w:ascii="Times New Roman" w:hAnsi="Times New Roman" w:eastAsia="方正仿宋_GBK" w:cs="方正仿宋_GBK"/>
                <w:sz w:val="28"/>
                <w:szCs w:val="28"/>
              </w:rPr>
              <w:t>乡镇寄宿制学校达到建设标准的占比（</w:t>
            </w:r>
            <w:r>
              <w:rPr>
                <w:rFonts w:ascii="Times New Roman" w:hAnsi="Times New Roman" w:eastAsia="方正仿宋_GBK" w:cs="Times New Roman"/>
                <w:sz w:val="28"/>
                <w:szCs w:val="28"/>
              </w:rPr>
              <w:t>%</w:t>
            </w:r>
            <w:r>
              <w:rPr>
                <w:rFonts w:hint="eastAsia" w:ascii="Times New Roman" w:hAnsi="Times New Roman" w:eastAsia="方正仿宋_GBK" w:cs="方正仿宋_GBK"/>
                <w:sz w:val="28"/>
                <w:szCs w:val="28"/>
              </w:rPr>
              <w:t>）</w:t>
            </w:r>
          </w:p>
        </w:tc>
        <w:tc>
          <w:tcPr>
            <w:tcW w:w="4168" w:type="dxa"/>
            <w:vAlign w:val="center"/>
          </w:tcPr>
          <w:p>
            <w:pPr>
              <w:spacing w:line="360" w:lineRule="exact"/>
              <w:rPr>
                <w:rFonts w:ascii="Times New Roman" w:hAnsi="Times New Roman" w:eastAsia="方正仿宋_GBK" w:cs="Times New Roman"/>
                <w:sz w:val="28"/>
                <w:szCs w:val="28"/>
              </w:rPr>
            </w:pPr>
            <w:r>
              <w:rPr>
                <w:rFonts w:hint="eastAsia" w:ascii="Times New Roman" w:hAnsi="Times New Roman" w:eastAsia="方正仿宋_GBK" w:cs="方正仿宋_GBK"/>
                <w:sz w:val="28"/>
                <w:szCs w:val="28"/>
              </w:rPr>
              <w:t>县域达到建设标准的乡镇寄宿制学校数量占乡镇寄宿制学校总数量的比例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910" w:type="dxa"/>
            <w:vMerge w:val="continue"/>
          </w:tcPr>
          <w:p>
            <w:pPr>
              <w:spacing w:line="360" w:lineRule="exact"/>
              <w:rPr>
                <w:rFonts w:ascii="Times New Roman" w:hAnsi="Times New Roman" w:eastAsia="黑体" w:cs="Times New Roman"/>
                <w:b/>
                <w:bCs/>
                <w:sz w:val="28"/>
                <w:szCs w:val="28"/>
              </w:rPr>
            </w:pPr>
          </w:p>
        </w:tc>
        <w:tc>
          <w:tcPr>
            <w:tcW w:w="1222" w:type="dxa"/>
            <w:vMerge w:val="continue"/>
            <w:vAlign w:val="center"/>
          </w:tcPr>
          <w:p>
            <w:pPr>
              <w:spacing w:line="360" w:lineRule="exact"/>
              <w:jc w:val="center"/>
              <w:rPr>
                <w:rFonts w:ascii="Times New Roman" w:hAnsi="Times New Roman" w:eastAsia="楷体" w:cs="Times New Roman"/>
                <w:b/>
                <w:bCs/>
                <w:sz w:val="28"/>
                <w:szCs w:val="28"/>
              </w:rPr>
            </w:pPr>
          </w:p>
        </w:tc>
        <w:tc>
          <w:tcPr>
            <w:tcW w:w="525" w:type="dxa"/>
            <w:vAlign w:val="center"/>
          </w:tcPr>
          <w:p>
            <w:pPr>
              <w:spacing w:line="360" w:lineRule="exact"/>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43</w:t>
            </w:r>
          </w:p>
        </w:tc>
        <w:tc>
          <w:tcPr>
            <w:tcW w:w="2415" w:type="dxa"/>
            <w:vAlign w:val="center"/>
          </w:tcPr>
          <w:p>
            <w:pPr>
              <w:spacing w:line="360" w:lineRule="exact"/>
              <w:rPr>
                <w:rFonts w:ascii="Times New Roman" w:hAnsi="Times New Roman" w:eastAsia="方正仿宋_GBK" w:cs="Times New Roman"/>
                <w:sz w:val="28"/>
                <w:szCs w:val="28"/>
              </w:rPr>
            </w:pPr>
            <w:r>
              <w:rPr>
                <w:rFonts w:hint="eastAsia" w:ascii="Times New Roman" w:hAnsi="Times New Roman" w:eastAsia="方正仿宋_GBK" w:cs="方正仿宋_GBK"/>
                <w:sz w:val="28"/>
                <w:szCs w:val="28"/>
              </w:rPr>
              <w:t>有急救服务功能的乡镇卫生院占比（</w:t>
            </w:r>
            <w:r>
              <w:rPr>
                <w:rFonts w:ascii="Times New Roman" w:hAnsi="Times New Roman" w:eastAsia="方正仿宋_GBK" w:cs="Times New Roman"/>
                <w:sz w:val="28"/>
                <w:szCs w:val="28"/>
              </w:rPr>
              <w:t>%</w:t>
            </w:r>
            <w:r>
              <w:rPr>
                <w:rFonts w:hint="eastAsia" w:ascii="Times New Roman" w:hAnsi="Times New Roman" w:eastAsia="方正仿宋_GBK" w:cs="方正仿宋_GBK"/>
                <w:sz w:val="28"/>
                <w:szCs w:val="28"/>
              </w:rPr>
              <w:t>）</w:t>
            </w:r>
          </w:p>
        </w:tc>
        <w:tc>
          <w:tcPr>
            <w:tcW w:w="4168" w:type="dxa"/>
            <w:vAlign w:val="center"/>
          </w:tcPr>
          <w:p>
            <w:pPr>
              <w:spacing w:line="360" w:lineRule="exact"/>
              <w:rPr>
                <w:rFonts w:ascii="Times New Roman" w:hAnsi="Times New Roman" w:eastAsia="方正仿宋_GBK" w:cs="Times New Roman"/>
                <w:sz w:val="28"/>
                <w:szCs w:val="28"/>
              </w:rPr>
            </w:pPr>
            <w:r>
              <w:rPr>
                <w:rFonts w:hint="eastAsia" w:ascii="Times New Roman" w:hAnsi="Times New Roman" w:eastAsia="方正仿宋_GBK" w:cs="方正仿宋_GBK"/>
                <w:sz w:val="28"/>
                <w:szCs w:val="28"/>
              </w:rPr>
              <w:t>县域有急救服务功能的乡镇卫生院数量占乡镇卫生院总数量的比例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trPr>
        <w:tc>
          <w:tcPr>
            <w:tcW w:w="910" w:type="dxa"/>
            <w:vMerge w:val="continue"/>
          </w:tcPr>
          <w:p>
            <w:pPr>
              <w:spacing w:line="360" w:lineRule="exact"/>
              <w:rPr>
                <w:rFonts w:ascii="Times New Roman" w:hAnsi="Times New Roman" w:eastAsia="黑体" w:cs="Times New Roman"/>
                <w:b/>
                <w:bCs/>
                <w:sz w:val="28"/>
                <w:szCs w:val="28"/>
              </w:rPr>
            </w:pPr>
          </w:p>
        </w:tc>
        <w:tc>
          <w:tcPr>
            <w:tcW w:w="1222" w:type="dxa"/>
            <w:vMerge w:val="continue"/>
            <w:vAlign w:val="center"/>
          </w:tcPr>
          <w:p>
            <w:pPr>
              <w:spacing w:line="360" w:lineRule="exact"/>
              <w:jc w:val="center"/>
              <w:rPr>
                <w:rFonts w:ascii="Times New Roman" w:hAnsi="Times New Roman" w:eastAsia="楷体" w:cs="Times New Roman"/>
                <w:b/>
                <w:bCs/>
                <w:sz w:val="28"/>
                <w:szCs w:val="28"/>
              </w:rPr>
            </w:pPr>
          </w:p>
        </w:tc>
        <w:tc>
          <w:tcPr>
            <w:tcW w:w="525" w:type="dxa"/>
            <w:vAlign w:val="center"/>
          </w:tcPr>
          <w:p>
            <w:pPr>
              <w:spacing w:line="360" w:lineRule="exact"/>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44</w:t>
            </w:r>
          </w:p>
        </w:tc>
        <w:tc>
          <w:tcPr>
            <w:tcW w:w="2415" w:type="dxa"/>
            <w:vAlign w:val="center"/>
          </w:tcPr>
          <w:p>
            <w:pPr>
              <w:spacing w:line="360" w:lineRule="exact"/>
              <w:rPr>
                <w:rFonts w:ascii="Times New Roman" w:hAnsi="Times New Roman" w:eastAsia="方正仿宋_GBK" w:cs="Times New Roman"/>
                <w:sz w:val="28"/>
                <w:szCs w:val="28"/>
              </w:rPr>
            </w:pPr>
            <w:r>
              <w:rPr>
                <w:rFonts w:hint="eastAsia" w:ascii="Times New Roman" w:hAnsi="Times New Roman" w:eastAsia="方正仿宋_GBK" w:cs="方正仿宋_GBK"/>
                <w:sz w:val="28"/>
                <w:szCs w:val="28"/>
              </w:rPr>
              <w:t>具备综合功能的养老服务机构的乡镇占比（</w:t>
            </w:r>
            <w:r>
              <w:rPr>
                <w:rFonts w:ascii="Times New Roman" w:hAnsi="Times New Roman" w:eastAsia="方正仿宋_GBK" w:cs="Times New Roman"/>
                <w:sz w:val="28"/>
                <w:szCs w:val="28"/>
              </w:rPr>
              <w:t>%</w:t>
            </w:r>
            <w:r>
              <w:rPr>
                <w:rFonts w:hint="eastAsia" w:ascii="Times New Roman" w:hAnsi="Times New Roman" w:eastAsia="方正仿宋_GBK" w:cs="方正仿宋_GBK"/>
                <w:sz w:val="28"/>
                <w:szCs w:val="28"/>
              </w:rPr>
              <w:t>）</w:t>
            </w:r>
          </w:p>
        </w:tc>
        <w:tc>
          <w:tcPr>
            <w:tcW w:w="4168" w:type="dxa"/>
            <w:vAlign w:val="center"/>
          </w:tcPr>
          <w:p>
            <w:pPr>
              <w:spacing w:line="360" w:lineRule="exact"/>
              <w:rPr>
                <w:rFonts w:ascii="Times New Roman" w:hAnsi="Times New Roman" w:eastAsia="方正仿宋_GBK" w:cs="Times New Roman"/>
                <w:sz w:val="28"/>
                <w:szCs w:val="28"/>
              </w:rPr>
            </w:pPr>
            <w:r>
              <w:rPr>
                <w:rFonts w:hint="eastAsia" w:ascii="Times New Roman" w:hAnsi="Times New Roman" w:eastAsia="方正仿宋_GBK" w:cs="方正仿宋_GBK"/>
                <w:sz w:val="28"/>
                <w:szCs w:val="28"/>
              </w:rPr>
              <w:t>县域具备综合功能的养老服务机构的乡镇数量占乡镇总数量的比例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910" w:type="dxa"/>
            <w:vMerge w:val="continue"/>
          </w:tcPr>
          <w:p>
            <w:pPr>
              <w:spacing w:line="360" w:lineRule="exact"/>
              <w:rPr>
                <w:rFonts w:ascii="Times New Roman" w:hAnsi="Times New Roman" w:eastAsia="黑体" w:cs="Times New Roman"/>
                <w:b/>
                <w:bCs/>
                <w:sz w:val="28"/>
                <w:szCs w:val="28"/>
              </w:rPr>
            </w:pPr>
          </w:p>
        </w:tc>
        <w:tc>
          <w:tcPr>
            <w:tcW w:w="1222" w:type="dxa"/>
            <w:vMerge w:val="continue"/>
            <w:vAlign w:val="center"/>
          </w:tcPr>
          <w:p>
            <w:pPr>
              <w:spacing w:line="360" w:lineRule="exact"/>
              <w:jc w:val="center"/>
              <w:rPr>
                <w:rFonts w:ascii="Times New Roman" w:hAnsi="Times New Roman" w:eastAsia="楷体" w:cs="Times New Roman"/>
                <w:b/>
                <w:bCs/>
                <w:sz w:val="28"/>
                <w:szCs w:val="28"/>
              </w:rPr>
            </w:pPr>
          </w:p>
        </w:tc>
        <w:tc>
          <w:tcPr>
            <w:tcW w:w="525" w:type="dxa"/>
            <w:vAlign w:val="center"/>
          </w:tcPr>
          <w:p>
            <w:pPr>
              <w:spacing w:line="360" w:lineRule="exact"/>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45</w:t>
            </w:r>
          </w:p>
        </w:tc>
        <w:tc>
          <w:tcPr>
            <w:tcW w:w="2415" w:type="dxa"/>
            <w:vAlign w:val="center"/>
          </w:tcPr>
          <w:p>
            <w:pPr>
              <w:spacing w:line="360" w:lineRule="exact"/>
              <w:rPr>
                <w:rFonts w:ascii="Times New Roman" w:hAnsi="Times New Roman" w:eastAsia="方正仿宋_GBK" w:cs="Times New Roman"/>
                <w:sz w:val="28"/>
                <w:szCs w:val="28"/>
              </w:rPr>
            </w:pPr>
            <w:r>
              <w:rPr>
                <w:rFonts w:hint="eastAsia" w:ascii="Times New Roman" w:hAnsi="Times New Roman" w:eastAsia="方正仿宋_GBK" w:cs="方正仿宋_GBK"/>
                <w:sz w:val="28"/>
                <w:szCs w:val="28"/>
              </w:rPr>
              <w:t>乡镇商贸中心覆盖率（</w:t>
            </w:r>
            <w:r>
              <w:rPr>
                <w:rFonts w:ascii="Times New Roman" w:hAnsi="Times New Roman" w:eastAsia="方正仿宋_GBK" w:cs="Times New Roman"/>
                <w:sz w:val="28"/>
                <w:szCs w:val="28"/>
              </w:rPr>
              <w:t>%</w:t>
            </w:r>
            <w:r>
              <w:rPr>
                <w:rFonts w:hint="eastAsia" w:ascii="Times New Roman" w:hAnsi="Times New Roman" w:eastAsia="方正仿宋_GBK" w:cs="方正仿宋_GBK"/>
                <w:sz w:val="28"/>
                <w:szCs w:val="28"/>
              </w:rPr>
              <w:t>）</w:t>
            </w:r>
          </w:p>
        </w:tc>
        <w:tc>
          <w:tcPr>
            <w:tcW w:w="4168" w:type="dxa"/>
            <w:vAlign w:val="center"/>
          </w:tcPr>
          <w:p>
            <w:pPr>
              <w:spacing w:line="360" w:lineRule="exact"/>
              <w:rPr>
                <w:rFonts w:ascii="Times New Roman" w:hAnsi="Times New Roman" w:eastAsia="方正仿宋_GBK" w:cs="Times New Roman"/>
                <w:sz w:val="28"/>
                <w:szCs w:val="28"/>
              </w:rPr>
            </w:pPr>
            <w:r>
              <w:rPr>
                <w:rFonts w:hint="eastAsia" w:ascii="Times New Roman" w:hAnsi="Times New Roman" w:eastAsia="方正仿宋_GBK" w:cs="方正仿宋_GBK"/>
                <w:sz w:val="28"/>
                <w:szCs w:val="28"/>
              </w:rPr>
              <w:t>县域镇区拥有商贸中心的乡镇数量占乡镇总数量的比例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910" w:type="dxa"/>
            <w:vMerge w:val="continue"/>
          </w:tcPr>
          <w:p>
            <w:pPr>
              <w:spacing w:line="360" w:lineRule="exact"/>
              <w:rPr>
                <w:rFonts w:ascii="Times New Roman" w:hAnsi="Times New Roman" w:eastAsia="黑体" w:cs="Times New Roman"/>
                <w:b/>
                <w:bCs/>
                <w:sz w:val="28"/>
                <w:szCs w:val="28"/>
              </w:rPr>
            </w:pPr>
          </w:p>
        </w:tc>
        <w:tc>
          <w:tcPr>
            <w:tcW w:w="1222" w:type="dxa"/>
            <w:vMerge w:val="restart"/>
            <w:vAlign w:val="center"/>
          </w:tcPr>
          <w:p>
            <w:pPr>
              <w:spacing w:line="360" w:lineRule="exact"/>
              <w:jc w:val="center"/>
              <w:rPr>
                <w:rFonts w:ascii="Times New Roman" w:hAnsi="Times New Roman" w:eastAsia="楷体" w:cs="Times New Roman"/>
                <w:b/>
                <w:bCs/>
                <w:sz w:val="28"/>
                <w:szCs w:val="28"/>
              </w:rPr>
            </w:pPr>
            <w:r>
              <w:rPr>
                <w:rFonts w:hint="eastAsia" w:ascii="Times New Roman" w:hAnsi="Times New Roman" w:eastAsia="楷体" w:cs="楷体"/>
                <w:b/>
                <w:bCs/>
                <w:sz w:val="28"/>
                <w:szCs w:val="28"/>
              </w:rPr>
              <w:t>（十）</w:t>
            </w:r>
          </w:p>
          <w:p>
            <w:pPr>
              <w:spacing w:line="360" w:lineRule="exact"/>
              <w:jc w:val="center"/>
              <w:rPr>
                <w:rFonts w:ascii="Times New Roman" w:hAnsi="Times New Roman" w:eastAsia="楷体" w:cs="Times New Roman"/>
                <w:b/>
                <w:bCs/>
                <w:sz w:val="28"/>
                <w:szCs w:val="28"/>
              </w:rPr>
            </w:pPr>
            <w:r>
              <w:rPr>
                <w:rFonts w:hint="eastAsia" w:ascii="Times New Roman" w:hAnsi="Times New Roman" w:eastAsia="楷体" w:cs="楷体"/>
                <w:b/>
                <w:bCs/>
                <w:sz w:val="28"/>
                <w:szCs w:val="28"/>
              </w:rPr>
              <w:t>县城</w:t>
            </w:r>
          </w:p>
          <w:p>
            <w:pPr>
              <w:spacing w:line="360" w:lineRule="exact"/>
              <w:jc w:val="center"/>
              <w:rPr>
                <w:rFonts w:ascii="Times New Roman" w:hAnsi="Times New Roman" w:eastAsia="楷体" w:cs="Times New Roman"/>
                <w:b/>
                <w:bCs/>
                <w:sz w:val="28"/>
                <w:szCs w:val="28"/>
              </w:rPr>
            </w:pPr>
            <w:r>
              <w:rPr>
                <w:rFonts w:hint="eastAsia" w:ascii="Times New Roman" w:hAnsi="Times New Roman" w:eastAsia="楷体" w:cs="楷体"/>
                <w:b/>
                <w:bCs/>
                <w:sz w:val="28"/>
                <w:szCs w:val="28"/>
              </w:rPr>
              <w:t>服务</w:t>
            </w:r>
          </w:p>
        </w:tc>
        <w:tc>
          <w:tcPr>
            <w:tcW w:w="525" w:type="dxa"/>
            <w:vAlign w:val="center"/>
          </w:tcPr>
          <w:p>
            <w:pPr>
              <w:spacing w:line="360" w:lineRule="exact"/>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46</w:t>
            </w:r>
          </w:p>
        </w:tc>
        <w:tc>
          <w:tcPr>
            <w:tcW w:w="2415" w:type="dxa"/>
            <w:vAlign w:val="center"/>
          </w:tcPr>
          <w:p>
            <w:pPr>
              <w:spacing w:line="360" w:lineRule="exact"/>
              <w:rPr>
                <w:rFonts w:ascii="Times New Roman" w:hAnsi="Times New Roman" w:eastAsia="方正仿宋_GBK" w:cs="Times New Roman"/>
                <w:sz w:val="28"/>
                <w:szCs w:val="28"/>
              </w:rPr>
            </w:pPr>
            <w:r>
              <w:rPr>
                <w:rFonts w:hint="eastAsia" w:ascii="Times New Roman" w:hAnsi="Times New Roman" w:eastAsia="方正仿宋_GBK" w:cs="方正仿宋_GBK"/>
                <w:sz w:val="28"/>
                <w:szCs w:val="28"/>
              </w:rPr>
              <w:t>在县城就业的农村人口占比（</w:t>
            </w:r>
            <w:r>
              <w:rPr>
                <w:rFonts w:ascii="Times New Roman" w:hAnsi="Times New Roman" w:eastAsia="方正仿宋_GBK" w:cs="Times New Roman"/>
                <w:sz w:val="28"/>
                <w:szCs w:val="28"/>
              </w:rPr>
              <w:t>%</w:t>
            </w:r>
            <w:r>
              <w:rPr>
                <w:rFonts w:hint="eastAsia" w:ascii="Times New Roman" w:hAnsi="Times New Roman" w:eastAsia="方正仿宋_GBK" w:cs="方正仿宋_GBK"/>
                <w:sz w:val="28"/>
                <w:szCs w:val="28"/>
              </w:rPr>
              <w:t>）</w:t>
            </w:r>
          </w:p>
        </w:tc>
        <w:tc>
          <w:tcPr>
            <w:tcW w:w="4168" w:type="dxa"/>
            <w:vAlign w:val="center"/>
          </w:tcPr>
          <w:p>
            <w:pPr>
              <w:spacing w:line="360" w:lineRule="exact"/>
              <w:rPr>
                <w:rFonts w:ascii="Times New Roman" w:hAnsi="Times New Roman" w:eastAsia="方正仿宋_GBK" w:cs="Times New Roman"/>
                <w:sz w:val="28"/>
                <w:szCs w:val="28"/>
              </w:rPr>
            </w:pPr>
            <w:r>
              <w:rPr>
                <w:rFonts w:hint="eastAsia" w:ascii="Times New Roman" w:hAnsi="Times New Roman" w:eastAsia="方正仿宋_GBK" w:cs="方正仿宋_GBK"/>
                <w:sz w:val="28"/>
                <w:szCs w:val="28"/>
              </w:rPr>
              <w:t>调查的在县城就业的农村劳动力人数占调查的农村劳动力总人数的比例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10" w:type="dxa"/>
            <w:vMerge w:val="continue"/>
          </w:tcPr>
          <w:p>
            <w:pPr>
              <w:spacing w:line="360" w:lineRule="exact"/>
              <w:rPr>
                <w:rFonts w:ascii="Times New Roman" w:hAnsi="Times New Roman" w:eastAsia="黑体" w:cs="Times New Roman"/>
                <w:b/>
                <w:bCs/>
                <w:sz w:val="28"/>
                <w:szCs w:val="28"/>
              </w:rPr>
            </w:pPr>
          </w:p>
        </w:tc>
        <w:tc>
          <w:tcPr>
            <w:tcW w:w="1222" w:type="dxa"/>
            <w:vMerge w:val="continue"/>
            <w:vAlign w:val="center"/>
          </w:tcPr>
          <w:p>
            <w:pPr>
              <w:spacing w:line="360" w:lineRule="exact"/>
              <w:jc w:val="center"/>
              <w:rPr>
                <w:rFonts w:ascii="Times New Roman" w:hAnsi="Times New Roman" w:eastAsia="楷体" w:cs="Times New Roman"/>
                <w:b/>
                <w:bCs/>
                <w:sz w:val="28"/>
                <w:szCs w:val="28"/>
              </w:rPr>
            </w:pPr>
          </w:p>
        </w:tc>
        <w:tc>
          <w:tcPr>
            <w:tcW w:w="525" w:type="dxa"/>
            <w:vAlign w:val="center"/>
          </w:tcPr>
          <w:p>
            <w:pPr>
              <w:spacing w:line="360" w:lineRule="exact"/>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47</w:t>
            </w:r>
          </w:p>
        </w:tc>
        <w:tc>
          <w:tcPr>
            <w:tcW w:w="2415" w:type="dxa"/>
            <w:vAlign w:val="center"/>
          </w:tcPr>
          <w:p>
            <w:pPr>
              <w:spacing w:line="360" w:lineRule="exact"/>
              <w:rPr>
                <w:rFonts w:ascii="Times New Roman" w:hAnsi="Times New Roman" w:eastAsia="方正仿宋_GBK" w:cs="Times New Roman"/>
                <w:sz w:val="28"/>
                <w:szCs w:val="28"/>
              </w:rPr>
            </w:pPr>
            <w:r>
              <w:rPr>
                <w:rFonts w:hint="eastAsia" w:ascii="Times New Roman" w:hAnsi="Times New Roman" w:eastAsia="方正仿宋_GBK" w:cs="方正仿宋_GBK"/>
                <w:sz w:val="28"/>
                <w:szCs w:val="28"/>
              </w:rPr>
              <w:t>县城购房者中农村居民占比（</w:t>
            </w:r>
            <w:r>
              <w:rPr>
                <w:rFonts w:ascii="Times New Roman" w:hAnsi="Times New Roman" w:eastAsia="方正仿宋_GBK" w:cs="Times New Roman"/>
                <w:sz w:val="28"/>
                <w:szCs w:val="28"/>
              </w:rPr>
              <w:t>%</w:t>
            </w:r>
            <w:r>
              <w:rPr>
                <w:rFonts w:hint="eastAsia" w:ascii="Times New Roman" w:hAnsi="Times New Roman" w:eastAsia="方正仿宋_GBK" w:cs="方正仿宋_GBK"/>
                <w:sz w:val="28"/>
                <w:szCs w:val="28"/>
              </w:rPr>
              <w:t>）</w:t>
            </w:r>
          </w:p>
        </w:tc>
        <w:tc>
          <w:tcPr>
            <w:tcW w:w="4168" w:type="dxa"/>
            <w:vAlign w:val="center"/>
          </w:tcPr>
          <w:p>
            <w:pPr>
              <w:spacing w:line="360" w:lineRule="exact"/>
              <w:rPr>
                <w:rFonts w:ascii="Times New Roman" w:hAnsi="Times New Roman" w:eastAsia="方正仿宋_GBK" w:cs="Times New Roman"/>
                <w:sz w:val="28"/>
                <w:szCs w:val="28"/>
              </w:rPr>
            </w:pPr>
            <w:r>
              <w:rPr>
                <w:rFonts w:hint="eastAsia" w:ascii="Times New Roman" w:hAnsi="Times New Roman" w:eastAsia="方正仿宋_GBK" w:cs="方正仿宋_GBK"/>
                <w:sz w:val="28"/>
                <w:szCs w:val="28"/>
              </w:rPr>
              <w:t>上一年度购买者为农村居民的县城商品房销售数量占县城商品房销售总数量的比例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2" w:hRule="atLeast"/>
        </w:trPr>
        <w:tc>
          <w:tcPr>
            <w:tcW w:w="910" w:type="dxa"/>
            <w:vMerge w:val="continue"/>
          </w:tcPr>
          <w:p>
            <w:pPr>
              <w:spacing w:line="360" w:lineRule="exact"/>
              <w:rPr>
                <w:rFonts w:ascii="Times New Roman" w:hAnsi="Times New Roman" w:eastAsia="黑体" w:cs="Times New Roman"/>
                <w:b/>
                <w:bCs/>
                <w:sz w:val="28"/>
                <w:szCs w:val="28"/>
              </w:rPr>
            </w:pPr>
          </w:p>
        </w:tc>
        <w:tc>
          <w:tcPr>
            <w:tcW w:w="1222" w:type="dxa"/>
            <w:vMerge w:val="continue"/>
            <w:vAlign w:val="center"/>
          </w:tcPr>
          <w:p>
            <w:pPr>
              <w:spacing w:line="360" w:lineRule="exact"/>
              <w:jc w:val="center"/>
              <w:rPr>
                <w:rFonts w:ascii="Times New Roman" w:hAnsi="Times New Roman" w:eastAsia="楷体" w:cs="Times New Roman"/>
                <w:b/>
                <w:bCs/>
                <w:sz w:val="28"/>
                <w:szCs w:val="28"/>
              </w:rPr>
            </w:pPr>
          </w:p>
        </w:tc>
        <w:tc>
          <w:tcPr>
            <w:tcW w:w="525" w:type="dxa"/>
            <w:vAlign w:val="center"/>
          </w:tcPr>
          <w:p>
            <w:pPr>
              <w:spacing w:line="360" w:lineRule="exact"/>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48</w:t>
            </w:r>
          </w:p>
        </w:tc>
        <w:tc>
          <w:tcPr>
            <w:tcW w:w="2415" w:type="dxa"/>
            <w:vAlign w:val="center"/>
          </w:tcPr>
          <w:p>
            <w:pPr>
              <w:spacing w:line="360" w:lineRule="exact"/>
              <w:rPr>
                <w:rFonts w:ascii="Times New Roman" w:hAnsi="Times New Roman" w:eastAsia="方正仿宋_GBK" w:cs="Times New Roman"/>
                <w:sz w:val="28"/>
                <w:szCs w:val="28"/>
              </w:rPr>
            </w:pPr>
            <w:r>
              <w:rPr>
                <w:rFonts w:hint="eastAsia" w:ascii="Times New Roman" w:hAnsi="Times New Roman" w:eastAsia="方正仿宋_GBK" w:cs="方正仿宋_GBK"/>
                <w:sz w:val="28"/>
                <w:szCs w:val="28"/>
              </w:rPr>
              <w:t>纳入县域城乡教育共同体的学校占比（</w:t>
            </w:r>
            <w:r>
              <w:rPr>
                <w:rFonts w:ascii="Times New Roman" w:hAnsi="Times New Roman" w:eastAsia="方正仿宋_GBK" w:cs="Times New Roman"/>
                <w:sz w:val="28"/>
                <w:szCs w:val="28"/>
              </w:rPr>
              <w:t>%</w:t>
            </w:r>
            <w:r>
              <w:rPr>
                <w:rFonts w:hint="eastAsia" w:ascii="Times New Roman" w:hAnsi="Times New Roman" w:eastAsia="方正仿宋_GBK" w:cs="方正仿宋_GBK"/>
                <w:sz w:val="28"/>
                <w:szCs w:val="28"/>
              </w:rPr>
              <w:t>）</w:t>
            </w:r>
          </w:p>
        </w:tc>
        <w:tc>
          <w:tcPr>
            <w:tcW w:w="4168" w:type="dxa"/>
            <w:vAlign w:val="center"/>
          </w:tcPr>
          <w:p>
            <w:pPr>
              <w:spacing w:line="360" w:lineRule="exact"/>
              <w:rPr>
                <w:rFonts w:ascii="Times New Roman" w:hAnsi="Times New Roman" w:eastAsia="方正仿宋_GBK" w:cs="Times New Roman"/>
                <w:sz w:val="28"/>
                <w:szCs w:val="28"/>
              </w:rPr>
            </w:pPr>
            <w:r>
              <w:rPr>
                <w:rFonts w:hint="eastAsia" w:ascii="Times New Roman" w:hAnsi="Times New Roman" w:eastAsia="方正仿宋_GBK" w:cs="方正仿宋_GBK"/>
                <w:sz w:val="28"/>
                <w:szCs w:val="28"/>
              </w:rPr>
              <w:t>纳入县域城乡教育共同体的学校数量占县域学校总数量的比例（包括县城、乡镇和村庄的小学、初中和高中）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trPr>
        <w:tc>
          <w:tcPr>
            <w:tcW w:w="910" w:type="dxa"/>
            <w:vMerge w:val="continue"/>
          </w:tcPr>
          <w:p>
            <w:pPr>
              <w:spacing w:line="360" w:lineRule="exact"/>
              <w:rPr>
                <w:rFonts w:ascii="Times New Roman" w:hAnsi="Times New Roman" w:eastAsia="黑体" w:cs="Times New Roman"/>
                <w:b/>
                <w:bCs/>
                <w:sz w:val="28"/>
                <w:szCs w:val="28"/>
              </w:rPr>
            </w:pPr>
          </w:p>
        </w:tc>
        <w:tc>
          <w:tcPr>
            <w:tcW w:w="1222" w:type="dxa"/>
            <w:vMerge w:val="continue"/>
            <w:vAlign w:val="center"/>
          </w:tcPr>
          <w:p>
            <w:pPr>
              <w:spacing w:line="360" w:lineRule="exact"/>
              <w:jc w:val="center"/>
              <w:rPr>
                <w:rFonts w:ascii="Times New Roman" w:hAnsi="Times New Roman" w:eastAsia="楷体" w:cs="Times New Roman"/>
                <w:b/>
                <w:bCs/>
                <w:sz w:val="28"/>
                <w:szCs w:val="28"/>
              </w:rPr>
            </w:pPr>
          </w:p>
        </w:tc>
        <w:tc>
          <w:tcPr>
            <w:tcW w:w="525" w:type="dxa"/>
            <w:vAlign w:val="center"/>
          </w:tcPr>
          <w:p>
            <w:pPr>
              <w:spacing w:line="360" w:lineRule="exact"/>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49</w:t>
            </w:r>
          </w:p>
        </w:tc>
        <w:tc>
          <w:tcPr>
            <w:tcW w:w="2415" w:type="dxa"/>
            <w:vAlign w:val="center"/>
          </w:tcPr>
          <w:p>
            <w:pPr>
              <w:spacing w:line="360" w:lineRule="exact"/>
              <w:rPr>
                <w:rFonts w:ascii="Times New Roman" w:hAnsi="Times New Roman" w:eastAsia="方正仿宋_GBK" w:cs="Times New Roman"/>
                <w:sz w:val="28"/>
                <w:szCs w:val="28"/>
              </w:rPr>
            </w:pPr>
            <w:r>
              <w:rPr>
                <w:rFonts w:hint="eastAsia" w:ascii="Times New Roman" w:hAnsi="Times New Roman" w:eastAsia="方正仿宋_GBK" w:cs="方正仿宋_GBK"/>
                <w:sz w:val="28"/>
                <w:szCs w:val="28"/>
              </w:rPr>
              <w:t>县域义务教育阶段农村学生在县城学校就读的占比（</w:t>
            </w:r>
            <w:r>
              <w:rPr>
                <w:rFonts w:ascii="Times New Roman" w:hAnsi="Times New Roman" w:eastAsia="方正仿宋_GBK" w:cs="Times New Roman"/>
                <w:sz w:val="28"/>
                <w:szCs w:val="28"/>
              </w:rPr>
              <w:t>%</w:t>
            </w:r>
            <w:r>
              <w:rPr>
                <w:rFonts w:hint="eastAsia" w:ascii="Times New Roman" w:hAnsi="Times New Roman" w:eastAsia="方正仿宋_GBK" w:cs="方正仿宋_GBK"/>
                <w:sz w:val="28"/>
                <w:szCs w:val="28"/>
              </w:rPr>
              <w:t>）</w:t>
            </w:r>
          </w:p>
        </w:tc>
        <w:tc>
          <w:tcPr>
            <w:tcW w:w="4168" w:type="dxa"/>
            <w:vAlign w:val="center"/>
          </w:tcPr>
          <w:p>
            <w:pPr>
              <w:spacing w:line="360" w:lineRule="exact"/>
              <w:rPr>
                <w:rFonts w:ascii="Times New Roman" w:hAnsi="Times New Roman" w:eastAsia="方正仿宋_GBK" w:cs="Times New Roman"/>
                <w:sz w:val="28"/>
                <w:szCs w:val="28"/>
              </w:rPr>
            </w:pPr>
            <w:r>
              <w:rPr>
                <w:rFonts w:hint="eastAsia" w:ascii="Times New Roman" w:hAnsi="Times New Roman" w:eastAsia="方正仿宋_GBK" w:cs="方正仿宋_GBK"/>
                <w:sz w:val="28"/>
                <w:szCs w:val="28"/>
              </w:rPr>
              <w:t>调查的在县城就读的农村义务教育阶段学生数量占调查的农村义务教育阶段学生总数量的比例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rPr>
        <w:tc>
          <w:tcPr>
            <w:tcW w:w="910" w:type="dxa"/>
            <w:vMerge w:val="continue"/>
          </w:tcPr>
          <w:p>
            <w:pPr>
              <w:spacing w:line="360" w:lineRule="exact"/>
              <w:rPr>
                <w:rFonts w:ascii="Times New Roman" w:hAnsi="Times New Roman" w:eastAsia="黑体" w:cs="Times New Roman"/>
                <w:b/>
                <w:bCs/>
                <w:sz w:val="28"/>
                <w:szCs w:val="28"/>
              </w:rPr>
            </w:pPr>
          </w:p>
        </w:tc>
        <w:tc>
          <w:tcPr>
            <w:tcW w:w="1222" w:type="dxa"/>
            <w:vMerge w:val="continue"/>
            <w:vAlign w:val="center"/>
          </w:tcPr>
          <w:p>
            <w:pPr>
              <w:spacing w:line="360" w:lineRule="exact"/>
              <w:jc w:val="center"/>
              <w:rPr>
                <w:rFonts w:ascii="Times New Roman" w:hAnsi="Times New Roman" w:eastAsia="楷体" w:cs="Times New Roman"/>
                <w:b/>
                <w:bCs/>
                <w:sz w:val="28"/>
                <w:szCs w:val="28"/>
              </w:rPr>
            </w:pPr>
          </w:p>
        </w:tc>
        <w:tc>
          <w:tcPr>
            <w:tcW w:w="525" w:type="dxa"/>
            <w:vAlign w:val="center"/>
          </w:tcPr>
          <w:p>
            <w:pPr>
              <w:spacing w:line="360" w:lineRule="exact"/>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50</w:t>
            </w:r>
          </w:p>
        </w:tc>
        <w:tc>
          <w:tcPr>
            <w:tcW w:w="2415" w:type="dxa"/>
            <w:vAlign w:val="center"/>
          </w:tcPr>
          <w:p>
            <w:pPr>
              <w:spacing w:line="360" w:lineRule="exact"/>
              <w:rPr>
                <w:rFonts w:ascii="Times New Roman" w:hAnsi="Times New Roman" w:eastAsia="方正仿宋_GBK" w:cs="Times New Roman"/>
                <w:sz w:val="28"/>
                <w:szCs w:val="28"/>
              </w:rPr>
            </w:pPr>
            <w:r>
              <w:rPr>
                <w:rFonts w:hint="eastAsia" w:ascii="Times New Roman" w:hAnsi="Times New Roman" w:eastAsia="方正仿宋_GBK" w:cs="方正仿宋_GBK"/>
                <w:sz w:val="28"/>
                <w:szCs w:val="28"/>
              </w:rPr>
              <w:t>开展远程医疗的医院和乡镇卫生院占比（</w:t>
            </w:r>
            <w:r>
              <w:rPr>
                <w:rFonts w:ascii="Times New Roman" w:hAnsi="Times New Roman" w:eastAsia="方正仿宋_GBK" w:cs="Times New Roman"/>
                <w:sz w:val="28"/>
                <w:szCs w:val="28"/>
              </w:rPr>
              <w:t>%</w:t>
            </w:r>
            <w:r>
              <w:rPr>
                <w:rFonts w:hint="eastAsia" w:ascii="Times New Roman" w:hAnsi="Times New Roman" w:eastAsia="方正仿宋_GBK" w:cs="方正仿宋_GBK"/>
                <w:sz w:val="28"/>
                <w:szCs w:val="28"/>
              </w:rPr>
              <w:t>）</w:t>
            </w:r>
          </w:p>
        </w:tc>
        <w:tc>
          <w:tcPr>
            <w:tcW w:w="4168" w:type="dxa"/>
            <w:vAlign w:val="center"/>
          </w:tcPr>
          <w:p>
            <w:pPr>
              <w:spacing w:line="360" w:lineRule="exact"/>
              <w:rPr>
                <w:rFonts w:ascii="Times New Roman" w:hAnsi="Times New Roman" w:eastAsia="方正仿宋_GBK" w:cs="Times New Roman"/>
                <w:sz w:val="28"/>
                <w:szCs w:val="28"/>
              </w:rPr>
            </w:pPr>
            <w:r>
              <w:rPr>
                <w:rFonts w:hint="eastAsia" w:ascii="Times New Roman" w:hAnsi="Times New Roman" w:eastAsia="方正仿宋_GBK" w:cs="方正仿宋_GBK"/>
                <w:sz w:val="28"/>
                <w:szCs w:val="28"/>
              </w:rPr>
              <w:t>县域内与县域外医院开展远程医疗医院和乡镇卫生院数量占县域医院和乡镇卫生院总数量的比例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910" w:type="dxa"/>
            <w:vMerge w:val="restart"/>
            <w:vAlign w:val="center"/>
          </w:tcPr>
          <w:p>
            <w:pPr>
              <w:spacing w:line="360" w:lineRule="exact"/>
              <w:jc w:val="center"/>
              <w:rPr>
                <w:rFonts w:ascii="Times New Roman" w:hAnsi="Times New Roman" w:eastAsia="黑体" w:cs="Times New Roman"/>
                <w:b/>
                <w:bCs/>
                <w:sz w:val="28"/>
                <w:szCs w:val="28"/>
              </w:rPr>
            </w:pPr>
            <w:r>
              <w:rPr>
                <w:rFonts w:hint="eastAsia" w:ascii="Times New Roman" w:hAnsi="Times New Roman" w:eastAsia="黑体" w:cs="黑体"/>
                <w:b/>
                <w:bCs/>
                <w:sz w:val="28"/>
                <w:szCs w:val="28"/>
              </w:rPr>
              <w:t>三、县镇建设</w:t>
            </w:r>
          </w:p>
        </w:tc>
        <w:tc>
          <w:tcPr>
            <w:tcW w:w="1222" w:type="dxa"/>
            <w:vMerge w:val="restart"/>
            <w:vAlign w:val="center"/>
          </w:tcPr>
          <w:p>
            <w:pPr>
              <w:spacing w:line="360" w:lineRule="exact"/>
              <w:jc w:val="center"/>
              <w:rPr>
                <w:rFonts w:ascii="Times New Roman" w:hAnsi="Times New Roman" w:eastAsia="楷体" w:cs="Times New Roman"/>
                <w:b/>
                <w:bCs/>
                <w:sz w:val="28"/>
                <w:szCs w:val="28"/>
              </w:rPr>
            </w:pPr>
            <w:r>
              <w:rPr>
                <w:rFonts w:hint="eastAsia" w:ascii="Times New Roman" w:hAnsi="Times New Roman" w:eastAsia="楷体" w:cs="楷体"/>
                <w:b/>
                <w:bCs/>
                <w:sz w:val="28"/>
                <w:szCs w:val="28"/>
              </w:rPr>
              <w:t>（十）</w:t>
            </w:r>
          </w:p>
          <w:p>
            <w:pPr>
              <w:spacing w:line="360" w:lineRule="exact"/>
              <w:jc w:val="center"/>
              <w:rPr>
                <w:rFonts w:ascii="Times New Roman" w:hAnsi="Times New Roman" w:eastAsia="楷体" w:cs="Times New Roman"/>
                <w:b/>
                <w:bCs/>
                <w:sz w:val="28"/>
                <w:szCs w:val="28"/>
              </w:rPr>
            </w:pPr>
            <w:r>
              <w:rPr>
                <w:rFonts w:hint="eastAsia" w:ascii="Times New Roman" w:hAnsi="Times New Roman" w:eastAsia="楷体" w:cs="楷体"/>
                <w:b/>
                <w:bCs/>
                <w:sz w:val="28"/>
                <w:szCs w:val="28"/>
              </w:rPr>
              <w:t>县城</w:t>
            </w:r>
          </w:p>
          <w:p>
            <w:pPr>
              <w:spacing w:line="360" w:lineRule="exact"/>
              <w:jc w:val="center"/>
              <w:rPr>
                <w:rFonts w:ascii="Times New Roman" w:hAnsi="Times New Roman" w:eastAsia="楷体" w:cs="Times New Roman"/>
                <w:b/>
                <w:bCs/>
                <w:sz w:val="28"/>
                <w:szCs w:val="28"/>
              </w:rPr>
            </w:pPr>
            <w:r>
              <w:rPr>
                <w:rFonts w:hint="eastAsia" w:ascii="Times New Roman" w:hAnsi="Times New Roman" w:eastAsia="楷体" w:cs="楷体"/>
                <w:b/>
                <w:bCs/>
                <w:sz w:val="28"/>
                <w:szCs w:val="28"/>
              </w:rPr>
              <w:t>服务</w:t>
            </w:r>
          </w:p>
        </w:tc>
        <w:tc>
          <w:tcPr>
            <w:tcW w:w="525" w:type="dxa"/>
            <w:vAlign w:val="center"/>
          </w:tcPr>
          <w:p>
            <w:pPr>
              <w:spacing w:line="360" w:lineRule="exact"/>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51</w:t>
            </w:r>
          </w:p>
        </w:tc>
        <w:tc>
          <w:tcPr>
            <w:tcW w:w="2415" w:type="dxa"/>
            <w:vAlign w:val="center"/>
          </w:tcPr>
          <w:p>
            <w:pPr>
              <w:spacing w:line="360" w:lineRule="exact"/>
              <w:rPr>
                <w:rFonts w:ascii="Times New Roman" w:hAnsi="Times New Roman" w:eastAsia="方正仿宋_GBK" w:cs="Times New Roman"/>
                <w:sz w:val="28"/>
                <w:szCs w:val="28"/>
              </w:rPr>
            </w:pPr>
            <w:r>
              <w:rPr>
                <w:rFonts w:hint="eastAsia" w:ascii="Times New Roman" w:hAnsi="Times New Roman" w:eastAsia="方正仿宋_GBK" w:cs="方正仿宋_GBK"/>
                <w:sz w:val="28"/>
                <w:szCs w:val="28"/>
              </w:rPr>
              <w:t>县域千人医疗卫生机构床位数（张</w:t>
            </w:r>
            <w:r>
              <w:rPr>
                <w:rFonts w:ascii="Times New Roman" w:hAnsi="Times New Roman" w:eastAsia="方正仿宋_GBK" w:cs="Times New Roman"/>
                <w:sz w:val="28"/>
                <w:szCs w:val="28"/>
              </w:rPr>
              <w:t>/</w:t>
            </w:r>
            <w:r>
              <w:rPr>
                <w:rFonts w:hint="eastAsia" w:ascii="Times New Roman" w:hAnsi="Times New Roman" w:eastAsia="方正仿宋_GBK" w:cs="方正仿宋_GBK"/>
                <w:sz w:val="28"/>
                <w:szCs w:val="28"/>
              </w:rPr>
              <w:t>千人）</w:t>
            </w:r>
          </w:p>
        </w:tc>
        <w:tc>
          <w:tcPr>
            <w:tcW w:w="4168" w:type="dxa"/>
            <w:vAlign w:val="center"/>
          </w:tcPr>
          <w:p>
            <w:pPr>
              <w:spacing w:line="360" w:lineRule="exact"/>
              <w:rPr>
                <w:rFonts w:ascii="Times New Roman" w:hAnsi="Times New Roman" w:eastAsia="方正仿宋_GBK" w:cs="Times New Roman"/>
                <w:sz w:val="28"/>
                <w:szCs w:val="28"/>
              </w:rPr>
            </w:pPr>
            <w:r>
              <w:rPr>
                <w:rFonts w:hint="eastAsia" w:ascii="Times New Roman" w:hAnsi="Times New Roman" w:eastAsia="方正仿宋_GBK" w:cs="方正仿宋_GBK"/>
                <w:sz w:val="28"/>
                <w:szCs w:val="28"/>
              </w:rPr>
              <w:t>县域医疗卫生机构床位数与县域常住人口数的比值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910" w:type="dxa"/>
            <w:vMerge w:val="continue"/>
          </w:tcPr>
          <w:p>
            <w:pPr>
              <w:spacing w:line="360" w:lineRule="exact"/>
              <w:rPr>
                <w:rFonts w:ascii="Times New Roman" w:hAnsi="Times New Roman" w:eastAsia="黑体" w:cs="Times New Roman"/>
                <w:b/>
                <w:bCs/>
                <w:sz w:val="28"/>
                <w:szCs w:val="28"/>
              </w:rPr>
            </w:pPr>
          </w:p>
        </w:tc>
        <w:tc>
          <w:tcPr>
            <w:tcW w:w="1222" w:type="dxa"/>
            <w:vMerge w:val="continue"/>
            <w:vAlign w:val="center"/>
          </w:tcPr>
          <w:p>
            <w:pPr>
              <w:spacing w:line="360" w:lineRule="exact"/>
              <w:jc w:val="center"/>
              <w:rPr>
                <w:rFonts w:ascii="Times New Roman" w:hAnsi="Times New Roman" w:eastAsia="楷体" w:cs="Times New Roman"/>
                <w:b/>
                <w:bCs/>
                <w:sz w:val="28"/>
                <w:szCs w:val="28"/>
              </w:rPr>
            </w:pPr>
          </w:p>
        </w:tc>
        <w:tc>
          <w:tcPr>
            <w:tcW w:w="525" w:type="dxa"/>
            <w:vAlign w:val="center"/>
          </w:tcPr>
          <w:p>
            <w:pPr>
              <w:spacing w:line="360" w:lineRule="exact"/>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52</w:t>
            </w:r>
          </w:p>
        </w:tc>
        <w:tc>
          <w:tcPr>
            <w:tcW w:w="2415" w:type="dxa"/>
            <w:vAlign w:val="center"/>
          </w:tcPr>
          <w:p>
            <w:pPr>
              <w:spacing w:line="360" w:lineRule="exact"/>
              <w:rPr>
                <w:rFonts w:ascii="Times New Roman" w:hAnsi="Times New Roman" w:eastAsia="方正仿宋_GBK" w:cs="Times New Roman"/>
                <w:sz w:val="28"/>
                <w:szCs w:val="28"/>
              </w:rPr>
            </w:pPr>
            <w:r>
              <w:rPr>
                <w:rFonts w:hint="eastAsia" w:ascii="Times New Roman" w:hAnsi="Times New Roman" w:eastAsia="方正仿宋_GBK" w:cs="方正仿宋_GBK"/>
                <w:sz w:val="28"/>
                <w:szCs w:val="28"/>
              </w:rPr>
              <w:t>县域养老机构护理型床位占比（</w:t>
            </w:r>
            <w:r>
              <w:rPr>
                <w:rFonts w:ascii="Times New Roman" w:hAnsi="Times New Roman" w:eastAsia="方正仿宋_GBK" w:cs="Times New Roman"/>
                <w:sz w:val="28"/>
                <w:szCs w:val="28"/>
              </w:rPr>
              <w:t>%</w:t>
            </w:r>
            <w:r>
              <w:rPr>
                <w:rFonts w:hint="eastAsia" w:ascii="Times New Roman" w:hAnsi="Times New Roman" w:eastAsia="方正仿宋_GBK" w:cs="方正仿宋_GBK"/>
                <w:sz w:val="28"/>
                <w:szCs w:val="28"/>
              </w:rPr>
              <w:t>）</w:t>
            </w:r>
          </w:p>
        </w:tc>
        <w:tc>
          <w:tcPr>
            <w:tcW w:w="4168" w:type="dxa"/>
            <w:vAlign w:val="center"/>
          </w:tcPr>
          <w:p>
            <w:pPr>
              <w:spacing w:line="360" w:lineRule="exact"/>
              <w:rPr>
                <w:rFonts w:ascii="Times New Roman" w:hAnsi="Times New Roman" w:eastAsia="方正仿宋_GBK" w:cs="Times New Roman"/>
                <w:sz w:val="28"/>
                <w:szCs w:val="28"/>
              </w:rPr>
            </w:pPr>
            <w:r>
              <w:rPr>
                <w:rFonts w:hint="eastAsia" w:ascii="Times New Roman" w:hAnsi="Times New Roman" w:eastAsia="方正仿宋_GBK" w:cs="方正仿宋_GBK"/>
                <w:sz w:val="28"/>
                <w:szCs w:val="28"/>
              </w:rPr>
              <w:t>县域养老机构护理型床位数量占养老机构床位总数量的比例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910" w:type="dxa"/>
            <w:vMerge w:val="continue"/>
          </w:tcPr>
          <w:p>
            <w:pPr>
              <w:spacing w:line="360" w:lineRule="exact"/>
              <w:rPr>
                <w:rFonts w:ascii="Times New Roman" w:hAnsi="Times New Roman" w:eastAsia="黑体" w:cs="Times New Roman"/>
                <w:b/>
                <w:bCs/>
                <w:sz w:val="28"/>
                <w:szCs w:val="28"/>
              </w:rPr>
            </w:pPr>
          </w:p>
        </w:tc>
        <w:tc>
          <w:tcPr>
            <w:tcW w:w="1222" w:type="dxa"/>
            <w:vMerge w:val="continue"/>
            <w:vAlign w:val="center"/>
          </w:tcPr>
          <w:p>
            <w:pPr>
              <w:spacing w:line="360" w:lineRule="exact"/>
              <w:jc w:val="center"/>
              <w:rPr>
                <w:rFonts w:ascii="Times New Roman" w:hAnsi="Times New Roman" w:eastAsia="楷体" w:cs="Times New Roman"/>
                <w:b/>
                <w:bCs/>
                <w:sz w:val="28"/>
                <w:szCs w:val="28"/>
              </w:rPr>
            </w:pPr>
          </w:p>
        </w:tc>
        <w:tc>
          <w:tcPr>
            <w:tcW w:w="525" w:type="dxa"/>
            <w:vAlign w:val="center"/>
          </w:tcPr>
          <w:p>
            <w:pPr>
              <w:spacing w:line="360" w:lineRule="exact"/>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53</w:t>
            </w:r>
          </w:p>
        </w:tc>
        <w:tc>
          <w:tcPr>
            <w:tcW w:w="2415" w:type="dxa"/>
            <w:vAlign w:val="center"/>
          </w:tcPr>
          <w:p>
            <w:pPr>
              <w:spacing w:line="360" w:lineRule="exact"/>
              <w:rPr>
                <w:rFonts w:ascii="Times New Roman" w:hAnsi="Times New Roman" w:eastAsia="方正仿宋_GBK" w:cs="Times New Roman"/>
                <w:sz w:val="28"/>
                <w:szCs w:val="28"/>
              </w:rPr>
            </w:pPr>
            <w:r>
              <w:rPr>
                <w:rFonts w:hint="eastAsia" w:ascii="Times New Roman" w:hAnsi="Times New Roman" w:eastAsia="方正仿宋_GBK" w:cs="方正仿宋_GBK"/>
                <w:sz w:val="28"/>
                <w:szCs w:val="28"/>
              </w:rPr>
              <w:t>县城公交线路覆盖的行政村占比（</w:t>
            </w:r>
            <w:r>
              <w:rPr>
                <w:rFonts w:ascii="Times New Roman" w:hAnsi="Times New Roman" w:eastAsia="方正仿宋_GBK" w:cs="Times New Roman"/>
                <w:sz w:val="28"/>
                <w:szCs w:val="28"/>
              </w:rPr>
              <w:t>%</w:t>
            </w:r>
            <w:r>
              <w:rPr>
                <w:rFonts w:hint="eastAsia" w:ascii="Times New Roman" w:hAnsi="Times New Roman" w:eastAsia="方正仿宋_GBK" w:cs="方正仿宋_GBK"/>
                <w:sz w:val="28"/>
                <w:szCs w:val="28"/>
              </w:rPr>
              <w:t>）</w:t>
            </w:r>
          </w:p>
        </w:tc>
        <w:tc>
          <w:tcPr>
            <w:tcW w:w="4168" w:type="dxa"/>
            <w:vAlign w:val="center"/>
          </w:tcPr>
          <w:p>
            <w:pPr>
              <w:spacing w:line="360" w:lineRule="exact"/>
              <w:rPr>
                <w:rFonts w:ascii="Times New Roman" w:hAnsi="Times New Roman" w:eastAsia="方正仿宋_GBK" w:cs="Times New Roman"/>
                <w:sz w:val="28"/>
                <w:szCs w:val="28"/>
              </w:rPr>
            </w:pPr>
            <w:r>
              <w:rPr>
                <w:rFonts w:hint="eastAsia" w:ascii="Times New Roman" w:hAnsi="Times New Roman" w:eastAsia="方正仿宋_GBK" w:cs="方正仿宋_GBK"/>
                <w:sz w:val="28"/>
                <w:szCs w:val="28"/>
              </w:rPr>
              <w:t>县城公交和公交化运营的农村客运线路覆盖的行政村数量占县域行政村总数量的比例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trPr>
        <w:tc>
          <w:tcPr>
            <w:tcW w:w="910" w:type="dxa"/>
            <w:vMerge w:val="restart"/>
            <w:vAlign w:val="center"/>
          </w:tcPr>
          <w:p>
            <w:pPr>
              <w:spacing w:line="360" w:lineRule="exact"/>
              <w:jc w:val="left"/>
              <w:rPr>
                <w:rFonts w:ascii="Times New Roman" w:hAnsi="Times New Roman" w:eastAsia="黑体" w:cs="Times New Roman"/>
                <w:b/>
                <w:bCs/>
                <w:sz w:val="28"/>
                <w:szCs w:val="28"/>
              </w:rPr>
            </w:pPr>
            <w:r>
              <w:rPr>
                <w:rFonts w:hint="eastAsia" w:ascii="Times New Roman" w:hAnsi="Times New Roman" w:eastAsia="黑体" w:cs="黑体"/>
                <w:b/>
                <w:bCs/>
                <w:sz w:val="28"/>
                <w:szCs w:val="28"/>
              </w:rPr>
              <w:t>四、发展水平</w:t>
            </w:r>
          </w:p>
        </w:tc>
        <w:tc>
          <w:tcPr>
            <w:tcW w:w="1222" w:type="dxa"/>
            <w:vMerge w:val="restart"/>
            <w:vAlign w:val="center"/>
          </w:tcPr>
          <w:p>
            <w:pPr>
              <w:spacing w:line="360" w:lineRule="exact"/>
              <w:jc w:val="center"/>
              <w:rPr>
                <w:rFonts w:ascii="Times New Roman" w:hAnsi="Times New Roman" w:eastAsia="楷体" w:cs="Times New Roman"/>
                <w:b/>
                <w:bCs/>
                <w:sz w:val="28"/>
                <w:szCs w:val="28"/>
              </w:rPr>
            </w:pPr>
            <w:r>
              <w:rPr>
                <w:rFonts w:hint="eastAsia" w:ascii="Times New Roman" w:hAnsi="Times New Roman" w:eastAsia="楷体" w:cs="楷体"/>
                <w:b/>
                <w:bCs/>
                <w:sz w:val="28"/>
                <w:szCs w:val="28"/>
              </w:rPr>
              <w:t>（十一）发展</w:t>
            </w:r>
          </w:p>
          <w:p>
            <w:pPr>
              <w:spacing w:line="360" w:lineRule="exact"/>
              <w:jc w:val="center"/>
              <w:rPr>
                <w:rFonts w:ascii="Times New Roman" w:hAnsi="Times New Roman" w:eastAsia="楷体" w:cs="Times New Roman"/>
                <w:b/>
                <w:bCs/>
                <w:sz w:val="28"/>
                <w:szCs w:val="28"/>
              </w:rPr>
            </w:pPr>
            <w:r>
              <w:rPr>
                <w:rFonts w:hint="eastAsia" w:ascii="Times New Roman" w:hAnsi="Times New Roman" w:eastAsia="楷体" w:cs="楷体"/>
                <w:b/>
                <w:bCs/>
                <w:sz w:val="28"/>
                <w:szCs w:val="28"/>
              </w:rPr>
              <w:t>水平</w:t>
            </w:r>
          </w:p>
        </w:tc>
        <w:tc>
          <w:tcPr>
            <w:tcW w:w="525" w:type="dxa"/>
            <w:vAlign w:val="center"/>
          </w:tcPr>
          <w:p>
            <w:pPr>
              <w:spacing w:line="360" w:lineRule="exact"/>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54</w:t>
            </w:r>
          </w:p>
        </w:tc>
        <w:tc>
          <w:tcPr>
            <w:tcW w:w="2415" w:type="dxa"/>
            <w:vAlign w:val="center"/>
          </w:tcPr>
          <w:p>
            <w:pPr>
              <w:spacing w:line="360" w:lineRule="exact"/>
              <w:rPr>
                <w:rFonts w:ascii="Times New Roman" w:hAnsi="Times New Roman" w:eastAsia="方正仿宋_GBK" w:cs="Times New Roman"/>
                <w:sz w:val="28"/>
                <w:szCs w:val="28"/>
              </w:rPr>
            </w:pPr>
            <w:r>
              <w:rPr>
                <w:rFonts w:hint="eastAsia" w:ascii="Times New Roman" w:hAnsi="Times New Roman" w:eastAsia="方正仿宋_GBK" w:cs="方正仿宋_GBK"/>
                <w:sz w:val="28"/>
                <w:szCs w:val="28"/>
              </w:rPr>
              <w:t>县域农村居民人均可支配收入增长率（</w:t>
            </w:r>
            <w:r>
              <w:rPr>
                <w:rFonts w:ascii="Times New Roman" w:hAnsi="Times New Roman" w:eastAsia="方正仿宋_GBK" w:cs="Times New Roman"/>
                <w:sz w:val="28"/>
                <w:szCs w:val="28"/>
              </w:rPr>
              <w:t>%</w:t>
            </w:r>
            <w:r>
              <w:rPr>
                <w:rFonts w:hint="eastAsia" w:ascii="Times New Roman" w:hAnsi="Times New Roman" w:eastAsia="方正仿宋_GBK" w:cs="方正仿宋_GBK"/>
                <w:sz w:val="28"/>
                <w:szCs w:val="28"/>
              </w:rPr>
              <w:t>）</w:t>
            </w:r>
          </w:p>
        </w:tc>
        <w:tc>
          <w:tcPr>
            <w:tcW w:w="4168" w:type="dxa"/>
            <w:vAlign w:val="center"/>
          </w:tcPr>
          <w:p>
            <w:pPr>
              <w:spacing w:line="360" w:lineRule="exact"/>
              <w:rPr>
                <w:rFonts w:ascii="Times New Roman" w:hAnsi="Times New Roman" w:eastAsia="方正仿宋_GBK" w:cs="Times New Roman"/>
                <w:sz w:val="28"/>
                <w:szCs w:val="28"/>
              </w:rPr>
            </w:pPr>
            <w:r>
              <w:rPr>
                <w:rFonts w:hint="eastAsia" w:ascii="Times New Roman" w:hAnsi="Times New Roman" w:eastAsia="方正仿宋_GBK" w:cs="方正仿宋_GBK"/>
                <w:sz w:val="28"/>
                <w:szCs w:val="28"/>
              </w:rPr>
              <w:t>本年度县域农村居民人均可支配收入增长值与上一年度农村居民人居可支配收入绝对值的比值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10" w:type="dxa"/>
            <w:vMerge w:val="continue"/>
          </w:tcPr>
          <w:p>
            <w:pPr>
              <w:spacing w:line="360" w:lineRule="exact"/>
              <w:rPr>
                <w:rFonts w:ascii="Times New Roman" w:hAnsi="Times New Roman" w:cs="Times New Roman"/>
                <w:b/>
                <w:bCs/>
                <w:sz w:val="28"/>
                <w:szCs w:val="28"/>
              </w:rPr>
            </w:pPr>
          </w:p>
        </w:tc>
        <w:tc>
          <w:tcPr>
            <w:tcW w:w="1222" w:type="dxa"/>
            <w:vMerge w:val="continue"/>
          </w:tcPr>
          <w:p>
            <w:pPr>
              <w:spacing w:line="360" w:lineRule="exact"/>
              <w:rPr>
                <w:rFonts w:ascii="Times New Roman" w:hAnsi="Times New Roman" w:cs="Times New Roman"/>
                <w:b/>
                <w:bCs/>
                <w:sz w:val="28"/>
                <w:szCs w:val="28"/>
              </w:rPr>
            </w:pPr>
          </w:p>
        </w:tc>
        <w:tc>
          <w:tcPr>
            <w:tcW w:w="525" w:type="dxa"/>
            <w:vAlign w:val="center"/>
          </w:tcPr>
          <w:p>
            <w:pPr>
              <w:spacing w:line="360" w:lineRule="exact"/>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55</w:t>
            </w:r>
          </w:p>
        </w:tc>
        <w:tc>
          <w:tcPr>
            <w:tcW w:w="2415" w:type="dxa"/>
            <w:vAlign w:val="center"/>
          </w:tcPr>
          <w:p>
            <w:pPr>
              <w:spacing w:line="360" w:lineRule="exact"/>
              <w:rPr>
                <w:rFonts w:ascii="Times New Roman" w:hAnsi="Times New Roman" w:eastAsia="方正仿宋_GBK" w:cs="Times New Roman"/>
                <w:sz w:val="28"/>
                <w:szCs w:val="28"/>
              </w:rPr>
            </w:pPr>
            <w:r>
              <w:rPr>
                <w:rFonts w:hint="eastAsia" w:ascii="Times New Roman" w:hAnsi="Times New Roman" w:eastAsia="方正仿宋_GBK" w:cs="方正仿宋_GBK"/>
                <w:sz w:val="28"/>
                <w:szCs w:val="28"/>
              </w:rPr>
              <w:t>县域常住人口与户籍人口比</w:t>
            </w:r>
          </w:p>
        </w:tc>
        <w:tc>
          <w:tcPr>
            <w:tcW w:w="4168" w:type="dxa"/>
            <w:vAlign w:val="center"/>
          </w:tcPr>
          <w:p>
            <w:pPr>
              <w:spacing w:line="360" w:lineRule="exact"/>
              <w:rPr>
                <w:rFonts w:ascii="Times New Roman" w:hAnsi="Times New Roman" w:eastAsia="方正仿宋_GBK" w:cs="Times New Roman"/>
                <w:sz w:val="28"/>
                <w:szCs w:val="28"/>
              </w:rPr>
            </w:pPr>
            <w:r>
              <w:rPr>
                <w:rFonts w:hint="eastAsia" w:ascii="Times New Roman" w:hAnsi="Times New Roman" w:eastAsia="方正仿宋_GBK" w:cs="方正仿宋_GBK"/>
                <w:sz w:val="28"/>
                <w:szCs w:val="28"/>
              </w:rPr>
              <w:t>县域常住人口数与县域户籍人口数的比值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trPr>
        <w:tc>
          <w:tcPr>
            <w:tcW w:w="910" w:type="dxa"/>
            <w:vMerge w:val="continue"/>
          </w:tcPr>
          <w:p>
            <w:pPr>
              <w:spacing w:line="360" w:lineRule="exact"/>
              <w:rPr>
                <w:rFonts w:ascii="Times New Roman" w:hAnsi="Times New Roman" w:cs="Times New Roman"/>
                <w:b/>
                <w:bCs/>
                <w:sz w:val="28"/>
                <w:szCs w:val="28"/>
              </w:rPr>
            </w:pPr>
          </w:p>
        </w:tc>
        <w:tc>
          <w:tcPr>
            <w:tcW w:w="1222" w:type="dxa"/>
            <w:vMerge w:val="continue"/>
          </w:tcPr>
          <w:p>
            <w:pPr>
              <w:spacing w:line="360" w:lineRule="exact"/>
              <w:rPr>
                <w:rFonts w:ascii="Times New Roman" w:hAnsi="Times New Roman" w:cs="Times New Roman"/>
                <w:b/>
                <w:bCs/>
                <w:sz w:val="28"/>
                <w:szCs w:val="28"/>
              </w:rPr>
            </w:pPr>
          </w:p>
        </w:tc>
        <w:tc>
          <w:tcPr>
            <w:tcW w:w="525" w:type="dxa"/>
            <w:vAlign w:val="center"/>
          </w:tcPr>
          <w:p>
            <w:pPr>
              <w:spacing w:line="360" w:lineRule="exact"/>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56</w:t>
            </w:r>
          </w:p>
        </w:tc>
        <w:tc>
          <w:tcPr>
            <w:tcW w:w="2415" w:type="dxa"/>
            <w:vAlign w:val="center"/>
          </w:tcPr>
          <w:p>
            <w:pPr>
              <w:spacing w:line="360" w:lineRule="exact"/>
              <w:rPr>
                <w:rFonts w:ascii="Times New Roman" w:hAnsi="Times New Roman" w:eastAsia="方正仿宋_GBK" w:cs="Times New Roman"/>
                <w:sz w:val="28"/>
                <w:szCs w:val="28"/>
              </w:rPr>
            </w:pPr>
            <w:r>
              <w:rPr>
                <w:rFonts w:hint="eastAsia" w:ascii="Times New Roman" w:hAnsi="Times New Roman" w:eastAsia="方正仿宋_GBK" w:cs="方正仿宋_GBK"/>
                <w:sz w:val="28"/>
                <w:szCs w:val="28"/>
              </w:rPr>
              <w:t>县域返乡人口占比（</w:t>
            </w:r>
            <w:r>
              <w:rPr>
                <w:rFonts w:ascii="Times New Roman" w:hAnsi="Times New Roman" w:eastAsia="方正仿宋_GBK" w:cs="Times New Roman"/>
                <w:sz w:val="28"/>
                <w:szCs w:val="28"/>
              </w:rPr>
              <w:t>%</w:t>
            </w:r>
            <w:r>
              <w:rPr>
                <w:rFonts w:hint="eastAsia" w:ascii="Times New Roman" w:hAnsi="Times New Roman" w:eastAsia="方正仿宋_GBK" w:cs="方正仿宋_GBK"/>
                <w:sz w:val="28"/>
                <w:szCs w:val="28"/>
              </w:rPr>
              <w:t>）</w:t>
            </w:r>
          </w:p>
        </w:tc>
        <w:tc>
          <w:tcPr>
            <w:tcW w:w="4168" w:type="dxa"/>
            <w:vAlign w:val="center"/>
          </w:tcPr>
          <w:p>
            <w:pPr>
              <w:spacing w:line="360" w:lineRule="exact"/>
              <w:rPr>
                <w:rFonts w:ascii="Times New Roman" w:hAnsi="Times New Roman" w:eastAsia="方正仿宋_GBK" w:cs="Times New Roman"/>
                <w:sz w:val="28"/>
                <w:szCs w:val="28"/>
              </w:rPr>
            </w:pPr>
            <w:r>
              <w:rPr>
                <w:rFonts w:hint="eastAsia" w:ascii="Times New Roman" w:hAnsi="Times New Roman" w:eastAsia="方正仿宋_GBK" w:cs="方正仿宋_GBK"/>
                <w:sz w:val="28"/>
                <w:szCs w:val="28"/>
              </w:rPr>
              <w:t>上一年度返乡人口数占上一年度外出务工人口数的比例。通过手机信令数据分析获得</w:t>
            </w:r>
          </w:p>
        </w:tc>
      </w:tr>
    </w:tbl>
    <w:p>
      <w:pPr>
        <w:pStyle w:val="2"/>
        <w:rPr>
          <w:rFonts w:cs="Times New Roman"/>
        </w:rPr>
      </w:pPr>
    </w:p>
    <w:p/>
    <w:sectPr>
      <w:pgSz w:w="11906" w:h="16838"/>
      <w:pgMar w:top="1587" w:right="1531" w:bottom="153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roma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kNDEyMGI0ZmI4M2JjMDkxZGRjMGRiMGRkNTU1YzkifQ=="/>
  </w:docVars>
  <w:rsids>
    <w:rsidRoot w:val="10CD36FB"/>
    <w:rsid w:val="10CD36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99"/>
    <w:pPr>
      <w:ind w:left="0" w:leftChars="0" w:firstLine="0" w:firstLineChars="0"/>
    </w:pPr>
    <w:rPr>
      <w:rFonts w:ascii="方正黑体_GBK" w:hAnsi="仿宋" w:eastAsia="方正黑体_GBK" w:cs="方正黑体_GBK"/>
      <w:sz w:val="32"/>
      <w:szCs w:val="32"/>
    </w:rPr>
  </w:style>
  <w:style w:type="paragraph" w:styleId="3">
    <w:name w:val="Body Text Indent"/>
    <w:basedOn w:val="1"/>
    <w:next w:val="1"/>
    <w:qFormat/>
    <w:uiPriority w:val="99"/>
    <w:pPr>
      <w:ind w:left="72" w:leftChars="72" w:firstLine="640" w:firstLineChars="200"/>
    </w:pPr>
    <w:rPr>
      <w:rFonts w:ascii="宋体" w:hAnsi="宋体" w:cs="宋体"/>
    </w:rPr>
  </w:style>
  <w:style w:type="paragraph" w:styleId="4">
    <w:name w:val="footer"/>
    <w:basedOn w:val="1"/>
    <w:next w:val="1"/>
    <w:qFormat/>
    <w:uiPriority w:val="99"/>
    <w:pPr>
      <w:framePr w:wrap="auto" w:vAnchor="text" w:hAnchor="margin" w:xAlign="outside" w:y="1"/>
      <w:tabs>
        <w:tab w:val="center" w:pos="4153"/>
        <w:tab w:val="right" w:pos="8306"/>
      </w:tabs>
      <w:snapToGrid w:val="0"/>
      <w:jc w:val="left"/>
    </w:pPr>
    <w:rPr>
      <w:rFonts w:ascii="宋体" w:hAnsi="宋体" w:cs="宋体"/>
      <w:sz w:val="28"/>
      <w:szCs w:val="28"/>
    </w:rPr>
  </w:style>
  <w:style w:type="character" w:styleId="7">
    <w:name w:val="page number"/>
    <w:basedOn w:val="6"/>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2024-07-04T08:43:00Z</dcterms:created>
  <dc:creator>糖果</dc:creator>
  <cp:lastModifiedBy>糖果</cp:lastModifiedBy>
  <dcterms:modified xsi:type="dcterms:W3CDTF">2024-07-04T08:44:53Z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B576B3FF2D3C422385B543BF0E1597C0_11</vt:lpwstr>
  </property>
</Properties>
</file>