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10"/>
          <w:bottom w:val="none" w:color="auto" w:sz="0" w:space="10"/>
        </w:pBdr>
        <w:shd w:val="solid" w:color="FFFFFF" w:fill="auto"/>
        <w:wordWrap w:val="0"/>
        <w:autoSpaceDN w:val="0"/>
        <w:adjustRightInd w:val="0"/>
        <w:snapToGrid w:val="0"/>
        <w:spacing w:line="560" w:lineRule="exact"/>
        <w:rPr>
          <w:rFonts w:hint="eastAsia" w:ascii="方正黑体_GBK" w:hAnsi="仿宋_GB2312" w:eastAsia="方正黑体_GBK" w:cs="仿宋_GB2312"/>
          <w:bCs/>
          <w:sz w:val="32"/>
          <w:szCs w:val="32"/>
        </w:rPr>
      </w:pPr>
      <w:r>
        <w:rPr>
          <w:rFonts w:hint="eastAsia" w:ascii="方正黑体_GBK" w:hAnsi="仿宋_GB2312" w:eastAsia="方正黑体_GBK" w:cs="仿宋_GB2312"/>
          <w:bCs/>
          <w:sz w:val="32"/>
          <w:szCs w:val="32"/>
        </w:rPr>
        <w:t>附件2</w:t>
      </w:r>
    </w:p>
    <w:p>
      <w:pPr>
        <w:pBdr>
          <w:top w:val="none" w:color="auto" w:sz="0" w:space="10"/>
          <w:bottom w:val="none" w:color="auto" w:sz="0" w:space="10"/>
        </w:pBdr>
        <w:shd w:val="solid" w:color="FFFFFF" w:fill="auto"/>
        <w:wordWrap w:val="0"/>
        <w:autoSpaceDN w:val="0"/>
        <w:spacing w:line="560" w:lineRule="exact"/>
        <w:jc w:val="center"/>
        <w:rPr>
          <w:rFonts w:hint="eastAsia" w:ascii="方正小标宋_GBK" w:hAnsi="方正小标宋简体" w:eastAsia="方正小标宋_GBK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简体" w:eastAsia="方正小标宋_GBK" w:cs="方正小标宋简体"/>
          <w:bCs/>
          <w:sz w:val="44"/>
          <w:szCs w:val="44"/>
        </w:rPr>
        <w:t>2025年道路交通安全隐患治理清单</w:t>
      </w:r>
    </w:p>
    <w:bookmarkEnd w:id="0"/>
    <w:p>
      <w:pPr>
        <w:pBdr>
          <w:top w:val="none" w:color="auto" w:sz="0" w:space="10"/>
          <w:bottom w:val="none" w:color="auto" w:sz="0" w:space="10"/>
        </w:pBdr>
        <w:shd w:val="solid" w:color="FFFFFF" w:fill="auto"/>
        <w:wordWrap w:val="0"/>
        <w:autoSpaceDN w:val="0"/>
        <w:spacing w:line="560" w:lineRule="exact"/>
        <w:ind w:firstLine="640" w:firstLineChars="200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共排查出9类交通安全隐患，2025年计划对9类35项隐患进行治理，预计需资金422万元。</w:t>
      </w:r>
    </w:p>
    <w:tbl>
      <w:tblPr>
        <w:tblStyle w:val="2"/>
        <w:tblW w:w="91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859"/>
        <w:gridCol w:w="4182"/>
        <w:gridCol w:w="1260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27" w:type="dxa"/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序号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治理措施</w:t>
            </w:r>
          </w:p>
        </w:tc>
        <w:tc>
          <w:tcPr>
            <w:tcW w:w="4182" w:type="dxa"/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隐患地点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估算金额（万元）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  <w:noWrap w:val="0"/>
            <w:vAlign w:val="top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1859" w:type="dxa"/>
            <w:vMerge w:val="restart"/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新建交通信号灯</w:t>
            </w:r>
          </w:p>
        </w:tc>
        <w:tc>
          <w:tcPr>
            <w:tcW w:w="4182" w:type="dxa"/>
            <w:noWrap w:val="0"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东苑街与前进路路口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15</w:t>
            </w:r>
          </w:p>
        </w:tc>
        <w:tc>
          <w:tcPr>
            <w:tcW w:w="1155" w:type="dxa"/>
            <w:vMerge w:val="restart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  <w:noWrap w:val="0"/>
            <w:vAlign w:val="top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185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182" w:type="dxa"/>
            <w:noWrap w:val="0"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民族大街与新渠路路口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15</w:t>
            </w: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727" w:type="dxa"/>
            <w:noWrap w:val="0"/>
            <w:vAlign w:val="top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</w:t>
            </w:r>
          </w:p>
        </w:tc>
        <w:tc>
          <w:tcPr>
            <w:tcW w:w="185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182" w:type="dxa"/>
            <w:noWrap w:val="0"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西苑街与贺兰山路路口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15</w:t>
            </w: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  <w:noWrap w:val="0"/>
            <w:vAlign w:val="top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</w:t>
            </w:r>
          </w:p>
        </w:tc>
        <w:tc>
          <w:tcPr>
            <w:tcW w:w="185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182" w:type="dxa"/>
            <w:noWrap w:val="0"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陶乐镇西环路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与</w:t>
            </w:r>
            <w:r>
              <w:rPr>
                <w:rFonts w:ascii="仿宋_GB2312" w:hAnsi="仿宋_GB2312" w:eastAsia="仿宋_GB2312"/>
                <w:color w:val="000000"/>
                <w:sz w:val="24"/>
              </w:rPr>
              <w:t>302省道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16</w:t>
            </w: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  <w:noWrap w:val="0"/>
            <w:vAlign w:val="top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</w:t>
            </w:r>
          </w:p>
        </w:tc>
        <w:tc>
          <w:tcPr>
            <w:tcW w:w="1859" w:type="dxa"/>
            <w:vMerge w:val="restart"/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新建电子警察抓拍系统</w:t>
            </w:r>
          </w:p>
        </w:tc>
        <w:tc>
          <w:tcPr>
            <w:tcW w:w="4182" w:type="dxa"/>
            <w:noWrap w:val="0"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定远街与新渠路路口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18</w:t>
            </w:r>
          </w:p>
        </w:tc>
        <w:tc>
          <w:tcPr>
            <w:tcW w:w="1155" w:type="dxa"/>
            <w:vMerge w:val="restart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  <w:noWrap w:val="0"/>
            <w:vAlign w:val="top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6</w:t>
            </w:r>
          </w:p>
        </w:tc>
        <w:tc>
          <w:tcPr>
            <w:tcW w:w="185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182" w:type="dxa"/>
            <w:noWrap w:val="0"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东苑街与前进路路口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18</w:t>
            </w: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  <w:noWrap w:val="0"/>
            <w:vAlign w:val="top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7</w:t>
            </w:r>
          </w:p>
        </w:tc>
        <w:tc>
          <w:tcPr>
            <w:tcW w:w="185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182" w:type="dxa"/>
            <w:noWrap w:val="0"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定远街与长城路路口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16</w:t>
            </w: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  <w:noWrap w:val="0"/>
            <w:vAlign w:val="top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8</w:t>
            </w:r>
          </w:p>
        </w:tc>
        <w:tc>
          <w:tcPr>
            <w:tcW w:w="185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182" w:type="dxa"/>
            <w:noWrap w:val="0"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翰林大街与田州路路口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16</w:t>
            </w: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  <w:noWrap w:val="0"/>
            <w:vAlign w:val="top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9</w:t>
            </w:r>
          </w:p>
        </w:tc>
        <w:tc>
          <w:tcPr>
            <w:tcW w:w="185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182" w:type="dxa"/>
            <w:noWrap w:val="0"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翰林大街与玉皇阁大道交叉路口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16</w:t>
            </w: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  <w:noWrap w:val="0"/>
            <w:vAlign w:val="top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10</w:t>
            </w:r>
          </w:p>
        </w:tc>
        <w:tc>
          <w:tcPr>
            <w:tcW w:w="185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182" w:type="dxa"/>
            <w:noWrap w:val="0"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南环路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与</w:t>
            </w:r>
            <w:r>
              <w:rPr>
                <w:rFonts w:ascii="仿宋_GB2312" w:hAnsi="仿宋_GB2312" w:eastAsia="仿宋_GB2312"/>
                <w:color w:val="000000"/>
                <w:sz w:val="24"/>
              </w:rPr>
              <w:t>鼓楼南街路口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18</w:t>
            </w: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  <w:noWrap w:val="0"/>
            <w:vAlign w:val="top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11</w:t>
            </w:r>
          </w:p>
        </w:tc>
        <w:tc>
          <w:tcPr>
            <w:tcW w:w="185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182" w:type="dxa"/>
            <w:noWrap w:val="0"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民族大街与新渠路路口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18</w:t>
            </w: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  <w:noWrap w:val="0"/>
            <w:vAlign w:val="top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12</w:t>
            </w:r>
          </w:p>
        </w:tc>
        <w:tc>
          <w:tcPr>
            <w:tcW w:w="185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182" w:type="dxa"/>
            <w:noWrap w:val="0"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西苑街与贺兰山路路口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20</w:t>
            </w: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  <w:noWrap w:val="0"/>
            <w:vAlign w:val="top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13</w:t>
            </w:r>
          </w:p>
        </w:tc>
        <w:tc>
          <w:tcPr>
            <w:tcW w:w="185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182" w:type="dxa"/>
            <w:noWrap w:val="0"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302省道与陶乐镇西环路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16</w:t>
            </w: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  <w:noWrap w:val="0"/>
            <w:vAlign w:val="top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14</w:t>
            </w:r>
          </w:p>
        </w:tc>
        <w:tc>
          <w:tcPr>
            <w:tcW w:w="1859" w:type="dxa"/>
            <w:vMerge w:val="restart"/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新建违停自动抓拍系统</w:t>
            </w:r>
          </w:p>
        </w:tc>
        <w:tc>
          <w:tcPr>
            <w:tcW w:w="4182" w:type="dxa"/>
            <w:noWrap w:val="0"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东苑街（前进路-鼓楼东街）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4</w:t>
            </w:r>
          </w:p>
        </w:tc>
        <w:tc>
          <w:tcPr>
            <w:tcW w:w="1155" w:type="dxa"/>
            <w:vMerge w:val="restart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  <w:noWrap w:val="0"/>
            <w:vAlign w:val="top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15</w:t>
            </w:r>
          </w:p>
        </w:tc>
        <w:tc>
          <w:tcPr>
            <w:tcW w:w="185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182" w:type="dxa"/>
            <w:noWrap w:val="0"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东苑街（鼓楼东街-人民路）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4</w:t>
            </w: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  <w:noWrap w:val="0"/>
            <w:vAlign w:val="top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16</w:t>
            </w:r>
          </w:p>
        </w:tc>
        <w:tc>
          <w:tcPr>
            <w:tcW w:w="185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182" w:type="dxa"/>
            <w:noWrap w:val="0"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东苑街（人民路-团结路）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4</w:t>
            </w: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  <w:noWrap w:val="0"/>
            <w:vAlign w:val="top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17</w:t>
            </w:r>
          </w:p>
        </w:tc>
        <w:tc>
          <w:tcPr>
            <w:tcW w:w="185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182" w:type="dxa"/>
            <w:noWrap w:val="0"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东苑街（团结路-玉龚路）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2</w:t>
            </w: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  <w:noWrap w:val="0"/>
            <w:vAlign w:val="top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18</w:t>
            </w:r>
          </w:p>
        </w:tc>
        <w:tc>
          <w:tcPr>
            <w:tcW w:w="185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182" w:type="dxa"/>
            <w:noWrap w:val="0"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前进路</w:t>
            </w:r>
            <w:r>
              <w:rPr>
                <w:rFonts w:ascii="仿宋_GB2312" w:hAnsi="仿宋_GB2312" w:eastAsia="仿宋_GB2312"/>
                <w:color w:val="000000"/>
                <w:sz w:val="24"/>
              </w:rPr>
              <w:t>（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东苑街</w:t>
            </w:r>
            <w:r>
              <w:rPr>
                <w:rFonts w:ascii="仿宋_GB2312" w:hAnsi="仿宋_GB2312" w:eastAsia="仿宋_GB2312"/>
                <w:color w:val="000000"/>
                <w:sz w:val="24"/>
              </w:rPr>
              <w:t>-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鼓楼南街</w:t>
            </w:r>
            <w:r>
              <w:rPr>
                <w:rFonts w:ascii="仿宋_GB2312" w:hAnsi="仿宋_GB2312" w:eastAsia="仿宋_GB2312"/>
                <w:color w:val="000000"/>
                <w:sz w:val="24"/>
              </w:rPr>
              <w:t>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2</w:t>
            </w: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  <w:noWrap w:val="0"/>
            <w:vAlign w:val="top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19</w:t>
            </w:r>
          </w:p>
        </w:tc>
        <w:tc>
          <w:tcPr>
            <w:tcW w:w="185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182" w:type="dxa"/>
            <w:noWrap w:val="0"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玉龚路（鼓楼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北街</w:t>
            </w:r>
            <w:r>
              <w:rPr>
                <w:rFonts w:ascii="仿宋_GB2312" w:hAnsi="仿宋_GB2312" w:eastAsia="仿宋_GB2312"/>
                <w:color w:val="000000"/>
                <w:sz w:val="24"/>
              </w:rPr>
              <w:t>-东苑街）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4</w:t>
            </w: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  <w:noWrap w:val="0"/>
            <w:vAlign w:val="top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20</w:t>
            </w:r>
          </w:p>
        </w:tc>
        <w:tc>
          <w:tcPr>
            <w:tcW w:w="185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182" w:type="dxa"/>
            <w:noWrap w:val="0"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玉龚路（东苑街-怀通路）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4</w:t>
            </w: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  <w:noWrap w:val="0"/>
            <w:vAlign w:val="top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21</w:t>
            </w:r>
          </w:p>
        </w:tc>
        <w:tc>
          <w:tcPr>
            <w:tcW w:w="1859" w:type="dxa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新建会车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预警系统</w:t>
            </w:r>
          </w:p>
        </w:tc>
        <w:tc>
          <w:tcPr>
            <w:tcW w:w="4182" w:type="dxa"/>
            <w:noWrap w:val="0"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沿河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路</w:t>
            </w:r>
            <w:r>
              <w:rPr>
                <w:rFonts w:ascii="仿宋_GB2312" w:hAnsi="仿宋_GB2312" w:eastAsia="仿宋_GB2312"/>
                <w:color w:val="000000"/>
                <w:sz w:val="24"/>
              </w:rPr>
              <w:t>与平黄路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27</w:t>
            </w:r>
          </w:p>
        </w:tc>
        <w:tc>
          <w:tcPr>
            <w:tcW w:w="1155" w:type="dxa"/>
            <w:vMerge w:val="restart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  <w:noWrap w:val="0"/>
            <w:vAlign w:val="top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22</w:t>
            </w:r>
          </w:p>
        </w:tc>
        <w:tc>
          <w:tcPr>
            <w:tcW w:w="185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182" w:type="dxa"/>
            <w:noWrap w:val="0"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109国道与周滨路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22</w:t>
            </w: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727" w:type="dxa"/>
            <w:noWrap w:val="0"/>
            <w:vAlign w:val="top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23</w:t>
            </w:r>
          </w:p>
        </w:tc>
        <w:tc>
          <w:tcPr>
            <w:tcW w:w="1859" w:type="dxa"/>
            <w:vMerge w:val="restart"/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中型及以上货车违反禁限行抓拍升级改造</w:t>
            </w:r>
          </w:p>
        </w:tc>
        <w:tc>
          <w:tcPr>
            <w:tcW w:w="4182" w:type="dxa"/>
            <w:noWrap w:val="0"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滨河大道71KM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</w:t>
            </w:r>
          </w:p>
        </w:tc>
        <w:tc>
          <w:tcPr>
            <w:tcW w:w="1155" w:type="dxa"/>
            <w:vMerge w:val="restart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727" w:type="dxa"/>
            <w:noWrap w:val="0"/>
            <w:vAlign w:val="top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24</w:t>
            </w:r>
          </w:p>
        </w:tc>
        <w:tc>
          <w:tcPr>
            <w:tcW w:w="185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182" w:type="dxa"/>
            <w:noWrap w:val="0"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亲水大街与恒通路路口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</w:t>
            </w: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  <w:noWrap w:val="0"/>
            <w:vAlign w:val="top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25</w:t>
            </w:r>
          </w:p>
        </w:tc>
        <w:tc>
          <w:tcPr>
            <w:tcW w:w="1859" w:type="dxa"/>
            <w:vMerge w:val="restart"/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交通信号灯</w:t>
            </w:r>
          </w:p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升级改造</w:t>
            </w:r>
          </w:p>
        </w:tc>
        <w:tc>
          <w:tcPr>
            <w:tcW w:w="4182" w:type="dxa"/>
            <w:noWrap w:val="0"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109国道与城滨大道路口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6</w:t>
            </w:r>
          </w:p>
        </w:tc>
        <w:tc>
          <w:tcPr>
            <w:tcW w:w="1155" w:type="dxa"/>
            <w:vMerge w:val="restart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  <w:noWrap w:val="0"/>
            <w:vAlign w:val="top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26</w:t>
            </w:r>
          </w:p>
        </w:tc>
        <w:tc>
          <w:tcPr>
            <w:tcW w:w="185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182" w:type="dxa"/>
            <w:noWrap w:val="0"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贺兰山路与翰林大街路口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20</w:t>
            </w: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  <w:noWrap w:val="0"/>
            <w:vAlign w:val="top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27</w:t>
            </w:r>
          </w:p>
        </w:tc>
        <w:tc>
          <w:tcPr>
            <w:tcW w:w="185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182" w:type="dxa"/>
            <w:noWrap w:val="0"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109国道与303省道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6</w:t>
            </w: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  <w:noWrap w:val="0"/>
            <w:vAlign w:val="top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28</w:t>
            </w:r>
          </w:p>
        </w:tc>
        <w:tc>
          <w:tcPr>
            <w:tcW w:w="185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182" w:type="dxa"/>
            <w:noWrap w:val="0"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109国道与陶左路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6</w:t>
            </w: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  <w:noWrap w:val="0"/>
            <w:vAlign w:val="top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29</w:t>
            </w:r>
          </w:p>
        </w:tc>
        <w:tc>
          <w:tcPr>
            <w:tcW w:w="185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182" w:type="dxa"/>
            <w:noWrap w:val="0"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109国道与团结路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6</w:t>
            </w: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  <w:noWrap w:val="0"/>
            <w:vAlign w:val="top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30</w:t>
            </w:r>
          </w:p>
        </w:tc>
        <w:tc>
          <w:tcPr>
            <w:tcW w:w="185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182" w:type="dxa"/>
            <w:noWrap w:val="0"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109国道与玉龚路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6</w:t>
            </w: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  <w:noWrap w:val="0"/>
            <w:vAlign w:val="top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31</w:t>
            </w:r>
          </w:p>
        </w:tc>
        <w:tc>
          <w:tcPr>
            <w:tcW w:w="1859" w:type="dxa"/>
            <w:vMerge w:val="restart"/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</w:rPr>
              <w:t>新增测速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抓拍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>设备</w:t>
            </w:r>
          </w:p>
        </w:tc>
        <w:tc>
          <w:tcPr>
            <w:tcW w:w="4182" w:type="dxa"/>
            <w:noWrap w:val="0"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302省道K34-K39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16</w:t>
            </w:r>
          </w:p>
        </w:tc>
        <w:tc>
          <w:tcPr>
            <w:tcW w:w="1155" w:type="dxa"/>
            <w:vMerge w:val="restart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27" w:type="dxa"/>
            <w:noWrap w:val="0"/>
            <w:vAlign w:val="top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32</w:t>
            </w:r>
          </w:p>
        </w:tc>
        <w:tc>
          <w:tcPr>
            <w:tcW w:w="1859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182" w:type="dxa"/>
            <w:noWrap w:val="0"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303省道K16-K19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16</w:t>
            </w: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27" w:type="dxa"/>
            <w:noWrap w:val="0"/>
            <w:vAlign w:val="top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33</w:t>
            </w:r>
          </w:p>
        </w:tc>
        <w:tc>
          <w:tcPr>
            <w:tcW w:w="1859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182" w:type="dxa"/>
            <w:noWrap w:val="0"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244国道K71-K79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16</w:t>
            </w: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34</w:t>
            </w:r>
          </w:p>
        </w:tc>
        <w:tc>
          <w:tcPr>
            <w:tcW w:w="1859" w:type="dxa"/>
            <w:vMerge w:val="restart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完善基础类交通安全设施</w:t>
            </w:r>
          </w:p>
        </w:tc>
        <w:tc>
          <w:tcPr>
            <w:tcW w:w="4182" w:type="dxa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pacing w:val="-6"/>
                <w:sz w:val="24"/>
              </w:rPr>
              <w:t>清除玉皇阁大道、民族大街</w:t>
            </w:r>
            <w:r>
              <w:rPr>
                <w:rFonts w:hint="eastAsia" w:ascii="仿宋_GB2312" w:hAnsi="仿宋_GB2312" w:eastAsia="仿宋_GB2312"/>
                <w:color w:val="000000"/>
                <w:spacing w:val="-6"/>
                <w:sz w:val="24"/>
              </w:rPr>
              <w:t>5</w:t>
            </w:r>
            <w:r>
              <w:rPr>
                <w:rFonts w:ascii="仿宋_GB2312" w:hAnsi="仿宋_GB2312" w:eastAsia="仿宋_GB2312"/>
                <w:color w:val="000000"/>
                <w:spacing w:val="-6"/>
                <w:sz w:val="24"/>
              </w:rPr>
              <w:t>0000平方米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15</w:t>
            </w:r>
          </w:p>
        </w:tc>
        <w:tc>
          <w:tcPr>
            <w:tcW w:w="1155" w:type="dxa"/>
            <w:vMerge w:val="restart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35</w:t>
            </w:r>
          </w:p>
        </w:tc>
        <w:tc>
          <w:tcPr>
            <w:tcW w:w="1859" w:type="dxa"/>
            <w:vMerge w:val="continue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182" w:type="dxa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施划</w:t>
            </w:r>
            <w:r>
              <w:rPr>
                <w:rFonts w:eastAsia="仿宋_GB2312"/>
                <w:color w:val="000000"/>
                <w:sz w:val="24"/>
              </w:rPr>
              <w:t>玉皇阁大道、民族大街</w:t>
            </w:r>
            <w:r>
              <w:rPr>
                <w:rFonts w:hint="eastAsia" w:eastAsia="仿宋_GB2312"/>
                <w:color w:val="000000"/>
                <w:sz w:val="24"/>
              </w:rPr>
              <w:t>5</w:t>
            </w:r>
            <w:r>
              <w:rPr>
                <w:rFonts w:ascii="仿宋_GB2312" w:hAnsi="仿宋_GB2312" w:eastAsia="仿宋_GB2312"/>
                <w:color w:val="000000"/>
                <w:sz w:val="24"/>
              </w:rPr>
              <w:t>000平方米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17</w:t>
            </w: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>
      <w:pPr>
        <w:rPr>
          <w:rFonts w:hint="eastAsia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NDEyMGI0ZmI4M2JjMDkxZGRjMGRiMGRkNTU1YzkifQ=="/>
  </w:docVars>
  <w:rsids>
    <w:rsidRoot w:val="58A8293F"/>
    <w:rsid w:val="58A8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2024-02-20T02:38:00Z</dcterms:created>
  <dc:creator>糖果</dc:creator>
  <cp:lastModifiedBy>糖果</cp:lastModifiedBy>
  <dcterms:modified xsi:type="dcterms:W3CDTF">2024-02-20T02:40:11Z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A44670EC42EE4B4EA4CC9936A0891256_11</vt:lpwstr>
  </property>
</Properties>
</file>