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20" w:lineRule="exact"/>
        <w:jc w:val="center"/>
        <w:rPr>
          <w:rFonts w:ascii="方正小标宋_GBK" w:eastAsia="方正小标宋_GBK"/>
          <w:color w:val="auto"/>
          <w:sz w:val="44"/>
          <w:szCs w:val="44"/>
          <w:lang w:eastAsia="zh-CN"/>
        </w:rPr>
      </w:pPr>
      <w:bookmarkStart w:id="104" w:name="_GoBack"/>
      <w:r>
        <w:rPr>
          <w:rFonts w:hint="eastAsia" w:ascii="方正小标宋_GBK" w:eastAsia="方正小标宋_GBK" w:cs="方正小标宋_GBK"/>
          <w:color w:val="auto"/>
          <w:sz w:val="44"/>
          <w:szCs w:val="44"/>
          <w:lang w:eastAsia="zh-CN"/>
        </w:rPr>
        <w:t>平罗县住房和城乡建设发展“十四五”规划</w:t>
      </w:r>
    </w:p>
    <w:p>
      <w:pPr>
        <w:pStyle w:val="12"/>
        <w:adjustRightInd w:val="0"/>
        <w:snapToGrid w:val="0"/>
        <w:spacing w:after="0" w:line="620" w:lineRule="exact"/>
        <w:rPr>
          <w:rFonts w:ascii="方正小标宋_GBK" w:hAnsi="Times New Roman" w:eastAsia="方正小标宋_GBK" w:cs="Times New Roman"/>
          <w:b w:val="0"/>
          <w:bCs w:val="0"/>
          <w:color w:val="auto"/>
          <w:sz w:val="44"/>
          <w:szCs w:val="44"/>
          <w:lang w:eastAsia="zh-CN"/>
        </w:rPr>
      </w:pPr>
      <w:r>
        <w:rPr>
          <w:rFonts w:hint="eastAsia" w:ascii="方正小标宋_GBK" w:hAnsi="Times New Roman" w:eastAsia="方正小标宋_GBK" w:cs="方正小标宋_GBK"/>
          <w:b w:val="0"/>
          <w:bCs w:val="0"/>
          <w:color w:val="auto"/>
          <w:sz w:val="44"/>
          <w:szCs w:val="44"/>
          <w:lang w:val="en-US" w:eastAsia="zh-CN"/>
        </w:rPr>
        <w:t>（</w:t>
      </w:r>
      <w:r>
        <w:rPr>
          <w:rFonts w:ascii="方正小标宋_GBK" w:hAnsi="Times New Roman" w:eastAsia="方正小标宋_GBK" w:cs="方正小标宋_GBK"/>
          <w:b w:val="0"/>
          <w:bCs w:val="0"/>
          <w:color w:val="auto"/>
          <w:sz w:val="44"/>
          <w:szCs w:val="44"/>
          <w:lang w:val="en-US" w:eastAsia="zh-CN"/>
        </w:rPr>
        <w:t>2021—2025</w:t>
      </w:r>
      <w:r>
        <w:rPr>
          <w:rFonts w:hint="eastAsia" w:ascii="方正小标宋_GBK" w:hAnsi="Times New Roman" w:eastAsia="方正小标宋_GBK" w:cs="方正小标宋_GBK"/>
          <w:b w:val="0"/>
          <w:bCs w:val="0"/>
          <w:color w:val="auto"/>
          <w:sz w:val="44"/>
          <w:szCs w:val="44"/>
          <w:lang w:eastAsia="zh-CN"/>
        </w:rPr>
        <w:t>年）</w:t>
      </w:r>
    </w:p>
    <w:bookmarkEnd w:id="104"/>
    <w:p>
      <w:pPr>
        <w:adjustRightInd w:val="0"/>
        <w:snapToGrid w:val="0"/>
        <w:spacing w:line="560" w:lineRule="exact"/>
        <w:jc w:val="both"/>
        <w:rPr>
          <w:rFonts w:eastAsia="方正仿宋_GBK"/>
          <w:b/>
          <w:bCs/>
          <w:color w:val="auto"/>
          <w:sz w:val="32"/>
          <w:szCs w:val="32"/>
          <w:lang w:eastAsia="zh-TW"/>
        </w:rPr>
      </w:pPr>
    </w:p>
    <w:p>
      <w:pPr>
        <w:adjustRightInd w:val="0"/>
        <w:snapToGrid w:val="0"/>
        <w:spacing w:line="560" w:lineRule="exact"/>
        <w:jc w:val="center"/>
        <w:rPr>
          <w:rFonts w:ascii="方正黑体_GBK" w:eastAsia="方正黑体_GBK"/>
          <w:color w:val="auto"/>
          <w:sz w:val="32"/>
          <w:szCs w:val="32"/>
          <w:lang w:eastAsia="zh-CN"/>
        </w:rPr>
      </w:pPr>
      <w:bookmarkStart w:id="0" w:name="_Toc31105"/>
      <w:bookmarkStart w:id="1" w:name="_Toc28017"/>
      <w:r>
        <w:rPr>
          <w:rFonts w:hint="eastAsia" w:ascii="方正黑体_GBK" w:eastAsia="方正黑体_GBK" w:cs="方正黑体_GBK"/>
          <w:color w:val="auto"/>
          <w:sz w:val="32"/>
          <w:szCs w:val="32"/>
          <w:lang w:eastAsia="zh-CN"/>
        </w:rPr>
        <w:t>前</w:t>
      </w:r>
      <w:r>
        <w:rPr>
          <w:rFonts w:ascii="方正黑体_GBK" w:eastAsia="方正黑体_GBK" w:cs="方正黑体_GBK"/>
          <w:color w:val="auto"/>
          <w:sz w:val="32"/>
          <w:szCs w:val="32"/>
          <w:lang w:eastAsia="zh-CN"/>
        </w:rPr>
        <w:t xml:space="preserve">   </w:t>
      </w:r>
      <w:r>
        <w:rPr>
          <w:rFonts w:hint="eastAsia" w:ascii="方正黑体_GBK" w:eastAsia="方正黑体_GBK" w:cs="方正黑体_GBK"/>
          <w:color w:val="auto"/>
          <w:sz w:val="32"/>
          <w:szCs w:val="32"/>
          <w:lang w:eastAsia="zh-CN"/>
        </w:rPr>
        <w:t>言</w:t>
      </w:r>
      <w:bookmarkEnd w:id="0"/>
      <w:bookmarkEnd w:id="1"/>
    </w:p>
    <w:p>
      <w:pPr>
        <w:pStyle w:val="2"/>
        <w:adjustRightInd w:val="0"/>
        <w:snapToGrid w:val="0"/>
        <w:spacing w:line="560" w:lineRule="exact"/>
        <w:jc w:val="both"/>
        <w:rPr>
          <w:rFonts w:eastAsia="方正仿宋_GBK"/>
          <w:sz w:val="32"/>
          <w:szCs w:val="32"/>
          <w:lang w:eastAsia="zh-CN"/>
        </w:rPr>
      </w:pP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eastAsia="zh-CN"/>
        </w:rPr>
      </w:pPr>
      <w:r>
        <w:rPr>
          <w:rFonts w:hint="eastAsia" w:ascii="Times New Roman" w:hAnsi="Times New Roman" w:eastAsia="方正仿宋_GBK" w:cs="方正仿宋_GBK"/>
          <w:color w:val="auto"/>
          <w:kern w:val="2"/>
          <w:sz w:val="32"/>
          <w:szCs w:val="32"/>
          <w:lang w:eastAsia="zh-CN"/>
        </w:rPr>
        <w:t>为深入贯彻党的二十大精神，认真贯彻习近平总书记视察宁夏重要讲话和重要指示批示精神，全面落实自治区第十三次党代会决策部署和石嘴山市第十一次党代会、平罗县第十五次党代会精神，在认真</w:t>
      </w:r>
      <w:r>
        <w:rPr>
          <w:rFonts w:hint="eastAsia" w:ascii="方正仿宋_GBK" w:hAnsi="Times New Roman" w:eastAsia="方正仿宋_GBK" w:cs="方正仿宋_GBK"/>
          <w:color w:val="auto"/>
          <w:kern w:val="2"/>
          <w:sz w:val="32"/>
          <w:szCs w:val="32"/>
          <w:lang w:eastAsia="zh-CN"/>
        </w:rPr>
        <w:t>总结“十三五”住房城乡建设工作成效、</w:t>
      </w:r>
      <w:r>
        <w:rPr>
          <w:rFonts w:hint="eastAsia" w:ascii="方正仿宋_GBK" w:hAnsi="Times New Roman" w:eastAsia="方正仿宋_GBK" w:cs="方正仿宋_GBK"/>
          <w:color w:val="auto"/>
          <w:spacing w:val="-4"/>
          <w:kern w:val="2"/>
          <w:sz w:val="32"/>
          <w:szCs w:val="32"/>
          <w:lang w:eastAsia="zh-CN"/>
        </w:rPr>
        <w:t>分析问题、研判形势基础上，坚持立足新发展阶段、贯彻新发展理念、融入新发展格局，系统谋划事关平罗县住房城乡建设高质量发展的根本性、长远性、全局性工作任务和举措，编制《平罗县住房和城乡建设发展“十四五”</w:t>
      </w:r>
      <w:r>
        <w:rPr>
          <w:rFonts w:hint="eastAsia" w:ascii="Times New Roman" w:hAnsi="Times New Roman" w:eastAsia="方正仿宋_GBK" w:cs="方正仿宋_GBK"/>
          <w:color w:val="auto"/>
          <w:spacing w:val="-4"/>
          <w:kern w:val="2"/>
          <w:sz w:val="32"/>
          <w:szCs w:val="32"/>
          <w:lang w:eastAsia="zh-CN"/>
        </w:rPr>
        <w:t>规划（</w:t>
      </w:r>
      <w:r>
        <w:rPr>
          <w:rFonts w:ascii="Times New Roman" w:hAnsi="Times New Roman" w:eastAsia="方正仿宋_GBK" w:cs="Times New Roman"/>
          <w:color w:val="auto"/>
          <w:spacing w:val="-4"/>
          <w:kern w:val="2"/>
          <w:sz w:val="32"/>
          <w:szCs w:val="32"/>
          <w:lang w:eastAsia="zh-CN"/>
        </w:rPr>
        <w:t>2021</w:t>
      </w:r>
      <w:r>
        <w:rPr>
          <w:rFonts w:ascii="Times New Roman" w:hAnsi="Times New Roman" w:eastAsia="方正仿宋_GBK" w:cs="方正仿宋_GBK"/>
          <w:color w:val="auto"/>
          <w:spacing w:val="-4"/>
          <w:kern w:val="2"/>
          <w:sz w:val="32"/>
          <w:szCs w:val="32"/>
          <w:lang w:eastAsia="zh-CN"/>
        </w:rPr>
        <w:t>—</w:t>
      </w:r>
      <w:r>
        <w:rPr>
          <w:rFonts w:ascii="Times New Roman" w:hAnsi="Times New Roman" w:eastAsia="方正仿宋_GBK" w:cs="Times New Roman"/>
          <w:color w:val="auto"/>
          <w:spacing w:val="-4"/>
          <w:kern w:val="2"/>
          <w:sz w:val="32"/>
          <w:szCs w:val="32"/>
          <w:lang w:eastAsia="zh-CN"/>
        </w:rPr>
        <w:t>2025</w:t>
      </w:r>
      <w:r>
        <w:rPr>
          <w:rFonts w:hint="eastAsia" w:ascii="Times New Roman" w:hAnsi="Times New Roman" w:eastAsia="方正仿宋_GBK" w:cs="方正仿宋_GBK"/>
          <w:color w:val="auto"/>
          <w:spacing w:val="-4"/>
          <w:kern w:val="2"/>
          <w:sz w:val="32"/>
          <w:szCs w:val="32"/>
          <w:lang w:eastAsia="zh-CN"/>
        </w:rPr>
        <w:t>）》。</w:t>
      </w: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eastAsia="zh-CN"/>
        </w:rPr>
      </w:pPr>
      <w:r>
        <w:rPr>
          <w:rFonts w:hint="eastAsia" w:ascii="Times New Roman" w:hAnsi="Times New Roman" w:eastAsia="方正仿宋_GBK" w:cs="方正仿宋_GBK"/>
          <w:color w:val="auto"/>
          <w:kern w:val="2"/>
          <w:sz w:val="32"/>
          <w:szCs w:val="32"/>
          <w:lang w:eastAsia="zh-CN"/>
        </w:rPr>
        <w:t>本《规划》以习近平新时代中国特色社会主义思想为指导，坚持稳中求进工作总基调，以建设黄河流域生态保护和高质量发展先行区为时代使命，以改革创新为根本动力，以满足人民群众日益增长的美好生活需要为根本目的，依据《平罗县国民经济和社会发展第十四个五年规划和</w:t>
      </w:r>
      <w:r>
        <w:rPr>
          <w:rFonts w:ascii="Times New Roman" w:hAnsi="Times New Roman" w:eastAsia="方正仿宋_GBK" w:cs="Times New Roman"/>
          <w:color w:val="auto"/>
          <w:kern w:val="2"/>
          <w:sz w:val="32"/>
          <w:szCs w:val="32"/>
          <w:lang w:eastAsia="zh-CN"/>
        </w:rPr>
        <w:t>2035</w:t>
      </w:r>
      <w:r>
        <w:rPr>
          <w:rFonts w:hint="eastAsia" w:ascii="Times New Roman" w:hAnsi="Times New Roman" w:eastAsia="方正仿宋_GBK" w:cs="方正仿宋_GBK"/>
          <w:color w:val="auto"/>
          <w:kern w:val="2"/>
          <w:sz w:val="32"/>
          <w:szCs w:val="32"/>
          <w:lang w:eastAsia="zh-CN"/>
        </w:rPr>
        <w:t>年远景目标纲要》等相关规划和文件，结合住房城乡建设工作实际，提出了</w:t>
      </w:r>
      <w:r>
        <w:rPr>
          <w:rFonts w:hint="eastAsia" w:ascii="方正仿宋_GBK" w:hAnsi="Times New Roman" w:eastAsia="方正仿宋_GBK" w:cs="方正仿宋_GBK"/>
          <w:color w:val="auto"/>
          <w:kern w:val="2"/>
          <w:sz w:val="32"/>
          <w:szCs w:val="32"/>
          <w:lang w:eastAsia="zh-CN"/>
        </w:rPr>
        <w:t>“十四五”平罗县住房城乡建设事业发展的具体目标、重点任务</w:t>
      </w:r>
      <w:r>
        <w:rPr>
          <w:rFonts w:hint="eastAsia" w:ascii="Times New Roman" w:hAnsi="Times New Roman" w:eastAsia="方正仿宋_GBK" w:cs="方正仿宋_GBK"/>
          <w:color w:val="auto"/>
          <w:kern w:val="2"/>
          <w:sz w:val="32"/>
          <w:szCs w:val="32"/>
          <w:lang w:eastAsia="zh-CN"/>
        </w:rPr>
        <w:t>和保障措施，是平罗住房城乡建设未来一段时期的行动纲领和工作指南。</w:t>
      </w:r>
    </w:p>
    <w:p>
      <w:pPr>
        <w:adjustRightInd w:val="0"/>
        <w:snapToGrid w:val="0"/>
        <w:spacing w:line="560" w:lineRule="exact"/>
        <w:jc w:val="both"/>
        <w:rPr>
          <w:rFonts w:eastAsia="方正仿宋_GBK"/>
          <w:b/>
          <w:bCs/>
          <w:color w:val="auto"/>
          <w:sz w:val="32"/>
          <w:szCs w:val="32"/>
          <w:lang w:val="zh-TW" w:eastAsia="zh-TW"/>
        </w:rPr>
        <w:sectPr>
          <w:footerReference r:id="rId3" w:type="default"/>
          <w:pgSz w:w="11906" w:h="16838"/>
          <w:pgMar w:top="1928" w:right="1531" w:bottom="1588" w:left="1531" w:header="567" w:footer="1474" w:gutter="0"/>
          <w:pgNumType w:start="1"/>
          <w:cols w:space="720" w:num="1"/>
          <w:docGrid w:type="linesAndChars" w:linePitch="312" w:charSpace="0"/>
        </w:sectPr>
      </w:pPr>
    </w:p>
    <w:p>
      <w:pPr>
        <w:adjustRightInd w:val="0"/>
        <w:snapToGrid w:val="0"/>
        <w:spacing w:line="560" w:lineRule="exact"/>
        <w:jc w:val="center"/>
        <w:outlineLvl w:val="0"/>
        <w:rPr>
          <w:rFonts w:ascii="方正黑体_GBK" w:eastAsia="方正黑体_GBK"/>
          <w:color w:val="auto"/>
          <w:sz w:val="32"/>
          <w:szCs w:val="32"/>
          <w:lang w:eastAsia="zh-CN"/>
        </w:rPr>
      </w:pPr>
      <w:bookmarkStart w:id="2" w:name="_Toc31355"/>
      <w:r>
        <w:rPr>
          <w:rFonts w:hint="eastAsia" w:ascii="方正黑体_GBK" w:eastAsia="方正黑体_GBK" w:cs="方正黑体_GBK"/>
          <w:color w:val="auto"/>
          <w:sz w:val="32"/>
          <w:szCs w:val="32"/>
          <w:lang w:eastAsia="zh-CN"/>
        </w:rPr>
        <w:t>第一章</w:t>
      </w:r>
      <w:r>
        <w:rPr>
          <w:rFonts w:ascii="方正黑体_GBK" w:eastAsia="方正黑体_GBK" w:cs="方正黑体_GBK"/>
          <w:color w:val="auto"/>
          <w:sz w:val="32"/>
          <w:szCs w:val="32"/>
          <w:lang w:eastAsia="zh-CN"/>
        </w:rPr>
        <w:t xml:space="preserve"> </w:t>
      </w:r>
      <w:r>
        <w:rPr>
          <w:rFonts w:hint="eastAsia" w:ascii="方正黑体_GBK" w:eastAsia="方正黑体_GBK" w:cs="方正黑体_GBK"/>
          <w:color w:val="auto"/>
          <w:sz w:val="32"/>
          <w:szCs w:val="32"/>
          <w:lang w:eastAsia="zh-CN"/>
        </w:rPr>
        <w:t>发展基础</w:t>
      </w:r>
      <w:bookmarkEnd w:id="2"/>
    </w:p>
    <w:p>
      <w:pPr>
        <w:pStyle w:val="13"/>
        <w:adjustRightInd w:val="0"/>
        <w:snapToGrid w:val="0"/>
        <w:spacing w:line="560" w:lineRule="exact"/>
        <w:ind w:firstLine="0" w:firstLineChars="0"/>
        <w:jc w:val="both"/>
        <w:rPr>
          <w:rFonts w:hint="eastAsia" w:ascii="方正仿宋_GBK" w:hAnsi="Times New Roman" w:eastAsia="方正仿宋_GBK" w:cs="方正仿宋_GBK"/>
          <w:color w:val="auto"/>
          <w:kern w:val="2"/>
          <w:sz w:val="32"/>
          <w:szCs w:val="32"/>
          <w:lang w:eastAsia="zh-CN"/>
        </w:rPr>
      </w:pP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eastAsia="zh-CN"/>
        </w:rPr>
      </w:pPr>
      <w:r>
        <w:rPr>
          <w:rFonts w:hint="eastAsia" w:ascii="方正仿宋_GBK" w:hAnsi="Times New Roman" w:eastAsia="方正仿宋_GBK" w:cs="方正仿宋_GBK"/>
          <w:color w:val="auto"/>
          <w:kern w:val="2"/>
          <w:sz w:val="32"/>
          <w:szCs w:val="32"/>
          <w:lang w:eastAsia="zh-CN"/>
        </w:rPr>
        <w:t>“十三五”以来，面对错</w:t>
      </w:r>
      <w:r>
        <w:rPr>
          <w:rFonts w:hint="eastAsia" w:ascii="Times New Roman" w:hAnsi="Times New Roman" w:eastAsia="方正仿宋_GBK" w:cs="方正仿宋_GBK"/>
          <w:color w:val="auto"/>
          <w:kern w:val="2"/>
          <w:sz w:val="32"/>
          <w:szCs w:val="32"/>
          <w:lang w:eastAsia="zh-CN"/>
        </w:rPr>
        <w:t>综复杂的外部环境，在县委、县政府的领导下，县住房和城乡建设局以习近平新时代中国特色社会主义思想为指导，以新型城镇化推动协调融合为目标，紧紧围绕优化城市结构、提升城市品质，进一步促进了城乡统筹和区域协调，取得了七个方面的成效，多项指标超额完成目标任务，提升了以人为核心的新型城市化质量和水平，高水平全面建成小康社会。</w:t>
      </w:r>
    </w:p>
    <w:p>
      <w:pPr>
        <w:pStyle w:val="14"/>
        <w:numPr>
          <w:ilvl w:val="0"/>
          <w:numId w:val="1"/>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eastAsia="zh-CN"/>
        </w:rPr>
      </w:pPr>
      <w:bookmarkStart w:id="3" w:name="_Toc14599"/>
      <w:r>
        <w:rPr>
          <w:rFonts w:hint="eastAsia" w:ascii="方正黑体_GBK" w:hAnsi="Times New Roman" w:eastAsia="方正黑体_GBK" w:cs="方正黑体_GBK"/>
          <w:b w:val="0"/>
          <w:bCs w:val="0"/>
          <w:color w:val="auto"/>
          <w:sz w:val="32"/>
          <w:szCs w:val="32"/>
          <w:lang w:eastAsia="zh-CN"/>
        </w:rPr>
        <w:t>美丽城乡建设成效显著</w:t>
      </w:r>
      <w:bookmarkEnd w:id="3"/>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eastAsia="zh-CN"/>
        </w:rPr>
      </w:pPr>
      <w:r>
        <w:rPr>
          <w:rFonts w:hint="eastAsia" w:ascii="方正楷体_GBK" w:eastAsia="方正楷体_GBK" w:cs="方正楷体_GBK"/>
          <w:color w:val="auto"/>
          <w:kern w:val="2"/>
          <w:lang w:eastAsia="zh-CN"/>
        </w:rPr>
        <w:t>（一）特色田园小镇建设加快推进</w:t>
      </w: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eastAsia="zh-CN"/>
        </w:rPr>
      </w:pPr>
      <w:r>
        <w:rPr>
          <w:rFonts w:hint="eastAsia" w:ascii="方正仿宋_GBK" w:hAnsi="Times New Roman" w:eastAsia="方正仿宋_GBK" w:cs="方正仿宋_GBK"/>
          <w:color w:val="auto"/>
          <w:kern w:val="2"/>
          <w:sz w:val="32"/>
          <w:szCs w:val="32"/>
          <w:lang w:eastAsia="zh-CN"/>
        </w:rPr>
        <w:t>“十三五”期间，</w:t>
      </w:r>
      <w:r>
        <w:rPr>
          <w:rFonts w:hint="eastAsia" w:ascii="Times New Roman" w:hAnsi="Times New Roman" w:eastAsia="方正仿宋_GBK" w:cs="方正仿宋_GBK"/>
          <w:color w:val="auto"/>
          <w:kern w:val="2"/>
          <w:sz w:val="32"/>
          <w:szCs w:val="32"/>
          <w:lang w:eastAsia="zh-CN"/>
        </w:rPr>
        <w:t>全县实施特色田园小镇项目</w:t>
      </w:r>
      <w:r>
        <w:rPr>
          <w:rFonts w:ascii="Times New Roman" w:hAnsi="Times New Roman" w:eastAsia="方正仿宋_GBK" w:cs="Times New Roman"/>
          <w:color w:val="auto"/>
          <w:kern w:val="2"/>
          <w:sz w:val="32"/>
          <w:szCs w:val="32"/>
          <w:lang w:eastAsia="zh-CN"/>
        </w:rPr>
        <w:t>45</w:t>
      </w:r>
      <w:r>
        <w:rPr>
          <w:rFonts w:hint="eastAsia" w:ascii="Times New Roman" w:hAnsi="Times New Roman" w:eastAsia="方正仿宋_GBK" w:cs="方正仿宋_GBK"/>
          <w:color w:val="auto"/>
          <w:kern w:val="2"/>
          <w:sz w:val="32"/>
          <w:szCs w:val="32"/>
          <w:lang w:eastAsia="zh-CN"/>
        </w:rPr>
        <w:t>个，建成陶乐休闲旅居小镇、黄渠桥特色美食小镇、姚伏商贸旅游小镇等美丽小城镇。突出</w:t>
      </w:r>
      <w:r>
        <w:rPr>
          <w:rFonts w:hint="eastAsia" w:ascii="方正仿宋_GBK" w:hAnsi="Times New Roman" w:eastAsia="方正仿宋_GBK" w:cs="方正仿宋_GBK"/>
          <w:color w:val="auto"/>
          <w:kern w:val="2"/>
          <w:sz w:val="32"/>
          <w:szCs w:val="32"/>
          <w:lang w:eastAsia="zh-CN"/>
        </w:rPr>
        <w:t>抓好“四镇”（黄渠</w:t>
      </w:r>
      <w:r>
        <w:rPr>
          <w:rFonts w:hint="eastAsia" w:ascii="Times New Roman" w:hAnsi="Times New Roman" w:eastAsia="方正仿宋_GBK" w:cs="方正仿宋_GBK"/>
          <w:color w:val="auto"/>
          <w:kern w:val="2"/>
          <w:sz w:val="32"/>
          <w:szCs w:val="32"/>
          <w:lang w:eastAsia="zh-CN"/>
        </w:rPr>
        <w:t>桥镇、姚伏镇、陶乐镇、泰金种业产业园）特色村镇建设项目，有力促进农民向城镇、大社区适度集中，城镇化进程加快。</w:t>
      </w:r>
      <w:r>
        <w:rPr>
          <w:rFonts w:ascii="Times New Roman" w:hAnsi="Times New Roman" w:eastAsia="方正仿宋_GBK" w:cs="Times New Roman"/>
          <w:color w:val="auto"/>
          <w:kern w:val="2"/>
          <w:sz w:val="32"/>
          <w:szCs w:val="32"/>
          <w:lang w:eastAsia="zh-CN"/>
        </w:rPr>
        <w:t>2020</w:t>
      </w:r>
      <w:r>
        <w:rPr>
          <w:rFonts w:hint="eastAsia" w:ascii="Times New Roman" w:hAnsi="Times New Roman" w:eastAsia="方正仿宋_GBK" w:cs="方正仿宋_GBK"/>
          <w:color w:val="auto"/>
          <w:kern w:val="2"/>
          <w:sz w:val="32"/>
          <w:szCs w:val="32"/>
          <w:lang w:eastAsia="zh-CN"/>
        </w:rPr>
        <w:t>年续建渠口乡、红崖子乡</w:t>
      </w:r>
      <w:r>
        <w:rPr>
          <w:rFonts w:ascii="Times New Roman" w:hAnsi="Times New Roman" w:eastAsia="方正仿宋_GBK" w:cs="Times New Roman"/>
          <w:color w:val="auto"/>
          <w:kern w:val="2"/>
          <w:sz w:val="32"/>
          <w:szCs w:val="32"/>
          <w:lang w:eastAsia="zh-CN"/>
        </w:rPr>
        <w:t>2</w:t>
      </w:r>
      <w:r>
        <w:rPr>
          <w:rFonts w:hint="eastAsia" w:ascii="Times New Roman" w:hAnsi="Times New Roman" w:eastAsia="方正仿宋_GBK" w:cs="方正仿宋_GBK"/>
          <w:color w:val="auto"/>
          <w:kern w:val="2"/>
          <w:sz w:val="32"/>
          <w:szCs w:val="32"/>
          <w:lang w:eastAsia="zh-CN"/>
        </w:rPr>
        <w:t>个美丽小城镇和</w:t>
      </w:r>
      <w:r>
        <w:rPr>
          <w:rFonts w:ascii="Times New Roman" w:hAnsi="Times New Roman" w:eastAsia="方正仿宋_GBK" w:cs="Times New Roman"/>
          <w:color w:val="auto"/>
          <w:kern w:val="2"/>
          <w:sz w:val="32"/>
          <w:szCs w:val="32"/>
          <w:lang w:eastAsia="zh-CN"/>
        </w:rPr>
        <w:t>10</w:t>
      </w:r>
      <w:r>
        <w:rPr>
          <w:rFonts w:hint="eastAsia" w:ascii="Times New Roman" w:hAnsi="Times New Roman" w:eastAsia="方正仿宋_GBK" w:cs="方正仿宋_GBK"/>
          <w:color w:val="auto"/>
          <w:kern w:val="2"/>
          <w:sz w:val="32"/>
          <w:szCs w:val="32"/>
          <w:lang w:eastAsia="zh-CN"/>
        </w:rPr>
        <w:t>个美丽村庄建设项目。</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eastAsia="zh-CN"/>
        </w:rPr>
      </w:pPr>
      <w:r>
        <w:rPr>
          <w:rFonts w:hint="eastAsia" w:ascii="方正楷体_GBK" w:eastAsia="方正楷体_GBK" w:cs="方正楷体_GBK"/>
          <w:color w:val="auto"/>
          <w:kern w:val="2"/>
          <w:lang w:eastAsia="zh-CN"/>
        </w:rPr>
        <w:t>（二）美丽家园、美丽村庄示范点全面实施</w:t>
      </w: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eastAsia="zh-CN"/>
        </w:rPr>
      </w:pPr>
      <w:r>
        <w:rPr>
          <w:rFonts w:hint="eastAsia" w:ascii="方正仿宋_GBK" w:hAnsi="Times New Roman" w:eastAsia="方正仿宋_GBK" w:cs="方正仿宋_GBK"/>
          <w:color w:val="auto"/>
          <w:kern w:val="2"/>
          <w:sz w:val="32"/>
          <w:szCs w:val="32"/>
          <w:lang w:eastAsia="zh-CN"/>
        </w:rPr>
        <w:t>“十三五”期间，全县实施陶乐镇庙庙湖村、头闸镇西永惠村、通伏乡新丰村、高仁乡</w:t>
      </w:r>
      <w:r>
        <w:rPr>
          <w:rFonts w:hint="eastAsia" w:ascii="Times New Roman" w:hAnsi="Times New Roman" w:eastAsia="方正仿宋_GBK" w:cs="方正仿宋_GBK"/>
          <w:color w:val="auto"/>
          <w:kern w:val="2"/>
          <w:sz w:val="32"/>
          <w:szCs w:val="32"/>
          <w:lang w:eastAsia="zh-CN"/>
        </w:rPr>
        <w:t>六顷地村等</w:t>
      </w:r>
      <w:r>
        <w:rPr>
          <w:rFonts w:ascii="Times New Roman" w:hAnsi="Times New Roman" w:eastAsia="方正仿宋_GBK" w:cs="Times New Roman"/>
          <w:color w:val="auto"/>
          <w:kern w:val="2"/>
          <w:sz w:val="32"/>
          <w:szCs w:val="32"/>
          <w:lang w:eastAsia="zh-CN"/>
        </w:rPr>
        <w:t>4</w:t>
      </w:r>
      <w:r>
        <w:rPr>
          <w:rFonts w:hint="eastAsia" w:ascii="Times New Roman" w:hAnsi="Times New Roman" w:eastAsia="方正仿宋_GBK" w:cs="方正仿宋_GBK"/>
          <w:color w:val="auto"/>
          <w:kern w:val="2"/>
          <w:sz w:val="32"/>
          <w:szCs w:val="32"/>
          <w:lang w:eastAsia="zh-CN"/>
        </w:rPr>
        <w:t>个美丽家园项目</w:t>
      </w:r>
      <w:r>
        <w:rPr>
          <w:rFonts w:ascii="Times New Roman" w:hAnsi="Times New Roman" w:eastAsia="方正仿宋_GBK" w:cs="Times New Roman"/>
          <w:color w:val="auto"/>
          <w:kern w:val="2"/>
          <w:sz w:val="32"/>
          <w:szCs w:val="32"/>
          <w:lang w:eastAsia="zh-CN"/>
        </w:rPr>
        <w:t>43</w:t>
      </w:r>
      <w:r>
        <w:rPr>
          <w:rFonts w:hint="eastAsia" w:ascii="Times New Roman" w:hAnsi="Times New Roman" w:eastAsia="方正仿宋_GBK" w:cs="方正仿宋_GBK"/>
          <w:color w:val="auto"/>
          <w:kern w:val="2"/>
          <w:sz w:val="32"/>
          <w:szCs w:val="32"/>
          <w:lang w:eastAsia="zh-CN"/>
        </w:rPr>
        <w:t>个，建成美丽村庄示范点、人居环境整治示范村</w:t>
      </w:r>
      <w:r>
        <w:rPr>
          <w:rFonts w:ascii="Times New Roman" w:hAnsi="Times New Roman" w:eastAsia="方正仿宋_GBK" w:cs="Times New Roman"/>
          <w:color w:val="auto"/>
          <w:kern w:val="2"/>
          <w:sz w:val="32"/>
          <w:szCs w:val="32"/>
          <w:lang w:eastAsia="zh-CN"/>
        </w:rPr>
        <w:t>33</w:t>
      </w:r>
      <w:r>
        <w:rPr>
          <w:rFonts w:hint="eastAsia" w:ascii="Times New Roman" w:hAnsi="Times New Roman" w:eastAsia="方正仿宋_GBK" w:cs="方正仿宋_GBK"/>
          <w:color w:val="auto"/>
          <w:kern w:val="2"/>
          <w:sz w:val="32"/>
          <w:szCs w:val="32"/>
          <w:lang w:eastAsia="zh-CN"/>
        </w:rPr>
        <w:t>个，庙庙湖村获评全国美丽宜居示范村。</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eastAsia="zh-CN"/>
        </w:rPr>
      </w:pPr>
      <w:r>
        <w:rPr>
          <w:rFonts w:hint="eastAsia" w:ascii="方正楷体_GBK" w:eastAsia="方正楷体_GBK" w:cs="方正楷体_GBK"/>
          <w:color w:val="auto"/>
          <w:kern w:val="2"/>
          <w:lang w:eastAsia="zh-CN"/>
        </w:rPr>
        <w:t>（三）老旧小区改造、棚户区改造有序推进</w:t>
      </w: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eastAsia="zh-CN"/>
        </w:rPr>
      </w:pPr>
      <w:r>
        <w:rPr>
          <w:rFonts w:hint="eastAsia" w:ascii="方正仿宋_GBK" w:hAnsi="Times New Roman" w:eastAsia="方正仿宋_GBK" w:cs="方正仿宋_GBK"/>
          <w:color w:val="auto"/>
          <w:kern w:val="2"/>
          <w:sz w:val="32"/>
          <w:szCs w:val="32"/>
          <w:lang w:eastAsia="zh-CN"/>
        </w:rPr>
        <w:t>“十三五”期间，</w:t>
      </w:r>
      <w:r>
        <w:rPr>
          <w:rFonts w:hint="eastAsia" w:ascii="方正仿宋_GBK" w:hAnsi="Times New Roman" w:eastAsia="方正仿宋_GBK" w:cs="方正仿宋_GBK"/>
          <w:color w:val="auto"/>
          <w:kern w:val="2"/>
          <w:sz w:val="32"/>
          <w:szCs w:val="32"/>
          <w:lang w:val="zh-CN" w:eastAsia="zh-CN"/>
        </w:rPr>
        <w:t>全县</w:t>
      </w:r>
      <w:r>
        <w:rPr>
          <w:rFonts w:hint="eastAsia" w:ascii="Times New Roman" w:hAnsi="Times New Roman" w:eastAsia="方正仿宋_GBK" w:cs="方正仿宋_GBK"/>
          <w:color w:val="auto"/>
          <w:kern w:val="2"/>
          <w:sz w:val="32"/>
          <w:szCs w:val="32"/>
          <w:lang w:val="zh-CN" w:eastAsia="zh-CN"/>
        </w:rPr>
        <w:t>改造老旧小区</w:t>
      </w:r>
      <w:r>
        <w:rPr>
          <w:rFonts w:ascii="Times New Roman" w:hAnsi="Times New Roman" w:eastAsia="方正仿宋_GBK" w:cs="Times New Roman"/>
          <w:color w:val="auto"/>
          <w:kern w:val="2"/>
          <w:sz w:val="32"/>
          <w:szCs w:val="32"/>
          <w:lang w:eastAsia="zh-CN"/>
        </w:rPr>
        <w:t>29</w:t>
      </w:r>
      <w:r>
        <w:rPr>
          <w:rFonts w:hint="eastAsia" w:ascii="Times New Roman" w:hAnsi="Times New Roman" w:eastAsia="方正仿宋_GBK" w:cs="方正仿宋_GBK"/>
          <w:color w:val="auto"/>
          <w:kern w:val="2"/>
          <w:sz w:val="32"/>
          <w:szCs w:val="32"/>
          <w:lang w:val="zh-CN" w:eastAsia="zh-CN"/>
        </w:rPr>
        <w:t>个，综合整治老旧小区</w:t>
      </w:r>
      <w:r>
        <w:rPr>
          <w:rFonts w:ascii="Times New Roman" w:hAnsi="Times New Roman" w:eastAsia="方正仿宋_GBK" w:cs="Times New Roman"/>
          <w:color w:val="auto"/>
          <w:kern w:val="2"/>
          <w:sz w:val="32"/>
          <w:szCs w:val="32"/>
          <w:lang w:eastAsia="zh-CN"/>
        </w:rPr>
        <w:t>112</w:t>
      </w:r>
      <w:r>
        <w:rPr>
          <w:rFonts w:hint="eastAsia" w:ascii="Times New Roman" w:hAnsi="Times New Roman" w:eastAsia="方正仿宋_GBK" w:cs="方正仿宋_GBK"/>
          <w:color w:val="auto"/>
          <w:kern w:val="2"/>
          <w:sz w:val="32"/>
          <w:szCs w:val="32"/>
          <w:lang w:val="zh-CN" w:eastAsia="zh-CN"/>
        </w:rPr>
        <w:t>万平方米（</w:t>
      </w:r>
      <w:r>
        <w:rPr>
          <w:rFonts w:ascii="Times New Roman" w:hAnsi="Times New Roman" w:eastAsia="方正仿宋_GBK" w:cs="Times New Roman"/>
          <w:color w:val="auto"/>
          <w:kern w:val="2"/>
          <w:sz w:val="32"/>
          <w:szCs w:val="32"/>
          <w:lang w:eastAsia="zh-CN"/>
        </w:rPr>
        <w:t>2016</w:t>
      </w:r>
      <w:r>
        <w:rPr>
          <w:rFonts w:hint="eastAsia" w:ascii="Times New Roman" w:hAnsi="Times New Roman" w:eastAsia="方正仿宋_GBK" w:cs="方正仿宋_GBK"/>
          <w:color w:val="auto"/>
          <w:kern w:val="2"/>
          <w:sz w:val="32"/>
          <w:szCs w:val="32"/>
          <w:lang w:eastAsia="zh-CN"/>
        </w:rPr>
        <w:t>年改造棚户区、城中村</w:t>
      </w:r>
      <w:r>
        <w:rPr>
          <w:rFonts w:ascii="Times New Roman" w:hAnsi="Times New Roman" w:eastAsia="方正仿宋_GBK" w:cs="Times New Roman"/>
          <w:color w:val="auto"/>
          <w:kern w:val="2"/>
          <w:sz w:val="32"/>
          <w:szCs w:val="32"/>
          <w:lang w:eastAsia="zh-CN"/>
        </w:rPr>
        <w:t>93</w:t>
      </w:r>
      <w:r>
        <w:rPr>
          <w:rFonts w:hint="eastAsia" w:ascii="Times New Roman" w:hAnsi="Times New Roman" w:eastAsia="方正仿宋_GBK" w:cs="方正仿宋_GBK"/>
          <w:color w:val="auto"/>
          <w:kern w:val="2"/>
          <w:sz w:val="32"/>
          <w:szCs w:val="32"/>
          <w:lang w:eastAsia="zh-CN"/>
        </w:rPr>
        <w:t>万平方米</w:t>
      </w:r>
      <w:r>
        <w:rPr>
          <w:rFonts w:ascii="Times New Roman" w:hAnsi="Times New Roman" w:eastAsia="方正仿宋_GBK" w:cs="Times New Roman"/>
          <w:color w:val="auto"/>
          <w:kern w:val="2"/>
          <w:sz w:val="32"/>
          <w:szCs w:val="32"/>
          <w:lang w:eastAsia="zh-CN"/>
        </w:rPr>
        <w:t>10447</w:t>
      </w:r>
      <w:r>
        <w:rPr>
          <w:rFonts w:hint="eastAsia" w:ascii="Times New Roman" w:hAnsi="Times New Roman" w:eastAsia="方正仿宋_GBK" w:cs="方正仿宋_GBK"/>
          <w:color w:val="auto"/>
          <w:kern w:val="2"/>
          <w:sz w:val="32"/>
          <w:szCs w:val="32"/>
          <w:lang w:eastAsia="zh-CN"/>
        </w:rPr>
        <w:t>户，综合整治老旧小区</w:t>
      </w:r>
      <w:r>
        <w:rPr>
          <w:rFonts w:ascii="Times New Roman" w:hAnsi="Times New Roman" w:eastAsia="方正仿宋_GBK" w:cs="Times New Roman"/>
          <w:color w:val="auto"/>
          <w:kern w:val="2"/>
          <w:sz w:val="32"/>
          <w:szCs w:val="32"/>
          <w:lang w:eastAsia="zh-CN"/>
        </w:rPr>
        <w:t>7860</w:t>
      </w:r>
      <w:r>
        <w:rPr>
          <w:rFonts w:hint="eastAsia" w:ascii="Times New Roman" w:hAnsi="Times New Roman" w:eastAsia="方正仿宋_GBK" w:cs="方正仿宋_GBK"/>
          <w:color w:val="auto"/>
          <w:kern w:val="2"/>
          <w:sz w:val="32"/>
          <w:szCs w:val="32"/>
          <w:lang w:eastAsia="zh-CN"/>
        </w:rPr>
        <w:t>户</w:t>
      </w:r>
      <w:r>
        <w:rPr>
          <w:rFonts w:ascii="Times New Roman" w:hAnsi="Times New Roman" w:eastAsia="方正仿宋_GBK" w:cs="Times New Roman"/>
          <w:color w:val="auto"/>
          <w:kern w:val="2"/>
          <w:sz w:val="32"/>
          <w:szCs w:val="32"/>
          <w:lang w:eastAsia="zh-CN"/>
        </w:rPr>
        <w:t>72</w:t>
      </w:r>
      <w:r>
        <w:rPr>
          <w:rFonts w:hint="eastAsia" w:ascii="Times New Roman" w:hAnsi="Times New Roman" w:eastAsia="方正仿宋_GBK" w:cs="方正仿宋_GBK"/>
          <w:color w:val="auto"/>
          <w:kern w:val="2"/>
          <w:sz w:val="32"/>
          <w:szCs w:val="32"/>
          <w:lang w:eastAsia="zh-CN"/>
        </w:rPr>
        <w:t>万平方米；</w:t>
      </w:r>
      <w:r>
        <w:rPr>
          <w:rFonts w:ascii="Times New Roman" w:hAnsi="Times New Roman" w:eastAsia="方正仿宋_GBK" w:cs="Times New Roman"/>
          <w:color w:val="auto"/>
          <w:kern w:val="2"/>
          <w:sz w:val="32"/>
          <w:szCs w:val="32"/>
          <w:lang w:eastAsia="zh-CN"/>
        </w:rPr>
        <w:t>2017</w:t>
      </w:r>
      <w:r>
        <w:rPr>
          <w:rFonts w:hint="eastAsia" w:ascii="Times New Roman" w:hAnsi="Times New Roman" w:eastAsia="方正仿宋_GBK" w:cs="方正仿宋_GBK"/>
          <w:color w:val="auto"/>
          <w:kern w:val="2"/>
          <w:sz w:val="32"/>
          <w:szCs w:val="32"/>
          <w:lang w:eastAsia="zh-CN"/>
        </w:rPr>
        <w:t>年改造棚户区</w:t>
      </w:r>
      <w:r>
        <w:rPr>
          <w:rFonts w:ascii="Times New Roman" w:hAnsi="Times New Roman" w:eastAsia="方正仿宋_GBK" w:cs="Times New Roman"/>
          <w:color w:val="auto"/>
          <w:kern w:val="2"/>
          <w:sz w:val="32"/>
          <w:szCs w:val="32"/>
          <w:lang w:eastAsia="zh-CN"/>
        </w:rPr>
        <w:t>4321</w:t>
      </w:r>
      <w:r>
        <w:rPr>
          <w:rFonts w:hint="eastAsia" w:ascii="Times New Roman" w:hAnsi="Times New Roman" w:eastAsia="方正仿宋_GBK" w:cs="方正仿宋_GBK"/>
          <w:color w:val="auto"/>
          <w:kern w:val="2"/>
          <w:sz w:val="32"/>
          <w:szCs w:val="32"/>
          <w:lang w:eastAsia="zh-CN"/>
        </w:rPr>
        <w:t>户，整治老旧小区</w:t>
      </w:r>
      <w:r>
        <w:rPr>
          <w:rFonts w:ascii="Times New Roman" w:hAnsi="Times New Roman" w:eastAsia="方正仿宋_GBK" w:cs="Times New Roman"/>
          <w:color w:val="auto"/>
          <w:kern w:val="2"/>
          <w:sz w:val="32"/>
          <w:szCs w:val="32"/>
          <w:lang w:eastAsia="zh-CN"/>
        </w:rPr>
        <w:t>21</w:t>
      </w:r>
      <w:r>
        <w:rPr>
          <w:rFonts w:hint="eastAsia" w:ascii="Times New Roman" w:hAnsi="Times New Roman" w:eastAsia="方正仿宋_GBK" w:cs="方正仿宋_GBK"/>
          <w:color w:val="auto"/>
          <w:kern w:val="2"/>
          <w:sz w:val="32"/>
          <w:szCs w:val="32"/>
          <w:lang w:eastAsia="zh-CN"/>
        </w:rPr>
        <w:t>万平方米；</w:t>
      </w:r>
      <w:r>
        <w:rPr>
          <w:rFonts w:ascii="Times New Roman" w:hAnsi="Times New Roman" w:eastAsia="方正仿宋_GBK" w:cs="Times New Roman"/>
          <w:color w:val="auto"/>
          <w:kern w:val="2"/>
          <w:sz w:val="32"/>
          <w:szCs w:val="32"/>
          <w:lang w:eastAsia="zh-CN"/>
        </w:rPr>
        <w:t>2018</w:t>
      </w:r>
      <w:r>
        <w:rPr>
          <w:rFonts w:hint="eastAsia" w:ascii="Times New Roman" w:hAnsi="Times New Roman" w:eastAsia="方正仿宋_GBK" w:cs="方正仿宋_GBK"/>
          <w:color w:val="auto"/>
          <w:kern w:val="2"/>
          <w:sz w:val="32"/>
          <w:szCs w:val="32"/>
          <w:lang w:eastAsia="zh-CN"/>
        </w:rPr>
        <w:t>年实施棚户区改造</w:t>
      </w:r>
      <w:r>
        <w:rPr>
          <w:rFonts w:ascii="Times New Roman" w:hAnsi="Times New Roman" w:eastAsia="方正仿宋_GBK" w:cs="Times New Roman"/>
          <w:color w:val="auto"/>
          <w:kern w:val="2"/>
          <w:sz w:val="32"/>
          <w:szCs w:val="32"/>
          <w:lang w:eastAsia="zh-CN"/>
        </w:rPr>
        <w:t>1120</w:t>
      </w:r>
      <w:r>
        <w:rPr>
          <w:rFonts w:hint="eastAsia" w:ascii="Times New Roman" w:hAnsi="Times New Roman" w:eastAsia="方正仿宋_GBK" w:cs="方正仿宋_GBK"/>
          <w:color w:val="auto"/>
          <w:kern w:val="2"/>
          <w:sz w:val="32"/>
          <w:szCs w:val="32"/>
          <w:lang w:eastAsia="zh-CN"/>
        </w:rPr>
        <w:t>套，综合整治老旧小区</w:t>
      </w:r>
      <w:r>
        <w:rPr>
          <w:rFonts w:ascii="Times New Roman" w:hAnsi="Times New Roman" w:eastAsia="方正仿宋_GBK" w:cs="Times New Roman"/>
          <w:color w:val="auto"/>
          <w:kern w:val="2"/>
          <w:sz w:val="32"/>
          <w:szCs w:val="32"/>
          <w:lang w:eastAsia="zh-CN"/>
        </w:rPr>
        <w:t>936</w:t>
      </w:r>
      <w:r>
        <w:rPr>
          <w:rFonts w:hint="eastAsia" w:ascii="Times New Roman" w:hAnsi="Times New Roman" w:eastAsia="方正仿宋_GBK" w:cs="方正仿宋_GBK"/>
          <w:color w:val="auto"/>
          <w:kern w:val="2"/>
          <w:sz w:val="32"/>
          <w:szCs w:val="32"/>
          <w:lang w:eastAsia="zh-CN"/>
        </w:rPr>
        <w:t>户</w:t>
      </w:r>
      <w:r>
        <w:rPr>
          <w:rFonts w:ascii="Times New Roman" w:hAnsi="Times New Roman" w:eastAsia="方正仿宋_GBK" w:cs="Times New Roman"/>
          <w:color w:val="auto"/>
          <w:kern w:val="2"/>
          <w:sz w:val="32"/>
          <w:szCs w:val="32"/>
          <w:lang w:eastAsia="zh-CN"/>
        </w:rPr>
        <w:t>8.8</w:t>
      </w:r>
      <w:r>
        <w:rPr>
          <w:rFonts w:hint="eastAsia" w:ascii="Times New Roman" w:hAnsi="Times New Roman" w:eastAsia="方正仿宋_GBK" w:cs="方正仿宋_GBK"/>
          <w:color w:val="auto"/>
          <w:kern w:val="2"/>
          <w:sz w:val="32"/>
          <w:szCs w:val="32"/>
          <w:lang w:eastAsia="zh-CN"/>
        </w:rPr>
        <w:t>万平方米；</w:t>
      </w:r>
      <w:r>
        <w:rPr>
          <w:rFonts w:ascii="Times New Roman" w:hAnsi="Times New Roman" w:eastAsia="方正仿宋_GBK" w:cs="Times New Roman"/>
          <w:color w:val="auto"/>
          <w:kern w:val="2"/>
          <w:sz w:val="32"/>
          <w:szCs w:val="32"/>
          <w:lang w:eastAsia="zh-CN"/>
        </w:rPr>
        <w:t>2019</w:t>
      </w:r>
      <w:r>
        <w:rPr>
          <w:rFonts w:hint="eastAsia" w:ascii="Times New Roman" w:hAnsi="Times New Roman" w:eastAsia="方正仿宋_GBK" w:cs="方正仿宋_GBK"/>
          <w:color w:val="auto"/>
          <w:kern w:val="2"/>
          <w:sz w:val="32"/>
          <w:szCs w:val="32"/>
          <w:lang w:eastAsia="zh-CN"/>
        </w:rPr>
        <w:t>年综合整治老旧小区</w:t>
      </w:r>
      <w:r>
        <w:rPr>
          <w:rFonts w:ascii="Times New Roman" w:hAnsi="Times New Roman" w:eastAsia="方正仿宋_GBK" w:cs="Times New Roman"/>
          <w:color w:val="auto"/>
          <w:kern w:val="2"/>
          <w:sz w:val="32"/>
          <w:szCs w:val="32"/>
          <w:lang w:eastAsia="zh-CN"/>
        </w:rPr>
        <w:t>10.2</w:t>
      </w:r>
      <w:r>
        <w:rPr>
          <w:rFonts w:hint="eastAsia" w:ascii="Times New Roman" w:hAnsi="Times New Roman" w:eastAsia="方正仿宋_GBK" w:cs="方正仿宋_GBK"/>
          <w:color w:val="auto"/>
          <w:kern w:val="2"/>
          <w:sz w:val="32"/>
          <w:szCs w:val="32"/>
          <w:lang w:eastAsia="zh-CN"/>
        </w:rPr>
        <w:t>万平方米，改造</w:t>
      </w:r>
      <w:r>
        <w:rPr>
          <w:rFonts w:ascii="Times New Roman" w:hAnsi="Times New Roman" w:eastAsia="方正仿宋_GBK" w:cs="Times New Roman"/>
          <w:color w:val="auto"/>
          <w:kern w:val="2"/>
          <w:sz w:val="32"/>
          <w:szCs w:val="32"/>
          <w:lang w:eastAsia="zh-CN"/>
        </w:rPr>
        <w:t>46</w:t>
      </w:r>
      <w:r>
        <w:rPr>
          <w:rFonts w:hint="eastAsia" w:ascii="Times New Roman" w:hAnsi="Times New Roman" w:eastAsia="方正仿宋_GBK" w:cs="方正仿宋_GBK"/>
          <w:color w:val="auto"/>
          <w:kern w:val="2"/>
          <w:sz w:val="32"/>
          <w:szCs w:val="32"/>
          <w:lang w:eastAsia="zh-CN"/>
        </w:rPr>
        <w:t>个物业小区外围基础设施；</w:t>
      </w:r>
      <w:r>
        <w:rPr>
          <w:rFonts w:ascii="Times New Roman" w:hAnsi="Times New Roman" w:eastAsia="方正仿宋_GBK" w:cs="Times New Roman"/>
          <w:color w:val="auto"/>
          <w:kern w:val="2"/>
          <w:sz w:val="32"/>
          <w:szCs w:val="32"/>
          <w:lang w:eastAsia="zh-CN"/>
        </w:rPr>
        <w:t>2020</w:t>
      </w:r>
      <w:r>
        <w:rPr>
          <w:rFonts w:hint="eastAsia" w:ascii="Times New Roman" w:hAnsi="Times New Roman" w:eastAsia="方正仿宋_GBK" w:cs="方正仿宋_GBK"/>
          <w:color w:val="auto"/>
          <w:kern w:val="2"/>
          <w:sz w:val="32"/>
          <w:szCs w:val="32"/>
          <w:lang w:eastAsia="zh-CN"/>
        </w:rPr>
        <w:t>年改造老旧小区</w:t>
      </w:r>
      <w:r>
        <w:rPr>
          <w:rFonts w:ascii="Times New Roman" w:hAnsi="Times New Roman" w:eastAsia="方正仿宋_GBK" w:cs="Times New Roman"/>
          <w:color w:val="auto"/>
          <w:kern w:val="2"/>
          <w:sz w:val="32"/>
          <w:szCs w:val="32"/>
          <w:lang w:eastAsia="zh-CN"/>
        </w:rPr>
        <w:t>30</w:t>
      </w:r>
      <w:r>
        <w:rPr>
          <w:rFonts w:hint="eastAsia" w:ascii="Times New Roman" w:hAnsi="Times New Roman" w:eastAsia="方正仿宋_GBK" w:cs="方正仿宋_GBK"/>
          <w:color w:val="auto"/>
          <w:kern w:val="2"/>
          <w:sz w:val="32"/>
          <w:szCs w:val="32"/>
          <w:lang w:eastAsia="zh-CN"/>
        </w:rPr>
        <w:t>个</w:t>
      </w:r>
      <w:r>
        <w:rPr>
          <w:rFonts w:ascii="Times New Roman" w:hAnsi="Times New Roman" w:eastAsia="方正仿宋_GBK" w:cs="Times New Roman"/>
          <w:color w:val="auto"/>
          <w:kern w:val="2"/>
          <w:sz w:val="32"/>
          <w:szCs w:val="32"/>
          <w:lang w:eastAsia="zh-CN"/>
        </w:rPr>
        <w:t>15</w:t>
      </w:r>
      <w:r>
        <w:rPr>
          <w:rFonts w:hint="eastAsia" w:ascii="Times New Roman" w:hAnsi="Times New Roman" w:eastAsia="方正仿宋_GBK" w:cs="方正仿宋_GBK"/>
          <w:color w:val="auto"/>
          <w:kern w:val="2"/>
          <w:sz w:val="32"/>
          <w:szCs w:val="32"/>
          <w:lang w:eastAsia="zh-CN"/>
        </w:rPr>
        <w:t>万平方米）。</w:t>
      </w:r>
      <w:r>
        <w:rPr>
          <w:rFonts w:hint="eastAsia" w:ascii="Times New Roman" w:hAnsi="Times New Roman" w:eastAsia="方正仿宋_GBK" w:cs="方正仿宋_GBK"/>
          <w:color w:val="auto"/>
          <w:kern w:val="2"/>
          <w:sz w:val="32"/>
          <w:szCs w:val="32"/>
          <w:lang w:val="zh-CN" w:eastAsia="zh-CN"/>
        </w:rPr>
        <w:t>老旧小区通过</w:t>
      </w:r>
      <w:r>
        <w:rPr>
          <w:rFonts w:hint="eastAsia" w:ascii="Times New Roman" w:hAnsi="Times New Roman" w:eastAsia="方正仿宋_GBK" w:cs="方正仿宋_GBK"/>
          <w:color w:val="auto"/>
          <w:kern w:val="2"/>
          <w:sz w:val="32"/>
          <w:szCs w:val="32"/>
          <w:lang w:eastAsia="zh-CN"/>
        </w:rPr>
        <w:t>推行</w:t>
      </w:r>
      <w:r>
        <w:rPr>
          <w:rFonts w:hint="eastAsia" w:ascii="Times New Roman" w:hAnsi="Times New Roman" w:eastAsia="方正仿宋_GBK" w:cs="方正仿宋_GBK"/>
          <w:color w:val="auto"/>
          <w:kern w:val="2"/>
          <w:sz w:val="32"/>
          <w:szCs w:val="32"/>
          <w:lang w:val="zh-CN" w:eastAsia="zh-CN"/>
        </w:rPr>
        <w:t>垃圾分类、建筑节能改造、加装电梯、撤小并大等</w:t>
      </w:r>
      <w:r>
        <w:rPr>
          <w:rFonts w:hint="eastAsia" w:ascii="Times New Roman" w:hAnsi="Times New Roman" w:eastAsia="方正仿宋_GBK" w:cs="方正仿宋_GBK"/>
          <w:color w:val="auto"/>
          <w:kern w:val="2"/>
          <w:sz w:val="32"/>
          <w:szCs w:val="32"/>
          <w:lang w:eastAsia="zh-CN"/>
        </w:rPr>
        <w:t>各类改造</w:t>
      </w:r>
      <w:r>
        <w:rPr>
          <w:rFonts w:hint="eastAsia" w:ascii="Times New Roman" w:hAnsi="Times New Roman" w:eastAsia="方正仿宋_GBK" w:cs="方正仿宋_GBK"/>
          <w:color w:val="auto"/>
          <w:kern w:val="2"/>
          <w:sz w:val="32"/>
          <w:szCs w:val="32"/>
          <w:lang w:val="zh-CN" w:eastAsia="zh-CN"/>
        </w:rPr>
        <w:t>工程，</w:t>
      </w:r>
      <w:r>
        <w:rPr>
          <w:rFonts w:hint="eastAsia" w:ascii="Times New Roman" w:hAnsi="Times New Roman" w:eastAsia="方正仿宋_GBK" w:cs="方正仿宋_GBK"/>
          <w:color w:val="auto"/>
          <w:kern w:val="2"/>
          <w:sz w:val="32"/>
          <w:szCs w:val="32"/>
          <w:lang w:eastAsia="zh-CN"/>
        </w:rPr>
        <w:t>全面优</w:t>
      </w:r>
      <w:r>
        <w:rPr>
          <w:rFonts w:hint="eastAsia" w:ascii="Times New Roman" w:hAnsi="Times New Roman" w:eastAsia="方正仿宋_GBK" w:cs="方正仿宋_GBK"/>
          <w:color w:val="auto"/>
          <w:kern w:val="2"/>
          <w:sz w:val="32"/>
          <w:szCs w:val="32"/>
          <w:lang w:val="zh-CN" w:eastAsia="zh-CN"/>
        </w:rPr>
        <w:t>化功能、改善环境、提升档次，</w:t>
      </w:r>
      <w:r>
        <w:rPr>
          <w:rFonts w:hint="eastAsia" w:ascii="Times New Roman" w:hAnsi="Times New Roman" w:eastAsia="方正仿宋_GBK" w:cs="方正仿宋_GBK"/>
          <w:color w:val="auto"/>
          <w:kern w:val="2"/>
          <w:sz w:val="32"/>
          <w:szCs w:val="32"/>
          <w:lang w:eastAsia="zh-CN"/>
        </w:rPr>
        <w:t>提升</w:t>
      </w:r>
      <w:r>
        <w:rPr>
          <w:rFonts w:hint="eastAsia" w:ascii="Times New Roman" w:hAnsi="Times New Roman" w:eastAsia="方正仿宋_GBK" w:cs="方正仿宋_GBK"/>
          <w:color w:val="auto"/>
          <w:kern w:val="2"/>
          <w:sz w:val="32"/>
          <w:szCs w:val="32"/>
          <w:lang w:val="zh-CN" w:eastAsia="zh-CN"/>
        </w:rPr>
        <w:t>了老旧小区城市面貌。</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eastAsia="zh-CN"/>
        </w:rPr>
      </w:pPr>
      <w:r>
        <w:rPr>
          <w:rFonts w:hint="eastAsia" w:ascii="方正楷体_GBK" w:eastAsia="方正楷体_GBK" w:cs="方正楷体_GBK"/>
          <w:color w:val="auto"/>
          <w:kern w:val="2"/>
          <w:lang w:eastAsia="zh-CN"/>
        </w:rPr>
        <w:t>（四）农村危房改造有新进展</w:t>
      </w: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eastAsia="zh-CN"/>
        </w:rPr>
      </w:pPr>
      <w:r>
        <w:rPr>
          <w:rFonts w:hint="eastAsia" w:ascii="Times New Roman" w:hAnsi="Times New Roman" w:eastAsia="方正仿宋_GBK" w:cs="方正仿宋_GBK"/>
          <w:color w:val="auto"/>
          <w:kern w:val="2"/>
          <w:sz w:val="32"/>
          <w:szCs w:val="32"/>
          <w:lang w:eastAsia="zh-CN"/>
        </w:rPr>
        <w:t>为贯彻落实中央和自治区关于提高自然灾害防治能力建设的部署要求，全面保障农民住房安全，提高农民住房质量，结合平罗县实际，制定了《平罗县抗震宜居农房改造建设实施方案》。</w:t>
      </w:r>
      <w:r>
        <w:rPr>
          <w:rFonts w:ascii="Times New Roman" w:hAnsi="Times New Roman" w:eastAsia="方正仿宋_GBK" w:cs="Times New Roman"/>
          <w:color w:val="auto"/>
          <w:kern w:val="2"/>
          <w:sz w:val="32"/>
          <w:szCs w:val="32"/>
          <w:lang w:val="zh-CN" w:eastAsia="zh-CN"/>
        </w:rPr>
        <w:t>2016—20</w:t>
      </w:r>
      <w:r>
        <w:rPr>
          <w:rFonts w:ascii="Times New Roman" w:hAnsi="Times New Roman" w:eastAsia="方正仿宋_GBK" w:cs="Times New Roman"/>
          <w:color w:val="auto"/>
          <w:kern w:val="2"/>
          <w:sz w:val="32"/>
          <w:szCs w:val="32"/>
          <w:lang w:eastAsia="zh-CN"/>
        </w:rPr>
        <w:t>20</w:t>
      </w:r>
      <w:r>
        <w:rPr>
          <w:rFonts w:hint="eastAsia" w:ascii="Times New Roman" w:hAnsi="Times New Roman" w:eastAsia="方正仿宋_GBK" w:cs="方正仿宋_GBK"/>
          <w:color w:val="auto"/>
          <w:kern w:val="2"/>
          <w:sz w:val="32"/>
          <w:szCs w:val="32"/>
          <w:lang w:val="zh-CN" w:eastAsia="zh-CN"/>
        </w:rPr>
        <w:t>年</w:t>
      </w:r>
      <w:r>
        <w:rPr>
          <w:rFonts w:hint="eastAsia" w:ascii="Times New Roman" w:hAnsi="Times New Roman" w:eastAsia="方正仿宋_GBK" w:cs="方正仿宋_GBK"/>
          <w:color w:val="auto"/>
          <w:kern w:val="2"/>
          <w:sz w:val="32"/>
          <w:szCs w:val="32"/>
          <w:lang w:eastAsia="zh-CN"/>
        </w:rPr>
        <w:t>自治区</w:t>
      </w:r>
      <w:r>
        <w:rPr>
          <w:rFonts w:hint="eastAsia" w:ascii="Times New Roman" w:hAnsi="Times New Roman" w:eastAsia="方正仿宋_GBK" w:cs="方正仿宋_GBK"/>
          <w:color w:val="auto"/>
          <w:kern w:val="2"/>
          <w:sz w:val="32"/>
          <w:szCs w:val="32"/>
          <w:lang w:val="zh-CN" w:eastAsia="zh-CN"/>
        </w:rPr>
        <w:t>下达</w:t>
      </w:r>
      <w:r>
        <w:rPr>
          <w:rFonts w:hint="eastAsia" w:ascii="Times New Roman" w:hAnsi="Times New Roman" w:eastAsia="方正仿宋_GBK" w:cs="方正仿宋_GBK"/>
          <w:color w:val="auto"/>
          <w:kern w:val="2"/>
          <w:sz w:val="32"/>
          <w:szCs w:val="32"/>
          <w:lang w:eastAsia="zh-CN"/>
        </w:rPr>
        <w:t>平罗县</w:t>
      </w:r>
      <w:r>
        <w:rPr>
          <w:rFonts w:hint="eastAsia" w:ascii="Times New Roman" w:hAnsi="Times New Roman" w:eastAsia="方正仿宋_GBK" w:cs="方正仿宋_GBK"/>
          <w:color w:val="auto"/>
          <w:kern w:val="2"/>
          <w:sz w:val="32"/>
          <w:szCs w:val="32"/>
          <w:lang w:val="zh-CN" w:eastAsia="zh-CN"/>
        </w:rPr>
        <w:t>农村危房改造任务为</w:t>
      </w:r>
      <w:r>
        <w:rPr>
          <w:rFonts w:ascii="Times New Roman" w:hAnsi="Times New Roman" w:eastAsia="方正仿宋_GBK" w:cs="Times New Roman"/>
          <w:color w:val="auto"/>
          <w:kern w:val="2"/>
          <w:sz w:val="32"/>
          <w:szCs w:val="32"/>
          <w:lang w:eastAsia="zh-CN"/>
        </w:rPr>
        <w:t>1060</w:t>
      </w:r>
      <w:r>
        <w:rPr>
          <w:rFonts w:hint="eastAsia" w:ascii="Times New Roman" w:hAnsi="Times New Roman" w:eastAsia="方正仿宋_GBK" w:cs="方正仿宋_GBK"/>
          <w:color w:val="auto"/>
          <w:kern w:val="2"/>
          <w:sz w:val="32"/>
          <w:szCs w:val="32"/>
          <w:lang w:val="zh-CN" w:eastAsia="zh-CN"/>
        </w:rPr>
        <w:t>户，</w:t>
      </w:r>
      <w:r>
        <w:rPr>
          <w:rFonts w:hint="eastAsia" w:ascii="Times New Roman" w:hAnsi="Times New Roman" w:eastAsia="方正仿宋_GBK" w:cs="方正仿宋_GBK"/>
          <w:color w:val="auto"/>
          <w:kern w:val="2"/>
          <w:sz w:val="32"/>
          <w:szCs w:val="32"/>
          <w:lang w:eastAsia="zh-CN"/>
        </w:rPr>
        <w:t>抗震宜居农房</w:t>
      </w:r>
      <w:r>
        <w:rPr>
          <w:rFonts w:ascii="Times New Roman" w:hAnsi="Times New Roman" w:eastAsia="方正仿宋_GBK" w:cs="Times New Roman"/>
          <w:color w:val="auto"/>
          <w:kern w:val="2"/>
          <w:sz w:val="32"/>
          <w:szCs w:val="32"/>
          <w:lang w:eastAsia="zh-CN"/>
        </w:rPr>
        <w:t>164</w:t>
      </w:r>
      <w:r>
        <w:rPr>
          <w:rFonts w:hint="eastAsia" w:ascii="Times New Roman" w:hAnsi="Times New Roman" w:eastAsia="方正仿宋_GBK" w:cs="方正仿宋_GBK"/>
          <w:color w:val="auto"/>
          <w:kern w:val="2"/>
          <w:sz w:val="32"/>
          <w:szCs w:val="32"/>
          <w:lang w:eastAsia="zh-CN"/>
        </w:rPr>
        <w:t>户。</w:t>
      </w:r>
      <w:r>
        <w:rPr>
          <w:rFonts w:hint="eastAsia" w:ascii="Times New Roman" w:hAnsi="Times New Roman" w:eastAsia="方正仿宋_GBK" w:cs="方正仿宋_GBK"/>
          <w:color w:val="auto"/>
          <w:kern w:val="2"/>
          <w:sz w:val="32"/>
          <w:szCs w:val="32"/>
          <w:lang w:val="zh-CN" w:eastAsia="zh-CN"/>
        </w:rPr>
        <w:t>其中，</w:t>
      </w:r>
      <w:r>
        <w:rPr>
          <w:rFonts w:ascii="Times New Roman" w:hAnsi="Times New Roman" w:eastAsia="方正仿宋_GBK" w:cs="Times New Roman"/>
          <w:color w:val="auto"/>
          <w:kern w:val="2"/>
          <w:sz w:val="32"/>
          <w:szCs w:val="32"/>
          <w:lang w:val="zh-CN" w:eastAsia="zh-CN"/>
        </w:rPr>
        <w:t>2016</w:t>
      </w:r>
      <w:r>
        <w:rPr>
          <w:rFonts w:hint="eastAsia" w:ascii="Times New Roman" w:hAnsi="Times New Roman" w:eastAsia="方正仿宋_GBK" w:cs="方正仿宋_GBK"/>
          <w:color w:val="auto"/>
          <w:kern w:val="2"/>
          <w:sz w:val="32"/>
          <w:szCs w:val="32"/>
          <w:lang w:val="zh-CN" w:eastAsia="zh-CN"/>
        </w:rPr>
        <w:t>年</w:t>
      </w:r>
      <w:r>
        <w:rPr>
          <w:rFonts w:hint="eastAsia" w:ascii="Times New Roman" w:hAnsi="Times New Roman" w:eastAsia="方正仿宋_GBK" w:cs="方正仿宋_GBK"/>
          <w:color w:val="auto"/>
          <w:kern w:val="2"/>
          <w:sz w:val="32"/>
          <w:szCs w:val="32"/>
          <w:lang w:eastAsia="zh-CN"/>
        </w:rPr>
        <w:t>实施危房改造</w:t>
      </w:r>
      <w:r>
        <w:rPr>
          <w:rFonts w:ascii="Times New Roman" w:hAnsi="Times New Roman" w:eastAsia="方正仿宋_GBK" w:cs="Times New Roman"/>
          <w:color w:val="auto"/>
          <w:kern w:val="2"/>
          <w:sz w:val="32"/>
          <w:szCs w:val="32"/>
          <w:lang w:eastAsia="zh-CN"/>
        </w:rPr>
        <w:t>370</w:t>
      </w:r>
      <w:r>
        <w:rPr>
          <w:rFonts w:hint="eastAsia" w:ascii="Times New Roman" w:hAnsi="Times New Roman" w:eastAsia="方正仿宋_GBK" w:cs="方正仿宋_GBK"/>
          <w:color w:val="auto"/>
          <w:kern w:val="2"/>
          <w:sz w:val="32"/>
          <w:szCs w:val="32"/>
          <w:lang w:val="zh-CN" w:eastAsia="zh-CN"/>
        </w:rPr>
        <w:t>户；</w:t>
      </w:r>
      <w:r>
        <w:rPr>
          <w:rFonts w:ascii="Times New Roman" w:hAnsi="Times New Roman" w:eastAsia="方正仿宋_GBK" w:cs="Times New Roman"/>
          <w:color w:val="auto"/>
          <w:kern w:val="2"/>
          <w:sz w:val="32"/>
          <w:szCs w:val="32"/>
          <w:lang w:val="zh-CN" w:eastAsia="zh-CN"/>
        </w:rPr>
        <w:t>2017</w:t>
      </w:r>
      <w:r>
        <w:rPr>
          <w:rFonts w:hint="eastAsia" w:ascii="Times New Roman" w:hAnsi="Times New Roman" w:eastAsia="方正仿宋_GBK" w:cs="方正仿宋_GBK"/>
          <w:color w:val="auto"/>
          <w:kern w:val="2"/>
          <w:sz w:val="32"/>
          <w:szCs w:val="32"/>
          <w:lang w:val="zh-CN" w:eastAsia="zh-CN"/>
        </w:rPr>
        <w:t>年</w:t>
      </w:r>
      <w:r>
        <w:rPr>
          <w:rFonts w:hint="eastAsia" w:ascii="Times New Roman" w:hAnsi="Times New Roman" w:eastAsia="方正仿宋_GBK" w:cs="方正仿宋_GBK"/>
          <w:color w:val="auto"/>
          <w:kern w:val="2"/>
          <w:sz w:val="32"/>
          <w:szCs w:val="32"/>
          <w:lang w:eastAsia="zh-CN"/>
        </w:rPr>
        <w:t>实施危房改造</w:t>
      </w:r>
      <w:r>
        <w:rPr>
          <w:rFonts w:ascii="Times New Roman" w:hAnsi="Times New Roman" w:eastAsia="方正仿宋_GBK" w:cs="Times New Roman"/>
          <w:color w:val="auto"/>
          <w:kern w:val="2"/>
          <w:sz w:val="32"/>
          <w:szCs w:val="32"/>
          <w:lang w:eastAsia="zh-CN"/>
        </w:rPr>
        <w:t>109</w:t>
      </w:r>
      <w:r>
        <w:rPr>
          <w:rFonts w:hint="eastAsia" w:ascii="Times New Roman" w:hAnsi="Times New Roman" w:eastAsia="方正仿宋_GBK" w:cs="方正仿宋_GBK"/>
          <w:color w:val="auto"/>
          <w:kern w:val="2"/>
          <w:sz w:val="32"/>
          <w:szCs w:val="32"/>
          <w:lang w:val="zh-CN" w:eastAsia="zh-CN"/>
        </w:rPr>
        <w:t>户；</w:t>
      </w:r>
      <w:r>
        <w:rPr>
          <w:rFonts w:ascii="Times New Roman" w:hAnsi="Times New Roman" w:eastAsia="方正仿宋_GBK" w:cs="Times New Roman"/>
          <w:color w:val="auto"/>
          <w:kern w:val="2"/>
          <w:sz w:val="32"/>
          <w:szCs w:val="32"/>
          <w:lang w:val="zh-CN" w:eastAsia="zh-CN"/>
        </w:rPr>
        <w:t>2018</w:t>
      </w:r>
      <w:r>
        <w:rPr>
          <w:rFonts w:hint="eastAsia" w:ascii="Times New Roman" w:hAnsi="Times New Roman" w:eastAsia="方正仿宋_GBK" w:cs="方正仿宋_GBK"/>
          <w:color w:val="auto"/>
          <w:kern w:val="2"/>
          <w:sz w:val="32"/>
          <w:szCs w:val="32"/>
          <w:lang w:val="zh-CN" w:eastAsia="zh-CN"/>
        </w:rPr>
        <w:t>年</w:t>
      </w:r>
      <w:r>
        <w:rPr>
          <w:rFonts w:hint="eastAsia" w:ascii="Times New Roman" w:hAnsi="Times New Roman" w:eastAsia="方正仿宋_GBK" w:cs="方正仿宋_GBK"/>
          <w:color w:val="auto"/>
          <w:kern w:val="2"/>
          <w:sz w:val="32"/>
          <w:szCs w:val="32"/>
          <w:lang w:eastAsia="zh-CN"/>
        </w:rPr>
        <w:t>实施危房改造</w:t>
      </w:r>
      <w:r>
        <w:rPr>
          <w:rFonts w:ascii="Times New Roman" w:hAnsi="Times New Roman" w:eastAsia="方正仿宋_GBK" w:cs="Times New Roman"/>
          <w:color w:val="auto"/>
          <w:kern w:val="2"/>
          <w:sz w:val="32"/>
          <w:szCs w:val="32"/>
          <w:lang w:eastAsia="zh-CN"/>
        </w:rPr>
        <w:t>100</w:t>
      </w:r>
      <w:r>
        <w:rPr>
          <w:rFonts w:hint="eastAsia" w:ascii="Times New Roman" w:hAnsi="Times New Roman" w:eastAsia="方正仿宋_GBK" w:cs="方正仿宋_GBK"/>
          <w:color w:val="auto"/>
          <w:kern w:val="2"/>
          <w:sz w:val="32"/>
          <w:szCs w:val="32"/>
          <w:lang w:val="zh-CN" w:eastAsia="zh-CN"/>
        </w:rPr>
        <w:t>户；</w:t>
      </w:r>
      <w:r>
        <w:rPr>
          <w:rFonts w:ascii="Times New Roman" w:hAnsi="Times New Roman" w:eastAsia="方正仿宋_GBK" w:cs="Times New Roman"/>
          <w:color w:val="auto"/>
          <w:kern w:val="2"/>
          <w:sz w:val="32"/>
          <w:szCs w:val="32"/>
          <w:lang w:val="zh-CN" w:eastAsia="zh-CN"/>
        </w:rPr>
        <w:t>2019</w:t>
      </w:r>
      <w:r>
        <w:rPr>
          <w:rFonts w:hint="eastAsia" w:ascii="Times New Roman" w:hAnsi="Times New Roman" w:eastAsia="方正仿宋_GBK" w:cs="方正仿宋_GBK"/>
          <w:color w:val="auto"/>
          <w:kern w:val="2"/>
          <w:sz w:val="32"/>
          <w:szCs w:val="32"/>
          <w:lang w:val="zh-CN" w:eastAsia="zh-CN"/>
        </w:rPr>
        <w:t>年</w:t>
      </w:r>
      <w:r>
        <w:rPr>
          <w:rFonts w:hint="eastAsia" w:ascii="Times New Roman" w:hAnsi="Times New Roman" w:eastAsia="方正仿宋_GBK" w:cs="方正仿宋_GBK"/>
          <w:color w:val="auto"/>
          <w:kern w:val="2"/>
          <w:sz w:val="32"/>
          <w:szCs w:val="32"/>
          <w:lang w:eastAsia="zh-CN"/>
        </w:rPr>
        <w:t>实施危房改造</w:t>
      </w:r>
      <w:r>
        <w:rPr>
          <w:rFonts w:ascii="Times New Roman" w:hAnsi="Times New Roman" w:eastAsia="方正仿宋_GBK" w:cs="Times New Roman"/>
          <w:color w:val="auto"/>
          <w:kern w:val="2"/>
          <w:sz w:val="32"/>
          <w:szCs w:val="32"/>
          <w:lang w:eastAsia="zh-CN"/>
        </w:rPr>
        <w:t>152</w:t>
      </w:r>
      <w:r>
        <w:rPr>
          <w:rFonts w:hint="eastAsia" w:ascii="Times New Roman" w:hAnsi="Times New Roman" w:eastAsia="方正仿宋_GBK" w:cs="方正仿宋_GBK"/>
          <w:color w:val="auto"/>
          <w:kern w:val="2"/>
          <w:sz w:val="32"/>
          <w:szCs w:val="32"/>
          <w:lang w:val="zh-CN" w:eastAsia="zh-CN"/>
        </w:rPr>
        <w:t>户；</w:t>
      </w:r>
      <w:r>
        <w:rPr>
          <w:rFonts w:ascii="Times New Roman" w:hAnsi="Times New Roman" w:eastAsia="方正仿宋_GBK" w:cs="Times New Roman"/>
          <w:color w:val="auto"/>
          <w:kern w:val="2"/>
          <w:sz w:val="32"/>
          <w:szCs w:val="32"/>
          <w:lang w:val="zh-CN" w:eastAsia="zh-CN"/>
        </w:rPr>
        <w:t>20</w:t>
      </w:r>
      <w:r>
        <w:rPr>
          <w:rFonts w:ascii="Times New Roman" w:hAnsi="Times New Roman" w:eastAsia="方正仿宋_GBK" w:cs="Times New Roman"/>
          <w:color w:val="auto"/>
          <w:kern w:val="2"/>
          <w:sz w:val="32"/>
          <w:szCs w:val="32"/>
          <w:lang w:eastAsia="zh-CN"/>
        </w:rPr>
        <w:t>20</w:t>
      </w:r>
      <w:r>
        <w:rPr>
          <w:rFonts w:hint="eastAsia" w:ascii="Times New Roman" w:hAnsi="Times New Roman" w:eastAsia="方正仿宋_GBK" w:cs="方正仿宋_GBK"/>
          <w:color w:val="auto"/>
          <w:kern w:val="2"/>
          <w:sz w:val="32"/>
          <w:szCs w:val="32"/>
          <w:lang w:val="zh-CN" w:eastAsia="zh-CN"/>
        </w:rPr>
        <w:t>年</w:t>
      </w:r>
      <w:r>
        <w:rPr>
          <w:rFonts w:hint="eastAsia" w:ascii="Times New Roman" w:hAnsi="Times New Roman" w:eastAsia="方正仿宋_GBK" w:cs="方正仿宋_GBK"/>
          <w:color w:val="auto"/>
          <w:kern w:val="2"/>
          <w:sz w:val="32"/>
          <w:szCs w:val="32"/>
          <w:lang w:eastAsia="zh-CN"/>
        </w:rPr>
        <w:t>实施危房改造</w:t>
      </w:r>
      <w:r>
        <w:rPr>
          <w:rFonts w:ascii="Times New Roman" w:hAnsi="Times New Roman" w:eastAsia="方正仿宋_GBK" w:cs="Times New Roman"/>
          <w:color w:val="auto"/>
          <w:kern w:val="2"/>
          <w:sz w:val="32"/>
          <w:szCs w:val="32"/>
          <w:lang w:eastAsia="zh-CN"/>
        </w:rPr>
        <w:t>188</w:t>
      </w:r>
      <w:r>
        <w:rPr>
          <w:rFonts w:hint="eastAsia" w:ascii="Times New Roman" w:hAnsi="Times New Roman" w:eastAsia="方正仿宋_GBK" w:cs="方正仿宋_GBK"/>
          <w:color w:val="auto"/>
          <w:kern w:val="2"/>
          <w:sz w:val="32"/>
          <w:szCs w:val="32"/>
          <w:lang w:val="zh-CN" w:eastAsia="zh-CN"/>
        </w:rPr>
        <w:t>户，</w:t>
      </w:r>
      <w:r>
        <w:rPr>
          <w:rFonts w:hint="eastAsia" w:ascii="Times New Roman" w:hAnsi="Times New Roman" w:eastAsia="方正仿宋_GBK" w:cs="方正仿宋_GBK"/>
          <w:color w:val="auto"/>
          <w:kern w:val="2"/>
          <w:sz w:val="32"/>
          <w:szCs w:val="32"/>
          <w:lang w:eastAsia="zh-CN"/>
        </w:rPr>
        <w:t>抗震宜居农房建设</w:t>
      </w:r>
      <w:r>
        <w:rPr>
          <w:rFonts w:ascii="Times New Roman" w:hAnsi="Times New Roman" w:eastAsia="方正仿宋_GBK" w:cs="Times New Roman"/>
          <w:color w:val="auto"/>
          <w:kern w:val="2"/>
          <w:sz w:val="32"/>
          <w:szCs w:val="32"/>
          <w:lang w:eastAsia="zh-CN"/>
        </w:rPr>
        <w:t>164</w:t>
      </w:r>
      <w:r>
        <w:rPr>
          <w:rFonts w:hint="eastAsia" w:ascii="Times New Roman" w:hAnsi="Times New Roman" w:eastAsia="方正仿宋_GBK" w:cs="方正仿宋_GBK"/>
          <w:color w:val="auto"/>
          <w:kern w:val="2"/>
          <w:sz w:val="32"/>
          <w:szCs w:val="32"/>
          <w:lang w:eastAsia="zh-CN"/>
        </w:rPr>
        <w:t>户</w:t>
      </w:r>
      <w:r>
        <w:rPr>
          <w:rFonts w:hint="eastAsia" w:ascii="Times New Roman" w:hAnsi="Times New Roman" w:eastAsia="方正仿宋_GBK" w:cs="方正仿宋_GBK"/>
          <w:color w:val="auto"/>
          <w:kern w:val="2"/>
          <w:sz w:val="32"/>
          <w:szCs w:val="32"/>
          <w:lang w:val="zh-CN" w:eastAsia="zh-CN"/>
        </w:rPr>
        <w:t>。</w:t>
      </w:r>
    </w:p>
    <w:p>
      <w:pPr>
        <w:pStyle w:val="14"/>
        <w:numPr>
          <w:ilvl w:val="0"/>
          <w:numId w:val="1"/>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eastAsia="zh-CN"/>
        </w:rPr>
      </w:pPr>
      <w:bookmarkStart w:id="4" w:name="_Toc73370392"/>
      <w:bookmarkStart w:id="5" w:name="_Toc28440"/>
      <w:r>
        <w:rPr>
          <w:rFonts w:hint="eastAsia" w:ascii="方正黑体_GBK" w:hAnsi="Times New Roman" w:eastAsia="方正黑体_GBK" w:cs="方正黑体_GBK"/>
          <w:b w:val="0"/>
          <w:bCs w:val="0"/>
          <w:color w:val="auto"/>
          <w:sz w:val="32"/>
          <w:szCs w:val="32"/>
          <w:lang w:eastAsia="zh-CN"/>
        </w:rPr>
        <w:t>城市交通设施加快完善</w:t>
      </w:r>
      <w:bookmarkEnd w:id="4"/>
      <w:bookmarkEnd w:id="5"/>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eastAsia="zh-CN"/>
        </w:rPr>
      </w:pPr>
      <w:r>
        <w:rPr>
          <w:rFonts w:hint="eastAsia" w:ascii="方正楷体_GBK" w:hAnsi="Times New Roman" w:eastAsia="方正楷体_GBK" w:cs="方正楷体_GBK"/>
          <w:b/>
          <w:bCs/>
          <w:color w:val="auto"/>
          <w:kern w:val="2"/>
          <w:sz w:val="32"/>
          <w:szCs w:val="32"/>
          <w:lang w:eastAsia="zh-CN"/>
        </w:rPr>
        <w:t>（一）优化完善城市道路网络。</w:t>
      </w:r>
      <w:r>
        <w:rPr>
          <w:rFonts w:hint="eastAsia" w:ascii="方正仿宋_GBK" w:hAnsi="Times New Roman" w:eastAsia="方正仿宋_GBK" w:cs="方正仿宋_GBK"/>
          <w:color w:val="auto"/>
          <w:kern w:val="2"/>
          <w:sz w:val="32"/>
          <w:szCs w:val="32"/>
          <w:lang w:eastAsia="zh-CN"/>
        </w:rPr>
        <w:t>“十三五”期间，</w:t>
      </w:r>
      <w:r>
        <w:rPr>
          <w:rFonts w:hint="eastAsia" w:ascii="Times New Roman" w:hAnsi="Times New Roman" w:eastAsia="方正仿宋_GBK" w:cs="方正仿宋_GBK"/>
          <w:color w:val="auto"/>
          <w:kern w:val="2"/>
          <w:sz w:val="32"/>
          <w:szCs w:val="32"/>
          <w:lang w:eastAsia="zh-CN"/>
        </w:rPr>
        <w:t>全县实施城区道路畅通工程</w:t>
      </w:r>
      <w:r>
        <w:rPr>
          <w:rFonts w:ascii="Times New Roman" w:hAnsi="Times New Roman" w:eastAsia="方正仿宋_GBK" w:cs="Times New Roman"/>
          <w:color w:val="auto"/>
          <w:kern w:val="2"/>
          <w:sz w:val="32"/>
          <w:szCs w:val="32"/>
          <w:lang w:eastAsia="zh-CN"/>
        </w:rPr>
        <w:t>15</w:t>
      </w:r>
      <w:r>
        <w:rPr>
          <w:rFonts w:hint="eastAsia" w:ascii="Times New Roman" w:hAnsi="Times New Roman" w:eastAsia="方正仿宋_GBK" w:cs="方正仿宋_GBK"/>
          <w:color w:val="auto"/>
          <w:kern w:val="2"/>
          <w:sz w:val="32"/>
          <w:szCs w:val="32"/>
          <w:lang w:eastAsia="zh-CN"/>
        </w:rPr>
        <w:t>项，包括怀通路南段（文昌路</w:t>
      </w:r>
      <w:r>
        <w:rPr>
          <w:rFonts w:ascii="Times New Roman" w:hAnsi="Times New Roman" w:eastAsia="方正仿宋_GBK" w:cs="Times New Roman"/>
          <w:color w:val="auto"/>
          <w:kern w:val="2"/>
          <w:sz w:val="32"/>
          <w:szCs w:val="32"/>
          <w:lang w:eastAsia="zh-CN"/>
        </w:rPr>
        <w:t>—</w:t>
      </w:r>
      <w:r>
        <w:rPr>
          <w:rFonts w:hint="eastAsia" w:ascii="Times New Roman" w:hAnsi="Times New Roman" w:eastAsia="方正仿宋_GBK" w:cs="方正仿宋_GBK"/>
          <w:color w:val="auto"/>
          <w:kern w:val="2"/>
          <w:sz w:val="32"/>
          <w:szCs w:val="32"/>
          <w:lang w:eastAsia="zh-CN"/>
        </w:rPr>
        <w:t>永安东路）、德渊路南段（纬四路</w:t>
      </w:r>
      <w:r>
        <w:rPr>
          <w:rFonts w:ascii="Times New Roman" w:hAnsi="Times New Roman" w:eastAsia="方正仿宋_GBK" w:cs="Times New Roman"/>
          <w:color w:val="auto"/>
          <w:kern w:val="2"/>
          <w:sz w:val="32"/>
          <w:szCs w:val="32"/>
          <w:lang w:eastAsia="zh-CN"/>
        </w:rPr>
        <w:t>—</w:t>
      </w:r>
      <w:r>
        <w:rPr>
          <w:rFonts w:hint="eastAsia" w:ascii="Times New Roman" w:hAnsi="Times New Roman" w:eastAsia="方正仿宋_GBK" w:cs="方正仿宋_GBK"/>
          <w:color w:val="auto"/>
          <w:kern w:val="2"/>
          <w:sz w:val="32"/>
          <w:szCs w:val="32"/>
          <w:lang w:eastAsia="zh-CN"/>
        </w:rPr>
        <w:t>翰林大街段）、永安东路（鼓楼南街取直段</w:t>
      </w:r>
      <w:r>
        <w:rPr>
          <w:rFonts w:ascii="Times New Roman" w:hAnsi="Times New Roman" w:eastAsia="方正仿宋_GBK" w:cs="Times New Roman"/>
          <w:color w:val="auto"/>
          <w:kern w:val="2"/>
          <w:sz w:val="32"/>
          <w:szCs w:val="32"/>
          <w:lang w:eastAsia="zh-CN"/>
        </w:rPr>
        <w:t>—</w:t>
      </w:r>
      <w:r>
        <w:rPr>
          <w:rFonts w:hint="eastAsia" w:ascii="Times New Roman" w:hAnsi="Times New Roman" w:eastAsia="方正仿宋_GBK" w:cs="方正仿宋_GBK"/>
          <w:color w:val="auto"/>
          <w:kern w:val="2"/>
          <w:sz w:val="32"/>
          <w:szCs w:val="32"/>
          <w:lang w:eastAsia="zh-CN"/>
        </w:rPr>
        <w:t>怀通路）等，完成城市市政道路及排水工程等</w:t>
      </w:r>
      <w:r>
        <w:rPr>
          <w:rFonts w:ascii="Times New Roman" w:hAnsi="Times New Roman" w:eastAsia="方正仿宋_GBK" w:cs="Times New Roman"/>
          <w:color w:val="auto"/>
          <w:kern w:val="2"/>
          <w:sz w:val="32"/>
          <w:szCs w:val="32"/>
          <w:lang w:eastAsia="zh-CN"/>
        </w:rPr>
        <w:t>17.19</w:t>
      </w:r>
      <w:r>
        <w:rPr>
          <w:rFonts w:hint="eastAsia" w:ascii="Times New Roman" w:hAnsi="Times New Roman" w:eastAsia="方正仿宋_GBK" w:cs="方正仿宋_GBK"/>
          <w:color w:val="auto"/>
          <w:kern w:val="2"/>
          <w:sz w:val="32"/>
          <w:szCs w:val="32"/>
          <w:lang w:eastAsia="zh-CN"/>
        </w:rPr>
        <w:t>公里。</w:t>
      </w:r>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eastAsia="zh-CN"/>
        </w:rPr>
      </w:pPr>
      <w:r>
        <w:rPr>
          <w:rFonts w:hint="eastAsia" w:ascii="方正楷体_GBK" w:hAnsi="Times New Roman" w:eastAsia="方正楷体_GBK" w:cs="方正楷体_GBK"/>
          <w:b/>
          <w:bCs/>
          <w:color w:val="auto"/>
          <w:kern w:val="2"/>
          <w:sz w:val="32"/>
          <w:szCs w:val="32"/>
          <w:lang w:eastAsia="zh-CN"/>
        </w:rPr>
        <w:t>（二）新增公共停车泊位。</w:t>
      </w:r>
      <w:r>
        <w:rPr>
          <w:rFonts w:ascii="Times New Roman" w:hAnsi="Times New Roman" w:eastAsia="方正仿宋_GBK" w:cs="Times New Roman"/>
          <w:color w:val="auto"/>
          <w:kern w:val="2"/>
          <w:sz w:val="32"/>
          <w:szCs w:val="32"/>
          <w:lang w:eastAsia="zh-CN"/>
        </w:rPr>
        <w:t>2020</w:t>
      </w:r>
      <w:r>
        <w:rPr>
          <w:rFonts w:hint="eastAsia" w:ascii="Times New Roman" w:hAnsi="Times New Roman" w:eastAsia="方正仿宋_GBK" w:cs="方正仿宋_GBK"/>
          <w:color w:val="auto"/>
          <w:kern w:val="2"/>
          <w:sz w:val="32"/>
          <w:szCs w:val="32"/>
          <w:lang w:eastAsia="zh-CN"/>
        </w:rPr>
        <w:t>年，组织完成《平罗县县城停车设施专项规划（</w:t>
      </w:r>
      <w:r>
        <w:rPr>
          <w:rFonts w:ascii="Times New Roman" w:hAnsi="Times New Roman" w:eastAsia="方正仿宋_GBK" w:cs="Times New Roman"/>
          <w:color w:val="auto"/>
          <w:kern w:val="2"/>
          <w:sz w:val="32"/>
          <w:szCs w:val="32"/>
          <w:lang w:eastAsia="zh-CN"/>
        </w:rPr>
        <w:t>2020</w:t>
      </w:r>
      <w:r>
        <w:rPr>
          <w:rFonts w:ascii="Times New Roman" w:hAnsi="Times New Roman" w:eastAsia="方正仿宋_GBK" w:cs="方正仿宋_GBK"/>
          <w:color w:val="auto"/>
          <w:kern w:val="2"/>
          <w:sz w:val="32"/>
          <w:szCs w:val="32"/>
          <w:lang w:eastAsia="zh-CN"/>
        </w:rPr>
        <w:t>—</w:t>
      </w:r>
      <w:r>
        <w:rPr>
          <w:rFonts w:ascii="Times New Roman" w:hAnsi="Times New Roman" w:eastAsia="方正仿宋_GBK" w:cs="Times New Roman"/>
          <w:color w:val="auto"/>
          <w:kern w:val="2"/>
          <w:sz w:val="32"/>
          <w:szCs w:val="32"/>
          <w:lang w:eastAsia="zh-CN"/>
        </w:rPr>
        <w:t>2035</w:t>
      </w:r>
      <w:r>
        <w:rPr>
          <w:rFonts w:hint="eastAsia" w:ascii="Times New Roman" w:hAnsi="Times New Roman" w:eastAsia="方正仿宋_GBK" w:cs="方正仿宋_GBK"/>
          <w:color w:val="auto"/>
          <w:kern w:val="2"/>
          <w:sz w:val="32"/>
          <w:szCs w:val="32"/>
          <w:lang w:eastAsia="zh-CN"/>
        </w:rPr>
        <w:t>）》的编制，</w:t>
      </w:r>
      <w:r>
        <w:rPr>
          <w:rFonts w:hint="eastAsia" w:ascii="方正仿宋_GBK" w:hAnsi="Times New Roman" w:eastAsia="方正仿宋_GBK" w:cs="方正仿宋_GBK"/>
          <w:color w:val="auto"/>
          <w:kern w:val="2"/>
          <w:sz w:val="32"/>
          <w:szCs w:val="32"/>
          <w:lang w:eastAsia="zh-CN"/>
        </w:rPr>
        <w:t>“十三五”期间，</w:t>
      </w:r>
      <w:r>
        <w:rPr>
          <w:rFonts w:hint="eastAsia" w:ascii="Times New Roman" w:hAnsi="Times New Roman" w:eastAsia="方正仿宋_GBK" w:cs="方正仿宋_GBK"/>
          <w:color w:val="auto"/>
          <w:kern w:val="2"/>
          <w:sz w:val="32"/>
          <w:szCs w:val="32"/>
          <w:lang w:eastAsia="zh-CN"/>
        </w:rPr>
        <w:t>全县新增城市公共停车泊位数</w:t>
      </w:r>
      <w:r>
        <w:rPr>
          <w:rFonts w:ascii="Times New Roman" w:hAnsi="Times New Roman" w:eastAsia="方正仿宋_GBK" w:cs="Times New Roman"/>
          <w:color w:val="auto"/>
          <w:kern w:val="2"/>
          <w:sz w:val="32"/>
          <w:szCs w:val="32"/>
          <w:lang w:eastAsia="zh-CN"/>
        </w:rPr>
        <w:t>168</w:t>
      </w:r>
      <w:r>
        <w:rPr>
          <w:rFonts w:hint="eastAsia" w:ascii="Times New Roman" w:hAnsi="Times New Roman" w:eastAsia="方正仿宋_GBK" w:cs="方正仿宋_GBK"/>
          <w:color w:val="auto"/>
          <w:kern w:val="2"/>
          <w:sz w:val="32"/>
          <w:szCs w:val="32"/>
          <w:lang w:eastAsia="zh-CN"/>
        </w:rPr>
        <w:t>个，新增居住区停车泊位数</w:t>
      </w:r>
      <w:r>
        <w:rPr>
          <w:rFonts w:ascii="Times New Roman" w:hAnsi="Times New Roman" w:eastAsia="方正仿宋_GBK" w:cs="Times New Roman"/>
          <w:color w:val="auto"/>
          <w:kern w:val="2"/>
          <w:sz w:val="32"/>
          <w:szCs w:val="32"/>
          <w:lang w:eastAsia="zh-CN"/>
        </w:rPr>
        <w:t>17498</w:t>
      </w:r>
      <w:r>
        <w:rPr>
          <w:rFonts w:hint="eastAsia" w:ascii="Times New Roman" w:hAnsi="Times New Roman" w:eastAsia="方正仿宋_GBK" w:cs="方正仿宋_GBK"/>
          <w:color w:val="auto"/>
          <w:kern w:val="2"/>
          <w:sz w:val="32"/>
          <w:szCs w:val="32"/>
          <w:lang w:eastAsia="zh-CN"/>
        </w:rPr>
        <w:t>个。</w:t>
      </w:r>
    </w:p>
    <w:p>
      <w:pPr>
        <w:pStyle w:val="14"/>
        <w:numPr>
          <w:ilvl w:val="0"/>
          <w:numId w:val="1"/>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eastAsia="zh-CN"/>
        </w:rPr>
      </w:pPr>
      <w:bookmarkStart w:id="6" w:name="_Toc20405"/>
      <w:r>
        <w:rPr>
          <w:rFonts w:hint="eastAsia" w:ascii="方正黑体_GBK" w:hAnsi="Times New Roman" w:eastAsia="方正黑体_GBK" w:cs="方正黑体_GBK"/>
          <w:b w:val="0"/>
          <w:bCs w:val="0"/>
          <w:color w:val="auto"/>
          <w:sz w:val="32"/>
          <w:szCs w:val="32"/>
          <w:lang w:eastAsia="zh-CN"/>
        </w:rPr>
        <w:t>市政设施水平明显提升</w:t>
      </w:r>
      <w:bookmarkEnd w:id="6"/>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eastAsia="zh-CN"/>
        </w:rPr>
      </w:pPr>
      <w:r>
        <w:rPr>
          <w:rFonts w:hint="eastAsia" w:ascii="方正楷体_GBK" w:eastAsia="方正楷体_GBK" w:cs="方正楷体_GBK"/>
          <w:color w:val="auto"/>
          <w:kern w:val="2"/>
          <w:lang w:eastAsia="zh-CN"/>
        </w:rPr>
        <w:t>（一）供热设施显著提升</w:t>
      </w: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eastAsia="zh-CN"/>
        </w:rPr>
      </w:pPr>
      <w:r>
        <w:rPr>
          <w:rFonts w:hint="eastAsia" w:ascii="Times New Roman" w:hAnsi="Times New Roman" w:eastAsia="方正仿宋_GBK" w:cs="方正仿宋_GBK"/>
          <w:color w:val="auto"/>
          <w:kern w:val="2"/>
          <w:sz w:val="32"/>
          <w:szCs w:val="32"/>
          <w:lang w:eastAsia="zh-CN"/>
        </w:rPr>
        <w:t>完成县城热电联产集中供热二期、三期工程，二期主要实施南线管网建设，管网铺设沿西环路，途经纬六路、民族大街、纬八路、怀通路至南区热源厂，主要新建</w:t>
      </w:r>
      <w:r>
        <w:rPr>
          <w:rFonts w:ascii="Times New Roman" w:hAnsi="Times New Roman" w:eastAsia="方正仿宋_GBK" w:cs="Times New Roman"/>
          <w:color w:val="auto"/>
          <w:kern w:val="2"/>
          <w:sz w:val="32"/>
          <w:szCs w:val="32"/>
          <w:lang w:eastAsia="zh-CN"/>
        </w:rPr>
        <w:t>DN1020/720mm</w:t>
      </w:r>
      <w:r>
        <w:rPr>
          <w:rFonts w:hint="eastAsia" w:ascii="Times New Roman" w:hAnsi="Times New Roman" w:eastAsia="方正仿宋_GBK" w:cs="方正仿宋_GBK"/>
          <w:color w:val="auto"/>
          <w:kern w:val="2"/>
          <w:sz w:val="32"/>
          <w:szCs w:val="32"/>
          <w:lang w:eastAsia="zh-CN"/>
        </w:rPr>
        <w:t>热力管线</w:t>
      </w:r>
      <w:r>
        <w:rPr>
          <w:rFonts w:ascii="Times New Roman" w:hAnsi="Times New Roman" w:eastAsia="方正仿宋_GBK" w:cs="Times New Roman"/>
          <w:color w:val="auto"/>
          <w:kern w:val="2"/>
          <w:sz w:val="32"/>
          <w:szCs w:val="32"/>
          <w:lang w:eastAsia="zh-CN"/>
        </w:rPr>
        <w:t>2×8.3</w:t>
      </w:r>
      <w:r>
        <w:rPr>
          <w:rFonts w:hint="eastAsia" w:ascii="Times New Roman" w:hAnsi="Times New Roman" w:eastAsia="方正仿宋_GBK" w:cs="方正仿宋_GBK"/>
          <w:color w:val="auto"/>
          <w:kern w:val="2"/>
          <w:sz w:val="32"/>
          <w:szCs w:val="32"/>
          <w:lang w:eastAsia="zh-CN"/>
        </w:rPr>
        <w:t>公里，配建换热站</w:t>
      </w:r>
      <w:r>
        <w:rPr>
          <w:rFonts w:ascii="Times New Roman" w:hAnsi="Times New Roman" w:eastAsia="方正仿宋_GBK" w:cs="Times New Roman"/>
          <w:color w:val="auto"/>
          <w:kern w:val="2"/>
          <w:sz w:val="32"/>
          <w:szCs w:val="32"/>
          <w:lang w:eastAsia="zh-CN"/>
        </w:rPr>
        <w:t>9</w:t>
      </w:r>
      <w:r>
        <w:rPr>
          <w:rFonts w:hint="eastAsia" w:ascii="Times New Roman" w:hAnsi="Times New Roman" w:eastAsia="方正仿宋_GBK" w:cs="方正仿宋_GBK"/>
          <w:color w:val="auto"/>
          <w:kern w:val="2"/>
          <w:sz w:val="32"/>
          <w:szCs w:val="32"/>
          <w:lang w:eastAsia="zh-CN"/>
        </w:rPr>
        <w:t>座，改建中继站</w:t>
      </w:r>
      <w:r>
        <w:rPr>
          <w:rFonts w:ascii="Times New Roman" w:hAnsi="Times New Roman" w:eastAsia="方正仿宋_GBK" w:cs="Times New Roman"/>
          <w:color w:val="auto"/>
          <w:kern w:val="2"/>
          <w:sz w:val="32"/>
          <w:szCs w:val="32"/>
          <w:lang w:eastAsia="zh-CN"/>
        </w:rPr>
        <w:t>1</w:t>
      </w:r>
      <w:r>
        <w:rPr>
          <w:rFonts w:hint="eastAsia" w:ascii="Times New Roman" w:hAnsi="Times New Roman" w:eastAsia="方正仿宋_GBK" w:cs="方正仿宋_GBK"/>
          <w:color w:val="auto"/>
          <w:kern w:val="2"/>
          <w:sz w:val="32"/>
          <w:szCs w:val="32"/>
          <w:lang w:eastAsia="zh-CN"/>
        </w:rPr>
        <w:t>座。三期工程新建</w:t>
      </w:r>
      <w:r>
        <w:rPr>
          <w:rFonts w:ascii="Times New Roman" w:hAnsi="Times New Roman" w:eastAsia="方正仿宋_GBK" w:cs="Times New Roman"/>
          <w:color w:val="auto"/>
          <w:kern w:val="2"/>
          <w:sz w:val="32"/>
          <w:szCs w:val="32"/>
          <w:lang w:eastAsia="zh-CN"/>
        </w:rPr>
        <w:t>DN720/219mm</w:t>
      </w:r>
      <w:r>
        <w:rPr>
          <w:rFonts w:hint="eastAsia" w:ascii="Times New Roman" w:hAnsi="Times New Roman" w:eastAsia="方正仿宋_GBK" w:cs="方正仿宋_GBK"/>
          <w:color w:val="auto"/>
          <w:kern w:val="2"/>
          <w:sz w:val="32"/>
          <w:szCs w:val="32"/>
          <w:lang w:eastAsia="zh-CN"/>
        </w:rPr>
        <w:t>管网</w:t>
      </w:r>
      <w:r>
        <w:rPr>
          <w:rFonts w:ascii="Times New Roman" w:hAnsi="Times New Roman" w:eastAsia="方正仿宋_GBK" w:cs="Times New Roman"/>
          <w:color w:val="auto"/>
          <w:kern w:val="2"/>
          <w:sz w:val="32"/>
          <w:szCs w:val="32"/>
          <w:lang w:eastAsia="zh-CN"/>
        </w:rPr>
        <w:t>2×10.77</w:t>
      </w:r>
      <w:r>
        <w:rPr>
          <w:rFonts w:hint="eastAsia" w:ascii="Times New Roman" w:hAnsi="Times New Roman" w:eastAsia="方正仿宋_GBK" w:cs="方正仿宋_GBK"/>
          <w:color w:val="auto"/>
          <w:kern w:val="2"/>
          <w:sz w:val="32"/>
          <w:szCs w:val="32"/>
          <w:lang w:eastAsia="zh-CN"/>
        </w:rPr>
        <w:t>公里，配建换热站</w:t>
      </w:r>
      <w:r>
        <w:rPr>
          <w:rFonts w:ascii="Times New Roman" w:hAnsi="Times New Roman" w:eastAsia="方正仿宋_GBK" w:cs="Times New Roman"/>
          <w:color w:val="auto"/>
          <w:kern w:val="2"/>
          <w:sz w:val="32"/>
          <w:szCs w:val="32"/>
          <w:lang w:eastAsia="zh-CN"/>
        </w:rPr>
        <w:t>9</w:t>
      </w:r>
      <w:r>
        <w:rPr>
          <w:rFonts w:hint="eastAsia" w:ascii="Times New Roman" w:hAnsi="Times New Roman" w:eastAsia="方正仿宋_GBK" w:cs="方正仿宋_GBK"/>
          <w:color w:val="auto"/>
          <w:kern w:val="2"/>
          <w:sz w:val="32"/>
          <w:szCs w:val="32"/>
          <w:lang w:eastAsia="zh-CN"/>
        </w:rPr>
        <w:t>座。工程于</w:t>
      </w:r>
      <w:r>
        <w:rPr>
          <w:rFonts w:ascii="Times New Roman" w:hAnsi="Times New Roman" w:eastAsia="方正仿宋_GBK" w:cs="Times New Roman"/>
          <w:color w:val="auto"/>
          <w:kern w:val="2"/>
          <w:sz w:val="32"/>
          <w:szCs w:val="32"/>
          <w:lang w:eastAsia="zh-CN"/>
        </w:rPr>
        <w:t>2018</w:t>
      </w:r>
      <w:r>
        <w:rPr>
          <w:rFonts w:hint="eastAsia" w:ascii="Times New Roman" w:hAnsi="Times New Roman" w:eastAsia="方正仿宋_GBK" w:cs="方正仿宋_GBK"/>
          <w:color w:val="auto"/>
          <w:kern w:val="2"/>
          <w:sz w:val="32"/>
          <w:szCs w:val="32"/>
          <w:lang w:eastAsia="zh-CN"/>
        </w:rPr>
        <w:t>年全部完工并投入使用，项目实施后县城全部实现集中供热，供热率达</w:t>
      </w:r>
      <w:r>
        <w:rPr>
          <w:rFonts w:ascii="Times New Roman" w:hAnsi="Times New Roman" w:eastAsia="方正仿宋_GBK" w:cs="Times New Roman"/>
          <w:color w:val="auto"/>
          <w:kern w:val="2"/>
          <w:sz w:val="32"/>
          <w:szCs w:val="32"/>
          <w:lang w:eastAsia="zh-CN"/>
        </w:rPr>
        <w:t>100%</w:t>
      </w:r>
      <w:r>
        <w:rPr>
          <w:rFonts w:hint="eastAsia" w:ascii="Times New Roman" w:hAnsi="Times New Roman" w:eastAsia="方正仿宋_GBK" w:cs="方正仿宋_GBK"/>
          <w:color w:val="auto"/>
          <w:kern w:val="2"/>
          <w:sz w:val="32"/>
          <w:szCs w:val="32"/>
          <w:lang w:eastAsia="zh-CN"/>
        </w:rPr>
        <w:t>。</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eastAsia="zh-CN"/>
        </w:rPr>
      </w:pPr>
      <w:r>
        <w:rPr>
          <w:rFonts w:hint="eastAsia" w:ascii="方正楷体_GBK" w:eastAsia="方正楷体_GBK" w:cs="方正楷体_GBK"/>
          <w:color w:val="auto"/>
          <w:kern w:val="2"/>
          <w:lang w:eastAsia="zh-CN"/>
        </w:rPr>
        <w:t>（二）县城供电网络逐步完善</w:t>
      </w: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eastAsia="zh-CN"/>
        </w:rPr>
      </w:pPr>
      <w:r>
        <w:rPr>
          <w:rFonts w:hint="eastAsia" w:ascii="Times New Roman" w:hAnsi="Times New Roman" w:eastAsia="方正仿宋_GBK" w:cs="方正仿宋_GBK"/>
          <w:color w:val="auto"/>
          <w:kern w:val="2"/>
          <w:sz w:val="32"/>
          <w:szCs w:val="32"/>
          <w:lang w:eastAsia="zh-CN"/>
        </w:rPr>
        <w:t>实施新区电缆沟</w:t>
      </w:r>
      <w:r>
        <w:rPr>
          <w:rFonts w:ascii="Times New Roman" w:hAnsi="Times New Roman" w:eastAsia="方正仿宋_GBK" w:cs="Times New Roman"/>
          <w:color w:val="auto"/>
          <w:kern w:val="2"/>
          <w:sz w:val="32"/>
          <w:szCs w:val="32"/>
          <w:lang w:eastAsia="zh-CN"/>
        </w:rPr>
        <w:t>10.47</w:t>
      </w:r>
      <w:r>
        <w:rPr>
          <w:rFonts w:hint="eastAsia" w:ascii="Times New Roman" w:hAnsi="Times New Roman" w:eastAsia="方正仿宋_GBK" w:cs="方正仿宋_GBK"/>
          <w:color w:val="auto"/>
          <w:kern w:val="2"/>
          <w:sz w:val="32"/>
          <w:szCs w:val="32"/>
          <w:lang w:eastAsia="zh-CN"/>
        </w:rPr>
        <w:t>公里，其中：政府投资建设</w:t>
      </w:r>
      <w:r>
        <w:rPr>
          <w:rFonts w:ascii="Times New Roman" w:hAnsi="Times New Roman" w:eastAsia="方正仿宋_GBK" w:cs="Times New Roman"/>
          <w:color w:val="auto"/>
          <w:kern w:val="2"/>
          <w:sz w:val="32"/>
          <w:szCs w:val="32"/>
          <w:lang w:eastAsia="zh-CN"/>
        </w:rPr>
        <w:t>3.47</w:t>
      </w:r>
      <w:r>
        <w:rPr>
          <w:rFonts w:hint="eastAsia" w:ascii="Times New Roman" w:hAnsi="Times New Roman" w:eastAsia="方正仿宋_GBK" w:cs="方正仿宋_GBK"/>
          <w:color w:val="auto"/>
          <w:kern w:val="2"/>
          <w:sz w:val="32"/>
          <w:szCs w:val="32"/>
          <w:lang w:eastAsia="zh-CN"/>
        </w:rPr>
        <w:t>公里，国网宁夏电力公司平罗分公司投资建设</w:t>
      </w:r>
      <w:r>
        <w:rPr>
          <w:rFonts w:ascii="Times New Roman" w:hAnsi="Times New Roman" w:eastAsia="方正仿宋_GBK" w:cs="Times New Roman"/>
          <w:color w:val="auto"/>
          <w:kern w:val="2"/>
          <w:sz w:val="32"/>
          <w:szCs w:val="32"/>
          <w:lang w:eastAsia="zh-CN"/>
        </w:rPr>
        <w:t>7</w:t>
      </w:r>
      <w:r>
        <w:rPr>
          <w:rFonts w:hint="eastAsia" w:ascii="Times New Roman" w:hAnsi="Times New Roman" w:eastAsia="方正仿宋_GBK" w:cs="方正仿宋_GBK"/>
          <w:color w:val="auto"/>
          <w:kern w:val="2"/>
          <w:sz w:val="32"/>
          <w:szCs w:val="32"/>
          <w:lang w:eastAsia="zh-CN"/>
        </w:rPr>
        <w:t>公里，配套建设过路拉管、顶管、检查井等设施。</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eastAsia="zh-CN"/>
        </w:rPr>
      </w:pPr>
      <w:r>
        <w:rPr>
          <w:rFonts w:hint="eastAsia" w:ascii="方正楷体_GBK" w:eastAsia="方正楷体_GBK" w:cs="方正楷体_GBK"/>
          <w:color w:val="auto"/>
          <w:kern w:val="2"/>
          <w:lang w:eastAsia="zh-CN"/>
        </w:rPr>
        <w:t>（三）全面推进污水治理能力提升</w:t>
      </w: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eastAsia="zh-CN"/>
        </w:rPr>
      </w:pPr>
      <w:r>
        <w:rPr>
          <w:rFonts w:hint="eastAsia" w:ascii="Times New Roman" w:hAnsi="Times New Roman" w:eastAsia="方正仿宋_GBK" w:cs="方正仿宋_GBK"/>
          <w:color w:val="auto"/>
          <w:kern w:val="2"/>
          <w:sz w:val="32"/>
          <w:szCs w:val="32"/>
          <w:lang w:eastAsia="zh-CN"/>
        </w:rPr>
        <w:t>实施平罗县第一污水处理厂提标改造工程，对平罗县第一生活污水处理厂进行提标改造，改造规模为</w:t>
      </w:r>
      <w:r>
        <w:rPr>
          <w:rFonts w:ascii="Times New Roman" w:hAnsi="Times New Roman" w:eastAsia="方正仿宋_GBK" w:cs="Times New Roman"/>
          <w:color w:val="auto"/>
          <w:kern w:val="2"/>
          <w:sz w:val="32"/>
          <w:szCs w:val="32"/>
          <w:lang w:eastAsia="zh-CN"/>
        </w:rPr>
        <w:t>1.5</w:t>
      </w:r>
      <w:r>
        <w:rPr>
          <w:rFonts w:hint="eastAsia" w:ascii="Times New Roman" w:hAnsi="Times New Roman" w:eastAsia="方正仿宋_GBK" w:cs="方正仿宋_GBK"/>
          <w:color w:val="auto"/>
          <w:kern w:val="2"/>
          <w:sz w:val="32"/>
          <w:szCs w:val="32"/>
          <w:lang w:eastAsia="zh-CN"/>
        </w:rPr>
        <w:t>万立方米</w:t>
      </w:r>
      <w:r>
        <w:rPr>
          <w:rFonts w:ascii="Times New Roman" w:hAnsi="Times New Roman" w:eastAsia="方正仿宋_GBK" w:cs="Times New Roman"/>
          <w:color w:val="auto"/>
          <w:kern w:val="2"/>
          <w:sz w:val="32"/>
          <w:szCs w:val="32"/>
          <w:lang w:eastAsia="zh-CN"/>
        </w:rPr>
        <w:t>/</w:t>
      </w:r>
      <w:r>
        <w:rPr>
          <w:rFonts w:hint="eastAsia" w:ascii="Times New Roman" w:hAnsi="Times New Roman" w:eastAsia="方正仿宋_GBK" w:cs="方正仿宋_GBK"/>
          <w:color w:val="auto"/>
          <w:kern w:val="2"/>
          <w:sz w:val="32"/>
          <w:szCs w:val="32"/>
          <w:lang w:eastAsia="zh-CN"/>
        </w:rPr>
        <w:t>日；实施平罗县第二污水处理厂提标改造，改造规模为</w:t>
      </w:r>
      <w:r>
        <w:rPr>
          <w:rFonts w:ascii="Times New Roman" w:hAnsi="Times New Roman" w:eastAsia="方正仿宋_GBK" w:cs="Times New Roman"/>
          <w:color w:val="auto"/>
          <w:kern w:val="2"/>
          <w:sz w:val="32"/>
          <w:szCs w:val="32"/>
          <w:lang w:eastAsia="zh-CN"/>
        </w:rPr>
        <w:t>1.5</w:t>
      </w:r>
      <w:r>
        <w:rPr>
          <w:rFonts w:hint="eastAsia" w:ascii="Times New Roman" w:hAnsi="Times New Roman" w:eastAsia="方正仿宋_GBK" w:cs="方正仿宋_GBK"/>
          <w:color w:val="auto"/>
          <w:kern w:val="2"/>
          <w:sz w:val="32"/>
          <w:szCs w:val="32"/>
          <w:lang w:eastAsia="zh-CN"/>
        </w:rPr>
        <w:t>万立方米</w:t>
      </w:r>
      <w:r>
        <w:rPr>
          <w:rFonts w:ascii="Times New Roman" w:hAnsi="Times New Roman" w:eastAsia="方正仿宋_GBK" w:cs="Times New Roman"/>
          <w:color w:val="auto"/>
          <w:kern w:val="2"/>
          <w:sz w:val="32"/>
          <w:szCs w:val="32"/>
          <w:lang w:eastAsia="zh-CN"/>
        </w:rPr>
        <w:t>/</w:t>
      </w:r>
      <w:r>
        <w:rPr>
          <w:rFonts w:hint="eastAsia" w:ascii="Times New Roman" w:hAnsi="Times New Roman" w:eastAsia="方正仿宋_GBK" w:cs="方正仿宋_GBK"/>
          <w:color w:val="auto"/>
          <w:kern w:val="2"/>
          <w:sz w:val="32"/>
          <w:szCs w:val="32"/>
          <w:lang w:eastAsia="zh-CN"/>
        </w:rPr>
        <w:t>日。实施德渊路、怀通路南段、永安西路延伸段、永安东路、萧公大街南延伸段、南环路等道路排水工程，污水处理率达</w:t>
      </w:r>
      <w:r>
        <w:rPr>
          <w:rFonts w:ascii="Times New Roman" w:hAnsi="Times New Roman" w:eastAsia="方正仿宋_GBK" w:cs="Times New Roman"/>
          <w:color w:val="auto"/>
          <w:kern w:val="2"/>
          <w:sz w:val="32"/>
          <w:szCs w:val="32"/>
          <w:lang w:eastAsia="zh-CN"/>
        </w:rPr>
        <w:t>97%</w:t>
      </w:r>
      <w:r>
        <w:rPr>
          <w:rFonts w:hint="eastAsia" w:ascii="Times New Roman" w:hAnsi="Times New Roman" w:eastAsia="方正仿宋_GBK" w:cs="方正仿宋_GBK"/>
          <w:color w:val="auto"/>
          <w:kern w:val="2"/>
          <w:sz w:val="32"/>
          <w:szCs w:val="32"/>
          <w:lang w:eastAsia="zh-CN"/>
        </w:rPr>
        <w:t>。</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eastAsia="zh-CN"/>
        </w:rPr>
      </w:pPr>
      <w:r>
        <w:rPr>
          <w:rFonts w:hint="eastAsia" w:ascii="方正楷体_GBK" w:eastAsia="方正楷体_GBK" w:cs="方正楷体_GBK"/>
          <w:color w:val="auto"/>
          <w:kern w:val="2"/>
          <w:lang w:eastAsia="zh-CN"/>
        </w:rPr>
        <w:t>（四）提升城乡供水保障设施</w:t>
      </w: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eastAsia="zh-CN"/>
        </w:rPr>
      </w:pPr>
      <w:r>
        <w:rPr>
          <w:rFonts w:hint="eastAsia" w:ascii="Times New Roman" w:hAnsi="Times New Roman" w:eastAsia="方正仿宋_GBK" w:cs="方正仿宋_GBK"/>
          <w:color w:val="auto"/>
          <w:kern w:val="2"/>
          <w:sz w:val="32"/>
          <w:szCs w:val="32"/>
          <w:lang w:eastAsia="zh-CN"/>
        </w:rPr>
        <w:t>实施平罗县城市居民饮水安全保障工程，新增</w:t>
      </w:r>
      <w:r>
        <w:rPr>
          <w:rFonts w:ascii="Times New Roman" w:hAnsi="Times New Roman" w:eastAsia="方正仿宋_GBK" w:cs="Times New Roman"/>
          <w:color w:val="auto"/>
          <w:kern w:val="2"/>
          <w:sz w:val="32"/>
          <w:szCs w:val="32"/>
          <w:lang w:eastAsia="zh-CN"/>
        </w:rPr>
        <w:t>5000</w:t>
      </w:r>
      <w:r>
        <w:rPr>
          <w:rFonts w:hint="eastAsia" w:ascii="Times New Roman" w:hAnsi="Times New Roman" w:eastAsia="方正仿宋_GBK" w:cs="方正仿宋_GBK"/>
          <w:color w:val="auto"/>
          <w:kern w:val="2"/>
          <w:sz w:val="32"/>
          <w:szCs w:val="32"/>
          <w:lang w:eastAsia="zh-CN"/>
        </w:rPr>
        <w:t>立方米清水池</w:t>
      </w:r>
      <w:r>
        <w:rPr>
          <w:rFonts w:ascii="Times New Roman" w:hAnsi="Times New Roman" w:eastAsia="方正仿宋_GBK" w:cs="Times New Roman"/>
          <w:color w:val="auto"/>
          <w:kern w:val="2"/>
          <w:sz w:val="32"/>
          <w:szCs w:val="32"/>
          <w:lang w:eastAsia="zh-CN"/>
        </w:rPr>
        <w:t>1</w:t>
      </w:r>
      <w:r>
        <w:rPr>
          <w:rFonts w:hint="eastAsia" w:ascii="Times New Roman" w:hAnsi="Times New Roman" w:eastAsia="方正仿宋_GBK" w:cs="方正仿宋_GBK"/>
          <w:color w:val="auto"/>
          <w:kern w:val="2"/>
          <w:sz w:val="32"/>
          <w:szCs w:val="32"/>
          <w:lang w:eastAsia="zh-CN"/>
        </w:rPr>
        <w:t>座，铺设</w:t>
      </w:r>
      <w:r>
        <w:rPr>
          <w:rFonts w:ascii="Times New Roman" w:hAnsi="Times New Roman" w:eastAsia="方正仿宋_GBK" w:cs="Times New Roman"/>
          <w:color w:val="auto"/>
          <w:kern w:val="2"/>
          <w:sz w:val="32"/>
          <w:szCs w:val="32"/>
          <w:lang w:eastAsia="zh-CN"/>
        </w:rPr>
        <w:t>DN300</w:t>
      </w:r>
      <w:r>
        <w:rPr>
          <w:rFonts w:hint="eastAsia" w:ascii="Times New Roman" w:hAnsi="Times New Roman" w:eastAsia="方正仿宋_GBK" w:cs="方正仿宋_GBK"/>
          <w:color w:val="auto"/>
          <w:kern w:val="2"/>
          <w:sz w:val="32"/>
          <w:szCs w:val="32"/>
          <w:lang w:eastAsia="zh-CN"/>
        </w:rPr>
        <w:t>输水管网共</w:t>
      </w:r>
      <w:r>
        <w:rPr>
          <w:rFonts w:ascii="Times New Roman" w:hAnsi="Times New Roman" w:eastAsia="方正仿宋_GBK" w:cs="Times New Roman"/>
          <w:color w:val="auto"/>
          <w:kern w:val="2"/>
          <w:sz w:val="32"/>
          <w:szCs w:val="32"/>
          <w:lang w:eastAsia="zh-CN"/>
        </w:rPr>
        <w:t>5.65</w:t>
      </w:r>
      <w:r>
        <w:rPr>
          <w:rFonts w:hint="eastAsia" w:ascii="Times New Roman" w:hAnsi="Times New Roman" w:eastAsia="方正仿宋_GBK" w:cs="方正仿宋_GBK"/>
          <w:color w:val="auto"/>
          <w:kern w:val="2"/>
          <w:sz w:val="32"/>
          <w:szCs w:val="32"/>
          <w:lang w:eastAsia="zh-CN"/>
        </w:rPr>
        <w:t>公里，对</w:t>
      </w:r>
      <w:r>
        <w:rPr>
          <w:rFonts w:ascii="Times New Roman" w:hAnsi="Times New Roman" w:eastAsia="方正仿宋_GBK" w:cs="Times New Roman"/>
          <w:color w:val="auto"/>
          <w:kern w:val="2"/>
          <w:sz w:val="32"/>
          <w:szCs w:val="32"/>
          <w:lang w:eastAsia="zh-CN"/>
        </w:rPr>
        <w:t>14</w:t>
      </w:r>
      <w:r>
        <w:rPr>
          <w:rFonts w:hint="eastAsia" w:ascii="Times New Roman" w:hAnsi="Times New Roman" w:eastAsia="方正仿宋_GBK" w:cs="方正仿宋_GBK"/>
          <w:color w:val="auto"/>
          <w:kern w:val="2"/>
          <w:sz w:val="32"/>
          <w:szCs w:val="32"/>
          <w:lang w:eastAsia="zh-CN"/>
        </w:rPr>
        <w:t>个老旧小区管网进行改造；实施平罗县河西地区城乡供水水源地替换工程（输水管线部分）等项目，主要敷设供水管线</w:t>
      </w:r>
      <w:r>
        <w:rPr>
          <w:rFonts w:ascii="Times New Roman" w:hAnsi="Times New Roman" w:eastAsia="方正仿宋_GBK" w:cs="Times New Roman"/>
          <w:color w:val="auto"/>
          <w:kern w:val="2"/>
          <w:sz w:val="32"/>
          <w:szCs w:val="32"/>
          <w:lang w:eastAsia="zh-CN"/>
        </w:rPr>
        <w:t>73.63</w:t>
      </w:r>
      <w:r>
        <w:rPr>
          <w:rFonts w:hint="eastAsia" w:ascii="Times New Roman" w:hAnsi="Times New Roman" w:eastAsia="方正仿宋_GBK" w:cs="方正仿宋_GBK"/>
          <w:color w:val="auto"/>
          <w:kern w:val="2"/>
          <w:sz w:val="32"/>
          <w:szCs w:val="32"/>
          <w:lang w:eastAsia="zh-CN"/>
        </w:rPr>
        <w:t>公里。</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eastAsia="zh-CN"/>
        </w:rPr>
      </w:pPr>
      <w:r>
        <w:rPr>
          <w:rFonts w:hint="eastAsia" w:ascii="方正楷体_GBK" w:eastAsia="方正楷体_GBK" w:cs="方正楷体_GBK"/>
          <w:color w:val="auto"/>
          <w:kern w:val="2"/>
          <w:lang w:eastAsia="zh-CN"/>
        </w:rPr>
        <w:t>（五）环卫设施机械化水平提高</w:t>
      </w: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val="zh-CN" w:eastAsia="zh-CN"/>
        </w:rPr>
      </w:pPr>
      <w:r>
        <w:rPr>
          <w:rFonts w:hint="eastAsia" w:ascii="Times New Roman" w:hAnsi="Times New Roman" w:eastAsia="方正仿宋_GBK" w:cs="方正仿宋_GBK"/>
          <w:color w:val="auto"/>
          <w:kern w:val="2"/>
          <w:sz w:val="32"/>
          <w:szCs w:val="32"/>
          <w:lang w:val="zh-CN" w:eastAsia="zh-CN"/>
        </w:rPr>
        <w:t>截至</w:t>
      </w:r>
      <w:r>
        <w:rPr>
          <w:rFonts w:ascii="Times New Roman" w:hAnsi="Times New Roman" w:eastAsia="方正仿宋_GBK" w:cs="Times New Roman"/>
          <w:color w:val="auto"/>
          <w:kern w:val="2"/>
          <w:sz w:val="32"/>
          <w:szCs w:val="32"/>
          <w:lang w:val="zh-CN" w:eastAsia="zh-CN"/>
        </w:rPr>
        <w:t>2020</w:t>
      </w:r>
      <w:r>
        <w:rPr>
          <w:rFonts w:hint="eastAsia" w:ascii="Times New Roman" w:hAnsi="Times New Roman" w:eastAsia="方正仿宋_GBK" w:cs="方正仿宋_GBK"/>
          <w:color w:val="auto"/>
          <w:kern w:val="2"/>
          <w:sz w:val="32"/>
          <w:szCs w:val="32"/>
          <w:lang w:val="zh-CN" w:eastAsia="zh-CN"/>
        </w:rPr>
        <w:t>年末，</w:t>
      </w:r>
      <w:r>
        <w:rPr>
          <w:rFonts w:hint="eastAsia" w:ascii="Times New Roman" w:hAnsi="Times New Roman" w:eastAsia="方正仿宋_GBK" w:cs="方正仿宋_GBK"/>
          <w:color w:val="auto"/>
          <w:kern w:val="2"/>
          <w:sz w:val="32"/>
          <w:szCs w:val="32"/>
          <w:lang w:eastAsia="zh-CN"/>
        </w:rPr>
        <w:t>全县</w:t>
      </w:r>
      <w:r>
        <w:rPr>
          <w:rFonts w:hint="eastAsia" w:ascii="Times New Roman" w:hAnsi="Times New Roman" w:eastAsia="方正仿宋_GBK" w:cs="方正仿宋_GBK"/>
          <w:color w:val="auto"/>
          <w:kern w:val="2"/>
          <w:sz w:val="32"/>
          <w:szCs w:val="32"/>
          <w:lang w:val="zh-CN" w:eastAsia="zh-CN"/>
        </w:rPr>
        <w:t>城区主干道路、花园广场卫生清扫保洁面积达</w:t>
      </w:r>
      <w:r>
        <w:rPr>
          <w:rFonts w:ascii="Times New Roman" w:hAnsi="Times New Roman" w:eastAsia="方正仿宋_GBK" w:cs="Times New Roman"/>
          <w:color w:val="auto"/>
          <w:kern w:val="2"/>
          <w:sz w:val="32"/>
          <w:szCs w:val="32"/>
          <w:lang w:val="zh-CN" w:eastAsia="zh-CN"/>
        </w:rPr>
        <w:t>506</w:t>
      </w:r>
      <w:r>
        <w:rPr>
          <w:rFonts w:hint="eastAsia" w:ascii="Times New Roman" w:hAnsi="Times New Roman" w:eastAsia="方正仿宋_GBK" w:cs="方正仿宋_GBK"/>
          <w:color w:val="auto"/>
          <w:kern w:val="2"/>
          <w:sz w:val="32"/>
          <w:szCs w:val="32"/>
          <w:lang w:val="zh-CN" w:eastAsia="zh-CN"/>
        </w:rPr>
        <w:t>万平方米。为加大机械化作业水平能力建设，积极申请资金，分别于</w:t>
      </w:r>
      <w:r>
        <w:rPr>
          <w:rFonts w:ascii="Times New Roman" w:hAnsi="Times New Roman" w:eastAsia="方正仿宋_GBK" w:cs="Times New Roman"/>
          <w:color w:val="auto"/>
          <w:kern w:val="2"/>
          <w:sz w:val="32"/>
          <w:szCs w:val="32"/>
          <w:lang w:val="zh-CN" w:eastAsia="zh-CN"/>
        </w:rPr>
        <w:t>2015</w:t>
      </w:r>
      <w:r>
        <w:rPr>
          <w:rFonts w:hint="eastAsia" w:ascii="Times New Roman" w:hAnsi="Times New Roman" w:eastAsia="方正仿宋_GBK" w:cs="方正仿宋_GBK"/>
          <w:color w:val="auto"/>
          <w:kern w:val="2"/>
          <w:sz w:val="32"/>
          <w:szCs w:val="32"/>
          <w:lang w:val="zh-CN" w:eastAsia="zh-CN"/>
        </w:rPr>
        <w:t>年、</w:t>
      </w:r>
      <w:r>
        <w:rPr>
          <w:rFonts w:ascii="Times New Roman" w:hAnsi="Times New Roman" w:eastAsia="方正仿宋_GBK" w:cs="Times New Roman"/>
          <w:color w:val="auto"/>
          <w:kern w:val="2"/>
          <w:sz w:val="32"/>
          <w:szCs w:val="32"/>
          <w:lang w:val="zh-CN" w:eastAsia="zh-CN"/>
        </w:rPr>
        <w:t>2017</w:t>
      </w:r>
      <w:r>
        <w:rPr>
          <w:rFonts w:hint="eastAsia" w:ascii="Times New Roman" w:hAnsi="Times New Roman" w:eastAsia="方正仿宋_GBK" w:cs="方正仿宋_GBK"/>
          <w:color w:val="auto"/>
          <w:kern w:val="2"/>
          <w:sz w:val="32"/>
          <w:szCs w:val="32"/>
          <w:lang w:val="zh-CN" w:eastAsia="zh-CN"/>
        </w:rPr>
        <w:t>年、</w:t>
      </w:r>
      <w:r>
        <w:rPr>
          <w:rFonts w:ascii="Times New Roman" w:hAnsi="Times New Roman" w:eastAsia="方正仿宋_GBK" w:cs="Times New Roman"/>
          <w:color w:val="auto"/>
          <w:kern w:val="2"/>
          <w:sz w:val="32"/>
          <w:szCs w:val="32"/>
          <w:lang w:val="zh-CN" w:eastAsia="zh-CN"/>
        </w:rPr>
        <w:t>2018</w:t>
      </w:r>
      <w:r>
        <w:rPr>
          <w:rFonts w:hint="eastAsia" w:ascii="Times New Roman" w:hAnsi="Times New Roman" w:eastAsia="方正仿宋_GBK" w:cs="方正仿宋_GBK"/>
          <w:color w:val="auto"/>
          <w:kern w:val="2"/>
          <w:sz w:val="32"/>
          <w:szCs w:val="32"/>
          <w:lang w:val="zh-CN" w:eastAsia="zh-CN"/>
        </w:rPr>
        <w:t>年、</w:t>
      </w:r>
      <w:r>
        <w:rPr>
          <w:rFonts w:ascii="Times New Roman" w:hAnsi="Times New Roman" w:eastAsia="方正仿宋_GBK" w:cs="Times New Roman"/>
          <w:color w:val="auto"/>
          <w:kern w:val="2"/>
          <w:sz w:val="32"/>
          <w:szCs w:val="32"/>
          <w:lang w:val="zh-CN" w:eastAsia="zh-CN"/>
        </w:rPr>
        <w:t>2019</w:t>
      </w:r>
      <w:r>
        <w:rPr>
          <w:rFonts w:hint="eastAsia" w:ascii="Times New Roman" w:hAnsi="Times New Roman" w:eastAsia="方正仿宋_GBK" w:cs="方正仿宋_GBK"/>
          <w:color w:val="auto"/>
          <w:kern w:val="2"/>
          <w:sz w:val="32"/>
          <w:szCs w:val="32"/>
          <w:lang w:val="zh-CN" w:eastAsia="zh-CN"/>
        </w:rPr>
        <w:t>年、</w:t>
      </w:r>
      <w:r>
        <w:rPr>
          <w:rFonts w:ascii="Times New Roman" w:hAnsi="Times New Roman" w:eastAsia="方正仿宋_GBK" w:cs="Times New Roman"/>
          <w:color w:val="auto"/>
          <w:kern w:val="2"/>
          <w:sz w:val="32"/>
          <w:szCs w:val="32"/>
          <w:lang w:val="zh-CN" w:eastAsia="zh-CN"/>
        </w:rPr>
        <w:t>2020</w:t>
      </w:r>
      <w:r>
        <w:rPr>
          <w:rFonts w:hint="eastAsia" w:ascii="Times New Roman" w:hAnsi="Times New Roman" w:eastAsia="方正仿宋_GBK" w:cs="方正仿宋_GBK"/>
          <w:color w:val="auto"/>
          <w:kern w:val="2"/>
          <w:sz w:val="32"/>
          <w:szCs w:val="32"/>
          <w:lang w:val="zh-CN" w:eastAsia="zh-CN"/>
        </w:rPr>
        <w:t>年购置清扫车</w:t>
      </w:r>
      <w:r>
        <w:rPr>
          <w:rFonts w:ascii="Times New Roman" w:hAnsi="Times New Roman" w:eastAsia="方正仿宋_GBK" w:cs="Times New Roman"/>
          <w:color w:val="auto"/>
          <w:kern w:val="2"/>
          <w:sz w:val="32"/>
          <w:szCs w:val="32"/>
          <w:lang w:val="zh-CN" w:eastAsia="zh-CN"/>
        </w:rPr>
        <w:t>2</w:t>
      </w:r>
      <w:r>
        <w:rPr>
          <w:rFonts w:hint="eastAsia" w:ascii="Times New Roman" w:hAnsi="Times New Roman" w:eastAsia="方正仿宋_GBK" w:cs="方正仿宋_GBK"/>
          <w:color w:val="auto"/>
          <w:kern w:val="2"/>
          <w:sz w:val="32"/>
          <w:szCs w:val="32"/>
          <w:lang w:val="zh-CN" w:eastAsia="zh-CN"/>
        </w:rPr>
        <w:t>辆，大型洗扫车</w:t>
      </w:r>
      <w:r>
        <w:rPr>
          <w:rFonts w:ascii="Times New Roman" w:hAnsi="Times New Roman" w:eastAsia="方正仿宋_GBK" w:cs="Times New Roman"/>
          <w:color w:val="auto"/>
          <w:kern w:val="2"/>
          <w:sz w:val="32"/>
          <w:szCs w:val="32"/>
          <w:lang w:val="zh-CN" w:eastAsia="zh-CN"/>
        </w:rPr>
        <w:t>7</w:t>
      </w:r>
      <w:r>
        <w:rPr>
          <w:rFonts w:hint="eastAsia" w:ascii="Times New Roman" w:hAnsi="Times New Roman" w:eastAsia="方正仿宋_GBK" w:cs="方正仿宋_GBK"/>
          <w:color w:val="auto"/>
          <w:kern w:val="2"/>
          <w:sz w:val="32"/>
          <w:szCs w:val="32"/>
          <w:lang w:val="zh-CN" w:eastAsia="zh-CN"/>
        </w:rPr>
        <w:t>辆，小型洗扫车</w:t>
      </w:r>
      <w:r>
        <w:rPr>
          <w:rFonts w:ascii="Times New Roman" w:hAnsi="Times New Roman" w:eastAsia="方正仿宋_GBK" w:cs="Times New Roman"/>
          <w:color w:val="auto"/>
          <w:kern w:val="2"/>
          <w:sz w:val="32"/>
          <w:szCs w:val="32"/>
          <w:lang w:val="zh-CN" w:eastAsia="zh-CN"/>
        </w:rPr>
        <w:t>1</w:t>
      </w:r>
      <w:r>
        <w:rPr>
          <w:rFonts w:hint="eastAsia" w:ascii="Times New Roman" w:hAnsi="Times New Roman" w:eastAsia="方正仿宋_GBK" w:cs="方正仿宋_GBK"/>
          <w:color w:val="auto"/>
          <w:kern w:val="2"/>
          <w:sz w:val="32"/>
          <w:szCs w:val="32"/>
          <w:lang w:val="zh-CN" w:eastAsia="zh-CN"/>
        </w:rPr>
        <w:t>辆，机械化清扫率由</w:t>
      </w:r>
      <w:r>
        <w:rPr>
          <w:rFonts w:ascii="Times New Roman" w:hAnsi="Times New Roman" w:eastAsia="方正仿宋_GBK" w:cs="Times New Roman"/>
          <w:color w:val="auto"/>
          <w:kern w:val="2"/>
          <w:sz w:val="32"/>
          <w:szCs w:val="32"/>
          <w:lang w:val="zh-CN" w:eastAsia="zh-CN"/>
        </w:rPr>
        <w:t>2017</w:t>
      </w:r>
      <w:r>
        <w:rPr>
          <w:rFonts w:hint="eastAsia" w:ascii="Times New Roman" w:hAnsi="Times New Roman" w:eastAsia="方正仿宋_GBK" w:cs="方正仿宋_GBK"/>
          <w:color w:val="auto"/>
          <w:kern w:val="2"/>
          <w:sz w:val="32"/>
          <w:szCs w:val="32"/>
          <w:lang w:val="zh-CN" w:eastAsia="zh-CN"/>
        </w:rPr>
        <w:t>年的</w:t>
      </w:r>
      <w:r>
        <w:rPr>
          <w:rFonts w:ascii="Times New Roman" w:hAnsi="Times New Roman" w:eastAsia="方正仿宋_GBK" w:cs="Times New Roman"/>
          <w:color w:val="auto"/>
          <w:kern w:val="2"/>
          <w:sz w:val="32"/>
          <w:szCs w:val="32"/>
          <w:lang w:val="zh-CN" w:eastAsia="zh-CN"/>
        </w:rPr>
        <w:t>45%</w:t>
      </w:r>
      <w:r>
        <w:rPr>
          <w:rFonts w:hint="eastAsia" w:ascii="Times New Roman" w:hAnsi="Times New Roman" w:eastAsia="方正仿宋_GBK" w:cs="方正仿宋_GBK"/>
          <w:color w:val="auto"/>
          <w:kern w:val="2"/>
          <w:sz w:val="32"/>
          <w:szCs w:val="32"/>
          <w:lang w:val="zh-CN" w:eastAsia="zh-CN"/>
        </w:rPr>
        <w:t>提升至</w:t>
      </w:r>
      <w:r>
        <w:rPr>
          <w:rFonts w:ascii="Times New Roman" w:hAnsi="Times New Roman" w:eastAsia="方正仿宋_GBK" w:cs="Times New Roman"/>
          <w:color w:val="auto"/>
          <w:kern w:val="2"/>
          <w:sz w:val="32"/>
          <w:szCs w:val="32"/>
          <w:lang w:val="zh-CN" w:eastAsia="zh-CN"/>
        </w:rPr>
        <w:t>2021</w:t>
      </w:r>
      <w:r>
        <w:rPr>
          <w:rFonts w:hint="eastAsia" w:ascii="Times New Roman" w:hAnsi="Times New Roman" w:eastAsia="方正仿宋_GBK" w:cs="方正仿宋_GBK"/>
          <w:color w:val="auto"/>
          <w:kern w:val="2"/>
          <w:sz w:val="32"/>
          <w:szCs w:val="32"/>
          <w:lang w:val="zh-CN" w:eastAsia="zh-CN"/>
        </w:rPr>
        <w:t>年的</w:t>
      </w:r>
      <w:r>
        <w:rPr>
          <w:rFonts w:ascii="Times New Roman" w:hAnsi="Times New Roman" w:eastAsia="方正仿宋_GBK" w:cs="Times New Roman"/>
          <w:color w:val="auto"/>
          <w:kern w:val="2"/>
          <w:sz w:val="32"/>
          <w:szCs w:val="32"/>
          <w:lang w:val="zh-CN" w:eastAsia="zh-CN"/>
        </w:rPr>
        <w:t>75%</w:t>
      </w:r>
      <w:r>
        <w:rPr>
          <w:rFonts w:hint="eastAsia" w:ascii="Times New Roman" w:hAnsi="Times New Roman" w:eastAsia="方正仿宋_GBK" w:cs="方正仿宋_GBK"/>
          <w:color w:val="auto"/>
          <w:kern w:val="2"/>
          <w:sz w:val="32"/>
          <w:szCs w:val="32"/>
          <w:lang w:val="zh-CN" w:eastAsia="zh-CN"/>
        </w:rPr>
        <w:t>，基本满足县城环卫需求。</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eastAsia="zh-CN"/>
        </w:rPr>
      </w:pPr>
      <w:r>
        <w:rPr>
          <w:rFonts w:hint="eastAsia" w:ascii="方正楷体_GBK" w:eastAsia="方正楷体_GBK" w:cs="方正楷体_GBK"/>
          <w:color w:val="auto"/>
          <w:kern w:val="2"/>
          <w:lang w:eastAsia="zh-CN"/>
        </w:rPr>
        <w:t>（六）生活垃圾处理效率显著提高</w:t>
      </w: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eastAsia="zh-CN"/>
        </w:rPr>
      </w:pPr>
      <w:r>
        <w:rPr>
          <w:rFonts w:hint="eastAsia" w:ascii="Times New Roman" w:hAnsi="Times New Roman" w:eastAsia="方正仿宋_GBK" w:cs="方正仿宋_GBK"/>
          <w:color w:val="auto"/>
          <w:kern w:val="2"/>
          <w:sz w:val="32"/>
          <w:szCs w:val="32"/>
          <w:lang w:eastAsia="zh-CN"/>
        </w:rPr>
        <w:t>认真贯彻落实《宁夏农村人居环境整治三年行动实施方案》文件精神，全县</w:t>
      </w:r>
      <w:r>
        <w:rPr>
          <w:rFonts w:ascii="Times New Roman" w:hAnsi="Times New Roman" w:eastAsia="方正仿宋_GBK" w:cs="Times New Roman"/>
          <w:color w:val="auto"/>
          <w:kern w:val="2"/>
          <w:sz w:val="32"/>
          <w:szCs w:val="32"/>
          <w:lang w:eastAsia="zh-CN"/>
        </w:rPr>
        <w:t>13</w:t>
      </w:r>
      <w:r>
        <w:rPr>
          <w:rFonts w:hint="eastAsia" w:ascii="Times New Roman" w:hAnsi="Times New Roman" w:eastAsia="方正仿宋_GBK" w:cs="方正仿宋_GBK"/>
          <w:color w:val="auto"/>
          <w:kern w:val="2"/>
          <w:sz w:val="32"/>
          <w:szCs w:val="32"/>
          <w:lang w:eastAsia="zh-CN"/>
        </w:rPr>
        <w:t>个乡镇共启用生活垃圾中转站</w:t>
      </w:r>
      <w:r>
        <w:rPr>
          <w:rFonts w:ascii="Times New Roman" w:hAnsi="Times New Roman" w:eastAsia="方正仿宋_GBK" w:cs="Times New Roman"/>
          <w:color w:val="auto"/>
          <w:kern w:val="2"/>
          <w:sz w:val="32"/>
          <w:szCs w:val="32"/>
          <w:lang w:eastAsia="zh-CN"/>
        </w:rPr>
        <w:t>4</w:t>
      </w:r>
      <w:r>
        <w:rPr>
          <w:rFonts w:hint="eastAsia" w:ascii="Times New Roman" w:hAnsi="Times New Roman" w:eastAsia="方正仿宋_GBK" w:cs="方正仿宋_GBK"/>
          <w:color w:val="auto"/>
          <w:kern w:val="2"/>
          <w:sz w:val="32"/>
          <w:szCs w:val="32"/>
          <w:lang w:eastAsia="zh-CN"/>
        </w:rPr>
        <w:t>座、垃圾填埋场</w:t>
      </w:r>
      <w:r>
        <w:rPr>
          <w:rFonts w:ascii="Times New Roman" w:hAnsi="Times New Roman" w:eastAsia="方正仿宋_GBK" w:cs="Times New Roman"/>
          <w:color w:val="auto"/>
          <w:kern w:val="2"/>
          <w:sz w:val="32"/>
          <w:szCs w:val="32"/>
          <w:lang w:eastAsia="zh-CN"/>
        </w:rPr>
        <w:t>2</w:t>
      </w:r>
      <w:r>
        <w:rPr>
          <w:rFonts w:hint="eastAsia" w:ascii="Times New Roman" w:hAnsi="Times New Roman" w:eastAsia="方正仿宋_GBK" w:cs="方正仿宋_GBK"/>
          <w:color w:val="auto"/>
          <w:kern w:val="2"/>
          <w:sz w:val="32"/>
          <w:szCs w:val="32"/>
          <w:lang w:eastAsia="zh-CN"/>
        </w:rPr>
        <w:t>处，大部分乡镇采用直收直运方式处理，配置生活垃圾收集转运车辆</w:t>
      </w:r>
      <w:r>
        <w:rPr>
          <w:rFonts w:ascii="Times New Roman" w:hAnsi="Times New Roman" w:eastAsia="方正仿宋_GBK" w:cs="Times New Roman"/>
          <w:color w:val="auto"/>
          <w:kern w:val="2"/>
          <w:sz w:val="32"/>
          <w:szCs w:val="32"/>
          <w:lang w:eastAsia="zh-CN"/>
        </w:rPr>
        <w:t>200</w:t>
      </w:r>
      <w:r>
        <w:rPr>
          <w:rFonts w:hint="eastAsia" w:ascii="Times New Roman" w:hAnsi="Times New Roman" w:eastAsia="方正仿宋_GBK" w:cs="方正仿宋_GBK"/>
          <w:color w:val="auto"/>
          <w:kern w:val="2"/>
          <w:sz w:val="32"/>
          <w:szCs w:val="32"/>
          <w:lang w:eastAsia="zh-CN"/>
        </w:rPr>
        <w:t>多辆、垃圾箱</w:t>
      </w:r>
      <w:r>
        <w:rPr>
          <w:rFonts w:ascii="Times New Roman" w:hAnsi="Times New Roman" w:eastAsia="方正仿宋_GBK" w:cs="Times New Roman"/>
          <w:color w:val="auto"/>
          <w:kern w:val="2"/>
          <w:sz w:val="32"/>
          <w:szCs w:val="32"/>
          <w:lang w:eastAsia="zh-CN"/>
        </w:rPr>
        <w:t>5800</w:t>
      </w:r>
      <w:r>
        <w:rPr>
          <w:rFonts w:hint="eastAsia" w:ascii="Times New Roman" w:hAnsi="Times New Roman" w:eastAsia="方正仿宋_GBK" w:cs="方正仿宋_GBK"/>
          <w:color w:val="auto"/>
          <w:kern w:val="2"/>
          <w:sz w:val="32"/>
          <w:szCs w:val="32"/>
          <w:lang w:eastAsia="zh-CN"/>
        </w:rPr>
        <w:t>多个、配备保洁员</w:t>
      </w:r>
      <w:r>
        <w:rPr>
          <w:rFonts w:ascii="Times New Roman" w:hAnsi="Times New Roman" w:eastAsia="方正仿宋_GBK" w:cs="Times New Roman"/>
          <w:color w:val="auto"/>
          <w:kern w:val="2"/>
          <w:sz w:val="32"/>
          <w:szCs w:val="32"/>
          <w:lang w:eastAsia="zh-CN"/>
        </w:rPr>
        <w:t>500</w:t>
      </w:r>
      <w:r>
        <w:rPr>
          <w:rFonts w:hint="eastAsia" w:ascii="Times New Roman" w:hAnsi="Times New Roman" w:eastAsia="方正仿宋_GBK" w:cs="方正仿宋_GBK"/>
          <w:color w:val="auto"/>
          <w:kern w:val="2"/>
          <w:sz w:val="32"/>
          <w:szCs w:val="32"/>
          <w:lang w:eastAsia="zh-CN"/>
        </w:rPr>
        <w:t>多名。农村无害化卫生户厕普及率达到</w:t>
      </w:r>
      <w:r>
        <w:rPr>
          <w:rFonts w:ascii="Times New Roman" w:hAnsi="Times New Roman" w:eastAsia="方正仿宋_GBK" w:cs="Times New Roman"/>
          <w:color w:val="auto"/>
          <w:kern w:val="2"/>
          <w:sz w:val="32"/>
          <w:szCs w:val="32"/>
          <w:lang w:eastAsia="zh-CN"/>
        </w:rPr>
        <w:t>87.4%</w:t>
      </w:r>
      <w:r>
        <w:rPr>
          <w:rFonts w:hint="eastAsia" w:ascii="Times New Roman" w:hAnsi="Times New Roman" w:eastAsia="方正仿宋_GBK" w:cs="方正仿宋_GBK"/>
          <w:color w:val="auto"/>
          <w:kern w:val="2"/>
          <w:sz w:val="32"/>
          <w:szCs w:val="32"/>
          <w:lang w:eastAsia="zh-CN"/>
        </w:rPr>
        <w:t>，农村生活污水处理率、农村生活垃圾无害化处理率、农作物秸秆综合利用率分别达到</w:t>
      </w:r>
      <w:r>
        <w:rPr>
          <w:rFonts w:ascii="Times New Roman" w:hAnsi="Times New Roman" w:eastAsia="方正仿宋_GBK" w:cs="Times New Roman"/>
          <w:color w:val="auto"/>
          <w:kern w:val="2"/>
          <w:sz w:val="32"/>
          <w:szCs w:val="32"/>
          <w:lang w:eastAsia="zh-CN"/>
        </w:rPr>
        <w:t>40%</w:t>
      </w:r>
      <w:r>
        <w:rPr>
          <w:rFonts w:hint="eastAsia" w:ascii="Times New Roman" w:hAnsi="Times New Roman" w:eastAsia="方正仿宋_GBK" w:cs="方正仿宋_GBK"/>
          <w:color w:val="auto"/>
          <w:kern w:val="2"/>
          <w:sz w:val="32"/>
          <w:szCs w:val="32"/>
          <w:lang w:eastAsia="zh-CN"/>
        </w:rPr>
        <w:t>、</w:t>
      </w:r>
      <w:r>
        <w:rPr>
          <w:rFonts w:ascii="Times New Roman" w:hAnsi="Times New Roman" w:eastAsia="方正仿宋_GBK" w:cs="Times New Roman"/>
          <w:color w:val="auto"/>
          <w:kern w:val="2"/>
          <w:sz w:val="32"/>
          <w:szCs w:val="32"/>
          <w:lang w:eastAsia="zh-CN"/>
        </w:rPr>
        <w:t>90%</w:t>
      </w:r>
      <w:r>
        <w:rPr>
          <w:rFonts w:hint="eastAsia" w:ascii="Times New Roman" w:hAnsi="Times New Roman" w:eastAsia="方正仿宋_GBK" w:cs="方正仿宋_GBK"/>
          <w:color w:val="auto"/>
          <w:kern w:val="2"/>
          <w:sz w:val="32"/>
          <w:szCs w:val="32"/>
          <w:lang w:eastAsia="zh-CN"/>
        </w:rPr>
        <w:t>、</w:t>
      </w:r>
      <w:r>
        <w:rPr>
          <w:rFonts w:ascii="Times New Roman" w:hAnsi="Times New Roman" w:eastAsia="方正仿宋_GBK" w:cs="Times New Roman"/>
          <w:color w:val="auto"/>
          <w:kern w:val="2"/>
          <w:sz w:val="32"/>
          <w:szCs w:val="32"/>
          <w:lang w:eastAsia="zh-CN"/>
        </w:rPr>
        <w:t>95%</w:t>
      </w:r>
      <w:r>
        <w:rPr>
          <w:rFonts w:hint="eastAsia" w:ascii="Times New Roman" w:hAnsi="Times New Roman" w:eastAsia="方正仿宋_GBK" w:cs="方正仿宋_GBK"/>
          <w:color w:val="auto"/>
          <w:kern w:val="2"/>
          <w:sz w:val="32"/>
          <w:szCs w:val="32"/>
          <w:lang w:eastAsia="zh-CN"/>
        </w:rPr>
        <w:t>。</w:t>
      </w: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eastAsia="zh-CN"/>
        </w:rPr>
      </w:pPr>
      <w:r>
        <w:rPr>
          <w:rFonts w:hint="eastAsia" w:ascii="Times New Roman" w:hAnsi="Times New Roman" w:eastAsia="方正仿宋_GBK" w:cs="方正仿宋_GBK"/>
          <w:color w:val="auto"/>
          <w:kern w:val="2"/>
          <w:sz w:val="32"/>
          <w:szCs w:val="32"/>
          <w:lang w:eastAsia="zh-CN"/>
        </w:rPr>
        <w:t>按照区住建厅的要求编制《平罗县农村生活垃圾治理专项规划（</w:t>
      </w:r>
      <w:r>
        <w:rPr>
          <w:rFonts w:ascii="Times New Roman" w:hAnsi="Times New Roman" w:eastAsia="方正仿宋_GBK" w:cs="Times New Roman"/>
          <w:color w:val="auto"/>
          <w:kern w:val="2"/>
          <w:sz w:val="32"/>
          <w:szCs w:val="32"/>
          <w:lang w:eastAsia="zh-CN"/>
        </w:rPr>
        <w:t>2019</w:t>
      </w:r>
      <w:r>
        <w:rPr>
          <w:rFonts w:ascii="Times New Roman" w:hAnsi="Times New Roman" w:eastAsia="方正仿宋_GBK" w:cs="方正仿宋_GBK"/>
          <w:color w:val="auto"/>
          <w:kern w:val="2"/>
          <w:sz w:val="32"/>
          <w:szCs w:val="32"/>
          <w:lang w:eastAsia="zh-CN"/>
        </w:rPr>
        <w:t>—</w:t>
      </w:r>
      <w:r>
        <w:rPr>
          <w:rFonts w:ascii="Times New Roman" w:hAnsi="Times New Roman" w:eastAsia="方正仿宋_GBK" w:cs="Times New Roman"/>
          <w:color w:val="auto"/>
          <w:kern w:val="2"/>
          <w:sz w:val="32"/>
          <w:szCs w:val="32"/>
          <w:lang w:eastAsia="zh-CN"/>
        </w:rPr>
        <w:t>2030</w:t>
      </w:r>
      <w:r>
        <w:rPr>
          <w:rFonts w:hint="eastAsia" w:ascii="Times New Roman" w:hAnsi="Times New Roman" w:eastAsia="方正仿宋_GBK" w:cs="方正仿宋_GBK"/>
          <w:color w:val="auto"/>
          <w:kern w:val="2"/>
          <w:sz w:val="32"/>
          <w:szCs w:val="32"/>
          <w:lang w:eastAsia="zh-CN"/>
        </w:rPr>
        <w:t>）》，客观分析评价垃圾处理工作现状和存在的问题，科学预测生活垃圾产量和结构成分，因地制宜选择垃圾清运、集中处理方式，综合布局垃圾处理设施，提出建立长效机制的对策措施。</w:t>
      </w:r>
    </w:p>
    <w:p>
      <w:pPr>
        <w:pStyle w:val="13"/>
        <w:adjustRightInd w:val="0"/>
        <w:snapToGrid w:val="0"/>
        <w:spacing w:line="560" w:lineRule="exact"/>
        <w:ind w:firstLine="640"/>
        <w:jc w:val="both"/>
        <w:rPr>
          <w:rFonts w:ascii="方正仿宋_GBK" w:hAnsi="Times New Roman" w:eastAsia="方正仿宋_GBK" w:cs="Times New Roman"/>
          <w:color w:val="auto"/>
          <w:kern w:val="2"/>
          <w:sz w:val="32"/>
          <w:szCs w:val="32"/>
          <w:lang w:eastAsia="zh-CN"/>
        </w:rPr>
      </w:pPr>
      <w:r>
        <w:rPr>
          <w:rFonts w:hint="eastAsia" w:ascii="Times New Roman" w:hAnsi="Times New Roman" w:eastAsia="方正仿宋_GBK" w:cs="方正仿宋_GBK"/>
          <w:color w:val="auto"/>
          <w:kern w:val="2"/>
          <w:sz w:val="32"/>
          <w:szCs w:val="32"/>
          <w:lang w:eastAsia="zh-CN"/>
        </w:rPr>
        <w:t>实施城市垃圾填埋场渗滤液处理建设项目，项目总占地面积约</w:t>
      </w:r>
      <w:r>
        <w:rPr>
          <w:rFonts w:ascii="Times New Roman" w:hAnsi="Times New Roman" w:eastAsia="方正仿宋_GBK" w:cs="Times New Roman"/>
          <w:color w:val="auto"/>
          <w:kern w:val="2"/>
          <w:sz w:val="32"/>
          <w:szCs w:val="32"/>
          <w:lang w:eastAsia="zh-CN"/>
        </w:rPr>
        <w:t>480</w:t>
      </w:r>
      <w:r>
        <w:rPr>
          <w:rFonts w:hint="eastAsia" w:ascii="Times New Roman" w:hAnsi="Times New Roman" w:eastAsia="方正仿宋_GBK" w:cs="方正仿宋_GBK"/>
          <w:color w:val="auto"/>
          <w:kern w:val="2"/>
          <w:sz w:val="32"/>
          <w:szCs w:val="32"/>
          <w:lang w:eastAsia="zh-CN"/>
        </w:rPr>
        <w:t>平方米，建筑面积约</w:t>
      </w:r>
      <w:r>
        <w:rPr>
          <w:rFonts w:ascii="Times New Roman" w:hAnsi="Times New Roman" w:eastAsia="方正仿宋_GBK" w:cs="Times New Roman"/>
          <w:color w:val="auto"/>
          <w:kern w:val="2"/>
          <w:sz w:val="32"/>
          <w:szCs w:val="32"/>
          <w:lang w:eastAsia="zh-CN"/>
        </w:rPr>
        <w:t>415</w:t>
      </w:r>
      <w:r>
        <w:rPr>
          <w:rFonts w:hint="eastAsia" w:ascii="Times New Roman" w:hAnsi="Times New Roman" w:eastAsia="方正仿宋_GBK" w:cs="方正仿宋_GBK"/>
          <w:color w:val="auto"/>
          <w:kern w:val="2"/>
          <w:sz w:val="32"/>
          <w:szCs w:val="32"/>
          <w:lang w:eastAsia="zh-CN"/>
        </w:rPr>
        <w:t>平方米，主要新建渗滤液处理车间及六座处理池，并购置配套设备和室外附属工程设施。截至</w:t>
      </w:r>
      <w:r>
        <w:rPr>
          <w:rFonts w:ascii="Times New Roman" w:hAnsi="Times New Roman" w:eastAsia="方正仿宋_GBK" w:cs="Times New Roman"/>
          <w:color w:val="auto"/>
          <w:kern w:val="2"/>
          <w:sz w:val="32"/>
          <w:szCs w:val="32"/>
          <w:lang w:eastAsia="zh-CN"/>
        </w:rPr>
        <w:t>2020</w:t>
      </w:r>
      <w:r>
        <w:rPr>
          <w:rFonts w:hint="eastAsia" w:ascii="Times New Roman" w:hAnsi="Times New Roman" w:eastAsia="方正仿宋_GBK" w:cs="方正仿宋_GBK"/>
          <w:color w:val="auto"/>
          <w:kern w:val="2"/>
          <w:sz w:val="32"/>
          <w:szCs w:val="32"/>
          <w:lang w:eastAsia="zh-CN"/>
        </w:rPr>
        <w:t>年，县城生活垃圾无害化处理率</w:t>
      </w:r>
      <w:r>
        <w:rPr>
          <w:rFonts w:ascii="Times New Roman" w:hAnsi="Times New Roman" w:eastAsia="方正仿宋_GBK" w:cs="Times New Roman"/>
          <w:color w:val="auto"/>
          <w:kern w:val="2"/>
          <w:sz w:val="32"/>
          <w:szCs w:val="32"/>
          <w:lang w:eastAsia="zh-CN"/>
        </w:rPr>
        <w:t>100%</w:t>
      </w:r>
      <w:r>
        <w:rPr>
          <w:rFonts w:hint="eastAsia" w:ascii="Times New Roman" w:hAnsi="Times New Roman" w:eastAsia="方正仿宋_GBK" w:cs="方正仿宋_GBK"/>
          <w:color w:val="auto"/>
          <w:kern w:val="2"/>
          <w:sz w:val="32"/>
          <w:szCs w:val="32"/>
          <w:lang w:eastAsia="zh-CN"/>
        </w:rPr>
        <w:t>，已达</w:t>
      </w:r>
      <w:r>
        <w:rPr>
          <w:rFonts w:hint="eastAsia" w:ascii="方正仿宋_GBK" w:hAnsi="Times New Roman" w:eastAsia="方正仿宋_GBK" w:cs="方正仿宋_GBK"/>
          <w:color w:val="auto"/>
          <w:kern w:val="2"/>
          <w:sz w:val="32"/>
          <w:szCs w:val="32"/>
          <w:lang w:eastAsia="zh-CN"/>
        </w:rPr>
        <w:t>到“十三五”规划生活垃圾无害化处理率指标。</w:t>
      </w:r>
    </w:p>
    <w:p>
      <w:pPr>
        <w:pStyle w:val="14"/>
        <w:numPr>
          <w:ilvl w:val="0"/>
          <w:numId w:val="1"/>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eastAsia="zh-CN"/>
        </w:rPr>
      </w:pPr>
      <w:bookmarkStart w:id="7" w:name="_Toc23965"/>
      <w:r>
        <w:rPr>
          <w:rFonts w:hint="eastAsia" w:ascii="方正黑体_GBK" w:hAnsi="Times New Roman" w:eastAsia="方正黑体_GBK" w:cs="方正黑体_GBK"/>
          <w:b w:val="0"/>
          <w:bCs w:val="0"/>
          <w:color w:val="auto"/>
          <w:sz w:val="32"/>
          <w:szCs w:val="32"/>
          <w:lang w:eastAsia="zh-CN"/>
        </w:rPr>
        <w:t>园林绿化景观成效明显</w:t>
      </w:r>
      <w:bookmarkEnd w:id="7"/>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eastAsia="zh-CN"/>
        </w:rPr>
      </w:pPr>
      <w:r>
        <w:rPr>
          <w:rFonts w:hint="eastAsia" w:ascii="方正楷体_GBK" w:hAnsi="Times New Roman" w:eastAsia="方正楷体_GBK" w:cs="方正楷体_GBK"/>
          <w:b/>
          <w:bCs/>
          <w:color w:val="auto"/>
          <w:kern w:val="2"/>
          <w:sz w:val="32"/>
          <w:szCs w:val="32"/>
          <w:lang w:eastAsia="zh-CN"/>
        </w:rPr>
        <w:t>（一）公园绿地面积不断扩大。</w:t>
      </w:r>
      <w:r>
        <w:rPr>
          <w:rFonts w:hint="eastAsia" w:ascii="方正仿宋_GBK" w:hAnsi="Times New Roman" w:eastAsia="方正仿宋_GBK" w:cs="Times New Roman"/>
          <w:color w:val="auto"/>
          <w:kern w:val="2"/>
          <w:sz w:val="32"/>
          <w:szCs w:val="32"/>
          <w:lang w:eastAsia="zh-CN"/>
        </w:rPr>
        <w:t>“</w:t>
      </w:r>
      <w:r>
        <w:rPr>
          <w:rFonts w:hint="eastAsia" w:ascii="方正仿宋_GBK" w:hAnsi="Times New Roman" w:eastAsia="方正仿宋_GBK" w:cs="方正仿宋_GBK"/>
          <w:color w:val="auto"/>
          <w:kern w:val="2"/>
          <w:sz w:val="32"/>
          <w:szCs w:val="32"/>
          <w:lang w:eastAsia="zh-CN"/>
        </w:rPr>
        <w:t>十三五</w:t>
      </w:r>
      <w:r>
        <w:rPr>
          <w:rFonts w:hint="eastAsia" w:ascii="方正仿宋_GBK" w:hAnsi="Times New Roman" w:eastAsia="方正仿宋_GBK" w:cs="Times New Roman"/>
          <w:color w:val="auto"/>
          <w:kern w:val="2"/>
          <w:sz w:val="32"/>
          <w:szCs w:val="32"/>
          <w:lang w:eastAsia="zh-CN"/>
        </w:rPr>
        <w:t>”</w:t>
      </w:r>
      <w:r>
        <w:rPr>
          <w:rFonts w:hint="eastAsia" w:ascii="方正仿宋_GBK" w:hAnsi="Times New Roman" w:eastAsia="方正仿宋_GBK" w:cs="方正仿宋_GBK"/>
          <w:color w:val="auto"/>
          <w:kern w:val="2"/>
          <w:sz w:val="32"/>
          <w:szCs w:val="32"/>
          <w:lang w:eastAsia="zh-CN"/>
        </w:rPr>
        <w:t>期间</w:t>
      </w:r>
      <w:r>
        <w:rPr>
          <w:rFonts w:hint="eastAsia" w:ascii="Times New Roman" w:hAnsi="Times New Roman" w:eastAsia="方正仿宋_GBK" w:cs="方正仿宋_GBK"/>
          <w:color w:val="auto"/>
          <w:kern w:val="2"/>
          <w:sz w:val="32"/>
          <w:szCs w:val="32"/>
          <w:lang w:eastAsia="zh-CN"/>
        </w:rPr>
        <w:t>，合理规划建设植物园、湿地公园、雕塑公园、体育公园、社区</w:t>
      </w:r>
      <w:r>
        <w:rPr>
          <w:rFonts w:hint="eastAsia" w:ascii="Times New Roman" w:hAnsi="Times New Roman" w:eastAsia="方正仿宋_GBK" w:cs="方正仿宋_GBK"/>
          <w:color w:val="auto"/>
          <w:kern w:val="2"/>
          <w:sz w:val="32"/>
          <w:szCs w:val="32"/>
          <w:lang w:val="zh-CN" w:eastAsia="zh-CN"/>
        </w:rPr>
        <w:t>公园</w:t>
      </w:r>
      <w:r>
        <w:rPr>
          <w:rFonts w:hint="eastAsia" w:ascii="Times New Roman" w:hAnsi="Times New Roman" w:eastAsia="方正仿宋_GBK" w:cs="方正仿宋_GBK"/>
          <w:color w:val="auto"/>
          <w:kern w:val="2"/>
          <w:sz w:val="32"/>
          <w:szCs w:val="32"/>
          <w:lang w:eastAsia="zh-CN"/>
        </w:rPr>
        <w:t>等不同主题的公园，引导中水在生态公园中的应用，建设配套中水供水管网，优化各类绿地布局，</w:t>
      </w:r>
      <w:r>
        <w:rPr>
          <w:rFonts w:hint="eastAsia" w:ascii="方正仿宋_GBK" w:hAnsi="Times New Roman" w:eastAsia="方正仿宋_GBK" w:cs="方正仿宋_GBK"/>
          <w:color w:val="auto"/>
          <w:kern w:val="2"/>
          <w:sz w:val="32"/>
          <w:szCs w:val="32"/>
          <w:lang w:eastAsia="zh-CN"/>
        </w:rPr>
        <w:t>按照“</w:t>
      </w:r>
      <w:r>
        <w:rPr>
          <w:rFonts w:ascii="Times New Roman" w:hAnsi="Times New Roman" w:eastAsia="方正仿宋_GBK" w:cs="Times New Roman"/>
          <w:color w:val="auto"/>
          <w:kern w:val="2"/>
          <w:sz w:val="32"/>
          <w:szCs w:val="32"/>
          <w:lang w:eastAsia="zh-CN"/>
        </w:rPr>
        <w:t>300</w:t>
      </w:r>
      <w:r>
        <w:rPr>
          <w:rFonts w:hint="eastAsia" w:ascii="Times New Roman" w:hAnsi="Times New Roman" w:eastAsia="方正仿宋_GBK" w:cs="方正仿宋_GBK"/>
          <w:color w:val="auto"/>
          <w:kern w:val="2"/>
          <w:sz w:val="32"/>
          <w:szCs w:val="32"/>
          <w:lang w:eastAsia="zh-CN"/>
        </w:rPr>
        <w:t>米见绿、</w:t>
      </w:r>
      <w:r>
        <w:rPr>
          <w:rFonts w:ascii="Times New Roman" w:hAnsi="Times New Roman" w:eastAsia="方正仿宋_GBK" w:cs="Times New Roman"/>
          <w:color w:val="auto"/>
          <w:kern w:val="2"/>
          <w:sz w:val="32"/>
          <w:szCs w:val="32"/>
          <w:lang w:eastAsia="zh-CN"/>
        </w:rPr>
        <w:t>500</w:t>
      </w:r>
      <w:r>
        <w:rPr>
          <w:rFonts w:hint="eastAsia" w:ascii="Times New Roman" w:hAnsi="Times New Roman" w:eastAsia="方正仿宋_GBK" w:cs="方正仿宋_GBK"/>
          <w:color w:val="auto"/>
          <w:kern w:val="2"/>
          <w:sz w:val="32"/>
          <w:szCs w:val="32"/>
          <w:lang w:eastAsia="zh-CN"/>
        </w:rPr>
        <w:t>米</w:t>
      </w:r>
      <w:r>
        <w:rPr>
          <w:rFonts w:hint="eastAsia" w:ascii="方正仿宋_GBK" w:hAnsi="Times New Roman" w:eastAsia="方正仿宋_GBK" w:cs="方正仿宋_GBK"/>
          <w:color w:val="auto"/>
          <w:kern w:val="2"/>
          <w:sz w:val="32"/>
          <w:szCs w:val="32"/>
          <w:lang w:eastAsia="zh-CN"/>
        </w:rPr>
        <w:t>见园”</w:t>
      </w:r>
      <w:r>
        <w:rPr>
          <w:rFonts w:hint="eastAsia" w:ascii="Times New Roman" w:hAnsi="Times New Roman" w:eastAsia="方正仿宋_GBK" w:cs="方正仿宋_GBK"/>
          <w:color w:val="auto"/>
          <w:kern w:val="2"/>
          <w:sz w:val="32"/>
          <w:szCs w:val="32"/>
          <w:lang w:eastAsia="zh-CN"/>
        </w:rPr>
        <w:t>要求，增加小微游园、街头绿地、社区公园等公共绿地数量，为居民日常游憩提供充分保障。先后实施唐徕渠带状公园二期、惠民生态健身公园建设项目；实施体育公园旧城改造项目，完成景观湖整治和休闲广场等基础设施建设；实施县城新区生态治理工程，完成康家湖、望芦湖湖面开挖及绿化种植等。森林覆盖率达</w:t>
      </w:r>
      <w:r>
        <w:rPr>
          <w:rFonts w:ascii="Times New Roman" w:hAnsi="Times New Roman" w:eastAsia="方正仿宋_GBK" w:cs="Times New Roman"/>
          <w:color w:val="auto"/>
          <w:kern w:val="2"/>
          <w:sz w:val="32"/>
          <w:szCs w:val="32"/>
          <w:lang w:eastAsia="zh-CN"/>
        </w:rPr>
        <w:t>8.09%</w:t>
      </w:r>
      <w:r>
        <w:rPr>
          <w:rFonts w:hint="eastAsia" w:ascii="Times New Roman" w:hAnsi="Times New Roman" w:eastAsia="方正仿宋_GBK" w:cs="方正仿宋_GBK"/>
          <w:color w:val="auto"/>
          <w:kern w:val="2"/>
          <w:sz w:val="32"/>
          <w:szCs w:val="32"/>
          <w:lang w:eastAsia="zh-CN"/>
        </w:rPr>
        <w:t>，城市建成区人均公园绿地面积</w:t>
      </w:r>
      <w:r>
        <w:rPr>
          <w:rFonts w:ascii="Times New Roman" w:hAnsi="Times New Roman" w:eastAsia="方正仿宋_GBK" w:cs="Times New Roman"/>
          <w:color w:val="auto"/>
          <w:kern w:val="2"/>
          <w:sz w:val="32"/>
          <w:szCs w:val="32"/>
          <w:lang w:eastAsia="zh-CN"/>
        </w:rPr>
        <w:t>14.35</w:t>
      </w:r>
      <w:r>
        <w:rPr>
          <w:rFonts w:hint="eastAsia" w:ascii="Times New Roman" w:hAnsi="Times New Roman" w:eastAsia="方正仿宋_GBK" w:cs="方正仿宋_GBK"/>
          <w:color w:val="auto"/>
          <w:kern w:val="2"/>
          <w:sz w:val="32"/>
          <w:szCs w:val="32"/>
          <w:lang w:eastAsia="zh-CN"/>
        </w:rPr>
        <w:t>平方米，万人拥有综合公园指数达到</w:t>
      </w:r>
      <w:r>
        <w:rPr>
          <w:rFonts w:ascii="Times New Roman" w:hAnsi="Times New Roman" w:eastAsia="方正仿宋_GBK" w:cs="Times New Roman"/>
          <w:color w:val="auto"/>
          <w:kern w:val="2"/>
          <w:sz w:val="32"/>
          <w:szCs w:val="32"/>
          <w:lang w:eastAsia="zh-CN"/>
        </w:rPr>
        <w:t>1.20</w:t>
      </w:r>
      <w:r>
        <w:rPr>
          <w:rFonts w:hint="eastAsia" w:ascii="Times New Roman" w:hAnsi="Times New Roman" w:eastAsia="方正仿宋_GBK" w:cs="方正仿宋_GBK"/>
          <w:color w:val="auto"/>
          <w:kern w:val="2"/>
          <w:sz w:val="32"/>
          <w:szCs w:val="32"/>
          <w:lang w:eastAsia="zh-CN"/>
        </w:rPr>
        <w:t>个</w:t>
      </w:r>
      <w:r>
        <w:rPr>
          <w:rFonts w:ascii="Times New Roman" w:hAnsi="Times New Roman" w:eastAsia="方正仿宋_GBK" w:cs="Times New Roman"/>
          <w:color w:val="auto"/>
          <w:kern w:val="2"/>
          <w:sz w:val="32"/>
          <w:szCs w:val="32"/>
          <w:lang w:eastAsia="zh-CN"/>
        </w:rPr>
        <w:t>/10</w:t>
      </w:r>
      <w:r>
        <w:rPr>
          <w:rFonts w:hint="eastAsia" w:ascii="Times New Roman" w:hAnsi="Times New Roman" w:eastAsia="方正仿宋_GBK" w:cs="方正仿宋_GBK"/>
          <w:color w:val="auto"/>
          <w:kern w:val="2"/>
          <w:sz w:val="32"/>
          <w:szCs w:val="32"/>
          <w:lang w:eastAsia="zh-CN"/>
        </w:rPr>
        <w:t>万人，建成区绿地率</w:t>
      </w:r>
      <w:r>
        <w:rPr>
          <w:rFonts w:ascii="Times New Roman" w:hAnsi="Times New Roman" w:eastAsia="方正仿宋_GBK" w:cs="Times New Roman"/>
          <w:color w:val="auto"/>
          <w:kern w:val="2"/>
          <w:sz w:val="32"/>
          <w:szCs w:val="32"/>
          <w:lang w:eastAsia="zh-CN"/>
        </w:rPr>
        <w:t>40.07%</w:t>
      </w:r>
      <w:r>
        <w:rPr>
          <w:rFonts w:hint="eastAsia" w:ascii="Times New Roman" w:hAnsi="Times New Roman" w:eastAsia="方正仿宋_GBK" w:cs="方正仿宋_GBK"/>
          <w:color w:val="auto"/>
          <w:kern w:val="2"/>
          <w:sz w:val="32"/>
          <w:szCs w:val="32"/>
          <w:lang w:eastAsia="zh-CN"/>
        </w:rPr>
        <w:t>，绿化覆盖率</w:t>
      </w:r>
      <w:r>
        <w:rPr>
          <w:rFonts w:ascii="Times New Roman" w:hAnsi="Times New Roman" w:eastAsia="方正仿宋_GBK" w:cs="Times New Roman"/>
          <w:color w:val="auto"/>
          <w:kern w:val="2"/>
          <w:sz w:val="32"/>
          <w:szCs w:val="32"/>
          <w:lang w:eastAsia="zh-CN"/>
        </w:rPr>
        <w:t>41.55%</w:t>
      </w:r>
      <w:r>
        <w:rPr>
          <w:rFonts w:hint="eastAsia" w:ascii="Times New Roman" w:hAnsi="Times New Roman" w:eastAsia="方正仿宋_GBK" w:cs="方正仿宋_GBK"/>
          <w:color w:val="auto"/>
          <w:kern w:val="2"/>
          <w:sz w:val="32"/>
          <w:szCs w:val="32"/>
          <w:lang w:eastAsia="zh-CN"/>
        </w:rPr>
        <w:t>。</w:t>
      </w:r>
    </w:p>
    <w:p>
      <w:pPr>
        <w:pStyle w:val="13"/>
        <w:adjustRightInd w:val="0"/>
        <w:snapToGrid w:val="0"/>
        <w:spacing w:line="540" w:lineRule="exact"/>
        <w:ind w:firstLine="643"/>
        <w:jc w:val="both"/>
        <w:rPr>
          <w:rFonts w:ascii="Times New Roman" w:hAnsi="Times New Roman" w:eastAsia="方正仿宋_GBK" w:cs="Times New Roman"/>
          <w:color w:val="auto"/>
          <w:kern w:val="2"/>
          <w:sz w:val="32"/>
          <w:szCs w:val="32"/>
          <w:lang w:eastAsia="zh-CN"/>
        </w:rPr>
      </w:pPr>
      <w:r>
        <w:rPr>
          <w:rFonts w:hint="eastAsia" w:ascii="方正楷体_GBK" w:hAnsi="Times New Roman" w:eastAsia="方正楷体_GBK" w:cs="方正楷体_GBK"/>
          <w:b/>
          <w:bCs/>
          <w:color w:val="auto"/>
          <w:kern w:val="2"/>
          <w:sz w:val="32"/>
          <w:szCs w:val="32"/>
          <w:lang w:eastAsia="zh-CN"/>
        </w:rPr>
        <w:t>（二）绿道网建设初具规模。</w:t>
      </w:r>
      <w:r>
        <w:rPr>
          <w:rFonts w:hint="eastAsia" w:ascii="Times New Roman" w:hAnsi="Times New Roman" w:eastAsia="方正仿宋_GBK" w:cs="方正仿宋_GBK"/>
          <w:color w:val="auto"/>
          <w:kern w:val="2"/>
          <w:sz w:val="32"/>
          <w:szCs w:val="32"/>
          <w:lang w:eastAsia="zh-CN"/>
        </w:rPr>
        <w:t>平罗县</w:t>
      </w:r>
      <w:r>
        <w:rPr>
          <w:rFonts w:hint="eastAsia" w:ascii="方正仿宋_GBK" w:hAnsi="Times New Roman" w:eastAsia="方正仿宋_GBK" w:cs="方正仿宋_GBK"/>
          <w:color w:val="auto"/>
          <w:kern w:val="2"/>
          <w:sz w:val="32"/>
          <w:szCs w:val="32"/>
          <w:lang w:eastAsia="zh-CN"/>
        </w:rPr>
        <w:t>本着“因地制宜、彰显特色、统筹城乡、绿色低碳”的原则，建设以自</w:t>
      </w:r>
      <w:r>
        <w:rPr>
          <w:rFonts w:hint="eastAsia" w:ascii="Times New Roman" w:hAnsi="Times New Roman" w:eastAsia="方正仿宋_GBK" w:cs="方正仿宋_GBK"/>
          <w:color w:val="auto"/>
          <w:kern w:val="2"/>
          <w:sz w:val="32"/>
          <w:szCs w:val="32"/>
          <w:lang w:eastAsia="zh-CN"/>
        </w:rPr>
        <w:t>然要素为依托和构成基础，串联休憩、休闲等绿色开敞空间，以游憩健身为主，兼具绿色出行生物迁徙等生态功能的廊道，为居民提供亲近自然、游憩健身的开放空间，倡导健康的生活方式。全县建成南起妇幼保健院北至玉龚路的唐徕渠绿道、环康熙饮马湖绿道及环康佳湖绿道等数条绿道，构建结构完整、级配合理、均好分布、功能完善的蓝绿开敞空间系统。建成区内绿道总长度</w:t>
      </w:r>
      <w:r>
        <w:rPr>
          <w:rFonts w:ascii="Times New Roman" w:hAnsi="Times New Roman" w:eastAsia="方正仿宋_GBK" w:cs="Times New Roman"/>
          <w:color w:val="auto"/>
          <w:kern w:val="2"/>
          <w:sz w:val="32"/>
          <w:szCs w:val="32"/>
          <w:lang w:eastAsia="zh-CN"/>
        </w:rPr>
        <w:t>17.62</w:t>
      </w:r>
      <w:r>
        <w:rPr>
          <w:rFonts w:hint="eastAsia" w:ascii="Times New Roman" w:hAnsi="Times New Roman" w:eastAsia="方正仿宋_GBK" w:cs="方正仿宋_GBK"/>
          <w:color w:val="auto"/>
          <w:kern w:val="2"/>
          <w:sz w:val="32"/>
          <w:szCs w:val="32"/>
          <w:lang w:eastAsia="zh-CN"/>
        </w:rPr>
        <w:t>公里，每万人拥有绿道长度达</w:t>
      </w:r>
      <w:r>
        <w:rPr>
          <w:rFonts w:ascii="Times New Roman" w:hAnsi="Times New Roman" w:eastAsia="方正仿宋_GBK" w:cs="Times New Roman"/>
          <w:color w:val="auto"/>
          <w:kern w:val="2"/>
          <w:sz w:val="32"/>
          <w:szCs w:val="32"/>
          <w:lang w:eastAsia="zh-CN"/>
        </w:rPr>
        <w:t>1.08</w:t>
      </w:r>
      <w:r>
        <w:rPr>
          <w:rFonts w:hint="eastAsia" w:ascii="Times New Roman" w:hAnsi="Times New Roman" w:eastAsia="方正仿宋_GBK" w:cs="方正仿宋_GBK"/>
          <w:color w:val="auto"/>
          <w:kern w:val="2"/>
          <w:sz w:val="32"/>
          <w:szCs w:val="32"/>
          <w:lang w:eastAsia="zh-CN"/>
        </w:rPr>
        <w:t>公里，城市绿道服务半径覆盖率达</w:t>
      </w:r>
      <w:r>
        <w:rPr>
          <w:rFonts w:ascii="Times New Roman" w:hAnsi="Times New Roman" w:eastAsia="方正仿宋_GBK" w:cs="Times New Roman"/>
          <w:color w:val="auto"/>
          <w:kern w:val="2"/>
          <w:sz w:val="32"/>
          <w:szCs w:val="32"/>
          <w:lang w:eastAsia="zh-CN"/>
        </w:rPr>
        <w:t>61.99%</w:t>
      </w:r>
      <w:r>
        <w:rPr>
          <w:rFonts w:hint="eastAsia" w:ascii="Times New Roman" w:hAnsi="Times New Roman" w:eastAsia="方正仿宋_GBK" w:cs="方正仿宋_GBK"/>
          <w:color w:val="auto"/>
          <w:kern w:val="2"/>
          <w:sz w:val="32"/>
          <w:szCs w:val="32"/>
          <w:lang w:eastAsia="zh-CN"/>
        </w:rPr>
        <w:t>。</w:t>
      </w:r>
    </w:p>
    <w:p>
      <w:pPr>
        <w:pStyle w:val="13"/>
        <w:adjustRightInd w:val="0"/>
        <w:snapToGrid w:val="0"/>
        <w:spacing w:line="540" w:lineRule="exact"/>
        <w:ind w:firstLine="643"/>
        <w:jc w:val="both"/>
        <w:rPr>
          <w:rFonts w:ascii="Times New Roman" w:hAnsi="Times New Roman" w:eastAsia="方正仿宋_GBK" w:cs="Times New Roman"/>
          <w:color w:val="auto"/>
          <w:kern w:val="2"/>
          <w:sz w:val="32"/>
          <w:szCs w:val="32"/>
          <w:lang w:eastAsia="zh-CN"/>
        </w:rPr>
      </w:pPr>
      <w:r>
        <w:rPr>
          <w:rFonts w:hint="eastAsia" w:ascii="方正楷体_GBK" w:hAnsi="Times New Roman" w:eastAsia="方正楷体_GBK" w:cs="方正楷体_GBK"/>
          <w:b/>
          <w:bCs/>
          <w:color w:val="auto"/>
          <w:kern w:val="2"/>
          <w:sz w:val="32"/>
          <w:szCs w:val="32"/>
          <w:lang w:eastAsia="zh-CN"/>
        </w:rPr>
        <w:t>（三）亮化工程扮靓城市。</w:t>
      </w:r>
      <w:r>
        <w:rPr>
          <w:rFonts w:hint="eastAsia" w:ascii="Times New Roman" w:hAnsi="Times New Roman" w:eastAsia="方正仿宋_GBK" w:cs="方正仿宋_GBK"/>
          <w:color w:val="auto"/>
          <w:kern w:val="2"/>
          <w:sz w:val="32"/>
          <w:szCs w:val="32"/>
          <w:lang w:eastAsia="zh-CN"/>
        </w:rPr>
        <w:t>完成县城亮化设计，重点实施唐徕渠景观带、民族大街、县域主要出入口、大型公共建筑、公共服务中心、社保楼及</w:t>
      </w:r>
      <w:r>
        <w:rPr>
          <w:rFonts w:hint="eastAsia" w:ascii="Times New Roman" w:hAnsi="Times New Roman" w:eastAsia="方正仿宋_GBK" w:cs="方正仿宋_GBK"/>
          <w:color w:val="auto"/>
          <w:kern w:val="2"/>
          <w:sz w:val="32"/>
          <w:szCs w:val="32"/>
          <w:lang w:val="zh-CN" w:eastAsia="zh-CN"/>
        </w:rPr>
        <w:t>惠民</w:t>
      </w:r>
      <w:r>
        <w:rPr>
          <w:rFonts w:hint="eastAsia" w:ascii="Times New Roman" w:hAnsi="Times New Roman" w:eastAsia="方正仿宋_GBK" w:cs="方正仿宋_GBK"/>
          <w:color w:val="auto"/>
          <w:kern w:val="2"/>
          <w:sz w:val="32"/>
          <w:szCs w:val="32"/>
          <w:lang w:eastAsia="zh-CN"/>
        </w:rPr>
        <w:t>生态健身公园图书馆室外夜景亮化工程，主要实施楼体灯光布置安装，电路安装等建设内容。截至目前，累计对县城内</w:t>
      </w:r>
      <w:r>
        <w:rPr>
          <w:rFonts w:ascii="Times New Roman" w:hAnsi="Times New Roman" w:eastAsia="方正仿宋_GBK" w:cs="Times New Roman"/>
          <w:color w:val="auto"/>
          <w:kern w:val="2"/>
          <w:sz w:val="32"/>
          <w:szCs w:val="32"/>
          <w:lang w:eastAsia="zh-CN"/>
        </w:rPr>
        <w:t>5900</w:t>
      </w:r>
      <w:r>
        <w:rPr>
          <w:rFonts w:hint="eastAsia" w:ascii="Times New Roman" w:hAnsi="Times New Roman" w:eastAsia="方正仿宋_GBK" w:cs="方正仿宋_GBK"/>
          <w:color w:val="auto"/>
          <w:kern w:val="2"/>
          <w:sz w:val="32"/>
          <w:szCs w:val="32"/>
          <w:lang w:eastAsia="zh-CN"/>
        </w:rPr>
        <w:t>多盏老旧传统钠灯照明设施进行改造，并安装</w:t>
      </w:r>
      <w:r>
        <w:rPr>
          <w:rFonts w:ascii="Times New Roman" w:hAnsi="Times New Roman" w:eastAsia="方正仿宋_GBK" w:cs="Times New Roman"/>
          <w:color w:val="auto"/>
          <w:kern w:val="2"/>
          <w:sz w:val="32"/>
          <w:szCs w:val="32"/>
          <w:lang w:eastAsia="zh-CN"/>
        </w:rPr>
        <w:t>60</w:t>
      </w:r>
      <w:r>
        <w:rPr>
          <w:rFonts w:hint="eastAsia" w:ascii="Times New Roman" w:hAnsi="Times New Roman" w:eastAsia="方正仿宋_GBK" w:cs="方正仿宋_GBK"/>
          <w:color w:val="auto"/>
          <w:kern w:val="2"/>
          <w:sz w:val="32"/>
          <w:szCs w:val="32"/>
          <w:lang w:eastAsia="zh-CN"/>
        </w:rPr>
        <w:t>余台集中控制器，县城区路灯改造率达</w:t>
      </w:r>
      <w:r>
        <w:rPr>
          <w:rFonts w:ascii="Times New Roman" w:hAnsi="Times New Roman" w:eastAsia="方正仿宋_GBK" w:cs="Times New Roman"/>
          <w:color w:val="auto"/>
          <w:kern w:val="2"/>
          <w:sz w:val="32"/>
          <w:szCs w:val="32"/>
          <w:lang w:eastAsia="zh-CN"/>
        </w:rPr>
        <w:t>95%</w:t>
      </w:r>
      <w:r>
        <w:rPr>
          <w:rFonts w:hint="eastAsia" w:ascii="Times New Roman" w:hAnsi="Times New Roman" w:eastAsia="方正仿宋_GBK" w:cs="方正仿宋_GBK"/>
          <w:color w:val="auto"/>
          <w:kern w:val="2"/>
          <w:sz w:val="32"/>
          <w:szCs w:val="32"/>
          <w:lang w:eastAsia="zh-CN"/>
        </w:rPr>
        <w:t>，亮灯率达到</w:t>
      </w:r>
      <w:r>
        <w:rPr>
          <w:rFonts w:ascii="Times New Roman" w:hAnsi="Times New Roman" w:eastAsia="方正仿宋_GBK" w:cs="Times New Roman"/>
          <w:color w:val="auto"/>
          <w:kern w:val="2"/>
          <w:sz w:val="32"/>
          <w:szCs w:val="32"/>
          <w:lang w:eastAsia="zh-CN"/>
        </w:rPr>
        <w:t>99%</w:t>
      </w:r>
      <w:r>
        <w:rPr>
          <w:rFonts w:hint="eastAsia" w:ascii="Times New Roman" w:hAnsi="Times New Roman" w:eastAsia="方正仿宋_GBK" w:cs="方正仿宋_GBK"/>
          <w:color w:val="auto"/>
          <w:kern w:val="2"/>
          <w:sz w:val="32"/>
          <w:szCs w:val="32"/>
          <w:lang w:eastAsia="zh-CN"/>
        </w:rPr>
        <w:t>以上。</w:t>
      </w:r>
    </w:p>
    <w:p>
      <w:pPr>
        <w:pStyle w:val="14"/>
        <w:numPr>
          <w:ilvl w:val="0"/>
          <w:numId w:val="1"/>
        </w:numPr>
        <w:adjustRightInd w:val="0"/>
        <w:snapToGrid w:val="0"/>
        <w:spacing w:after="0" w:line="540" w:lineRule="exact"/>
        <w:ind w:left="0" w:firstLine="640" w:firstLineChars="200"/>
        <w:jc w:val="both"/>
        <w:rPr>
          <w:rFonts w:ascii="方正黑体_GBK" w:hAnsi="Times New Roman" w:eastAsia="方正黑体_GBK" w:cs="Times New Roman"/>
          <w:b w:val="0"/>
          <w:bCs w:val="0"/>
          <w:color w:val="auto"/>
          <w:sz w:val="32"/>
          <w:szCs w:val="32"/>
          <w:lang w:eastAsia="zh-CN"/>
        </w:rPr>
      </w:pPr>
      <w:bookmarkStart w:id="8" w:name="_Toc15386"/>
      <w:r>
        <w:rPr>
          <w:rFonts w:hint="eastAsia" w:ascii="方正黑体_GBK" w:hAnsi="Times New Roman" w:eastAsia="方正黑体_GBK" w:cs="方正黑体_GBK"/>
          <w:b w:val="0"/>
          <w:bCs w:val="0"/>
          <w:color w:val="auto"/>
          <w:sz w:val="32"/>
          <w:szCs w:val="32"/>
          <w:lang w:eastAsia="zh-CN"/>
        </w:rPr>
        <w:t>住房保障体系逐渐完善</w:t>
      </w:r>
      <w:bookmarkEnd w:id="8"/>
    </w:p>
    <w:p>
      <w:pPr>
        <w:pStyle w:val="5"/>
        <w:keepNext w:val="0"/>
        <w:keepLines w:val="0"/>
        <w:adjustRightInd w:val="0"/>
        <w:snapToGrid w:val="0"/>
        <w:spacing w:before="0" w:after="0" w:line="540" w:lineRule="exact"/>
        <w:ind w:firstLine="640" w:firstLineChars="200"/>
        <w:jc w:val="both"/>
        <w:rPr>
          <w:rFonts w:ascii="方正楷体_GBK" w:eastAsia="方正楷体_GBK"/>
          <w:color w:val="auto"/>
          <w:kern w:val="2"/>
          <w:lang w:eastAsia="zh-CN"/>
        </w:rPr>
      </w:pPr>
      <w:r>
        <w:rPr>
          <w:rFonts w:hint="eastAsia" w:ascii="方正楷体_GBK" w:eastAsia="方正楷体_GBK" w:cs="方正楷体_GBK"/>
          <w:color w:val="auto"/>
          <w:kern w:val="2"/>
          <w:lang w:eastAsia="zh-CN"/>
        </w:rPr>
        <w:t>（一）房地产业稳定健康发展</w:t>
      </w:r>
    </w:p>
    <w:p>
      <w:pPr>
        <w:pStyle w:val="13"/>
        <w:adjustRightInd w:val="0"/>
        <w:snapToGrid w:val="0"/>
        <w:spacing w:line="540" w:lineRule="exact"/>
        <w:ind w:firstLine="640"/>
        <w:jc w:val="both"/>
        <w:rPr>
          <w:rFonts w:ascii="Times New Roman" w:hAnsi="Times New Roman" w:eastAsia="方正仿宋_GBK" w:cs="Times New Roman"/>
          <w:color w:val="auto"/>
          <w:kern w:val="2"/>
          <w:sz w:val="32"/>
          <w:szCs w:val="32"/>
          <w:lang w:eastAsia="zh-CN"/>
        </w:rPr>
      </w:pPr>
      <w:r>
        <w:rPr>
          <w:rFonts w:ascii="Times New Roman" w:hAnsi="Times New Roman" w:eastAsia="方正仿宋_GBK" w:cs="Times New Roman"/>
          <w:color w:val="auto"/>
          <w:kern w:val="2"/>
          <w:sz w:val="32"/>
          <w:szCs w:val="32"/>
          <w:lang w:val="zh-CN" w:eastAsia="zh-CN"/>
        </w:rPr>
        <w:t>2016</w:t>
      </w:r>
      <w:r>
        <w:rPr>
          <w:rFonts w:hint="eastAsia" w:ascii="Times New Roman" w:hAnsi="Times New Roman" w:eastAsia="方正仿宋_GBK" w:cs="方正仿宋_GBK"/>
          <w:color w:val="auto"/>
          <w:kern w:val="2"/>
          <w:sz w:val="32"/>
          <w:szCs w:val="32"/>
          <w:lang w:val="zh-CN" w:eastAsia="zh-CN"/>
        </w:rPr>
        <w:t>年至</w:t>
      </w:r>
      <w:r>
        <w:rPr>
          <w:rFonts w:ascii="Times New Roman" w:hAnsi="Times New Roman" w:eastAsia="方正仿宋_GBK" w:cs="Times New Roman"/>
          <w:color w:val="auto"/>
          <w:kern w:val="2"/>
          <w:sz w:val="32"/>
          <w:szCs w:val="32"/>
          <w:lang w:val="zh-CN" w:eastAsia="zh-CN"/>
        </w:rPr>
        <w:t>2020</w:t>
      </w:r>
      <w:r>
        <w:rPr>
          <w:rFonts w:hint="eastAsia" w:ascii="Times New Roman" w:hAnsi="Times New Roman" w:eastAsia="方正仿宋_GBK" w:cs="方正仿宋_GBK"/>
          <w:color w:val="auto"/>
          <w:kern w:val="2"/>
          <w:sz w:val="32"/>
          <w:szCs w:val="32"/>
          <w:lang w:val="zh-CN" w:eastAsia="zh-CN"/>
        </w:rPr>
        <w:t>年，</w:t>
      </w:r>
      <w:r>
        <w:rPr>
          <w:rFonts w:hint="eastAsia" w:ascii="Times New Roman" w:hAnsi="Times New Roman" w:eastAsia="方正仿宋_GBK" w:cs="方正仿宋_GBK"/>
          <w:color w:val="auto"/>
          <w:kern w:val="2"/>
          <w:sz w:val="32"/>
          <w:szCs w:val="32"/>
          <w:lang w:eastAsia="zh-CN"/>
        </w:rPr>
        <w:t>全县</w:t>
      </w:r>
      <w:r>
        <w:rPr>
          <w:rFonts w:hint="eastAsia" w:ascii="Times New Roman" w:hAnsi="Times New Roman" w:eastAsia="方正仿宋_GBK" w:cs="方正仿宋_GBK"/>
          <w:color w:val="auto"/>
          <w:kern w:val="2"/>
          <w:sz w:val="32"/>
          <w:szCs w:val="32"/>
          <w:lang w:val="zh-CN" w:eastAsia="zh-CN"/>
        </w:rPr>
        <w:t>商品房开发面积达</w:t>
      </w:r>
      <w:r>
        <w:rPr>
          <w:rFonts w:ascii="Times New Roman" w:hAnsi="Times New Roman" w:eastAsia="方正仿宋_GBK" w:cs="Times New Roman"/>
          <w:color w:val="auto"/>
          <w:kern w:val="2"/>
          <w:sz w:val="32"/>
          <w:szCs w:val="32"/>
          <w:lang w:val="zh-CN" w:eastAsia="zh-CN"/>
        </w:rPr>
        <w:t>107.17</w:t>
      </w:r>
      <w:r>
        <w:rPr>
          <w:rFonts w:hint="eastAsia" w:ascii="Times New Roman" w:hAnsi="Times New Roman" w:eastAsia="方正仿宋_GBK" w:cs="方正仿宋_GBK"/>
          <w:color w:val="auto"/>
          <w:kern w:val="2"/>
          <w:sz w:val="32"/>
          <w:szCs w:val="32"/>
          <w:lang w:val="zh-CN" w:eastAsia="zh-CN"/>
        </w:rPr>
        <w:t>万平方米，商品房销售</w:t>
      </w:r>
      <w:r>
        <w:rPr>
          <w:rFonts w:ascii="Times New Roman" w:hAnsi="Times New Roman" w:eastAsia="方正仿宋_GBK" w:cs="Times New Roman"/>
          <w:color w:val="auto"/>
          <w:kern w:val="2"/>
          <w:sz w:val="32"/>
          <w:szCs w:val="32"/>
          <w:lang w:val="zh-CN" w:eastAsia="zh-CN"/>
        </w:rPr>
        <w:t>1.53</w:t>
      </w:r>
      <w:r>
        <w:rPr>
          <w:rFonts w:hint="eastAsia" w:ascii="Times New Roman" w:hAnsi="Times New Roman" w:eastAsia="方正仿宋_GBK" w:cs="方正仿宋_GBK"/>
          <w:color w:val="auto"/>
          <w:kern w:val="2"/>
          <w:sz w:val="32"/>
          <w:szCs w:val="32"/>
          <w:lang w:val="zh-CN" w:eastAsia="zh-CN"/>
        </w:rPr>
        <w:t>万套，面积</w:t>
      </w:r>
      <w:r>
        <w:rPr>
          <w:rFonts w:ascii="Times New Roman" w:hAnsi="Times New Roman" w:eastAsia="方正仿宋_GBK" w:cs="Times New Roman"/>
          <w:color w:val="auto"/>
          <w:kern w:val="2"/>
          <w:sz w:val="32"/>
          <w:szCs w:val="32"/>
          <w:lang w:val="zh-CN" w:eastAsia="zh-CN"/>
        </w:rPr>
        <w:t>166.83</w:t>
      </w:r>
      <w:r>
        <w:rPr>
          <w:rFonts w:hint="eastAsia" w:ascii="Times New Roman" w:hAnsi="Times New Roman" w:eastAsia="方正仿宋_GBK" w:cs="方正仿宋_GBK"/>
          <w:color w:val="auto"/>
          <w:kern w:val="2"/>
          <w:sz w:val="32"/>
          <w:szCs w:val="32"/>
          <w:lang w:val="zh-CN" w:eastAsia="zh-CN"/>
        </w:rPr>
        <w:t>万平方米，实现销售额</w:t>
      </w:r>
      <w:r>
        <w:rPr>
          <w:rFonts w:ascii="Times New Roman" w:hAnsi="Times New Roman" w:eastAsia="方正仿宋_GBK" w:cs="Times New Roman"/>
          <w:color w:val="auto"/>
          <w:kern w:val="2"/>
          <w:sz w:val="32"/>
          <w:szCs w:val="32"/>
          <w:lang w:val="zh-CN" w:eastAsia="zh-CN"/>
        </w:rPr>
        <w:t xml:space="preserve">44.15 </w:t>
      </w:r>
      <w:r>
        <w:rPr>
          <w:rFonts w:hint="eastAsia" w:ascii="Times New Roman" w:hAnsi="Times New Roman" w:eastAsia="方正仿宋_GBK" w:cs="方正仿宋_GBK"/>
          <w:color w:val="auto"/>
          <w:kern w:val="2"/>
          <w:sz w:val="32"/>
          <w:szCs w:val="32"/>
          <w:lang w:val="zh-CN" w:eastAsia="zh-CN"/>
        </w:rPr>
        <w:t>亿元，其中商品住宅销售</w:t>
      </w:r>
      <w:r>
        <w:rPr>
          <w:rFonts w:ascii="Times New Roman" w:hAnsi="Times New Roman" w:eastAsia="方正仿宋_GBK" w:cs="Times New Roman"/>
          <w:color w:val="auto"/>
          <w:kern w:val="2"/>
          <w:sz w:val="32"/>
          <w:szCs w:val="32"/>
          <w:lang w:val="zh-CN" w:eastAsia="zh-CN"/>
        </w:rPr>
        <w:t>1.4</w:t>
      </w:r>
      <w:r>
        <w:rPr>
          <w:rFonts w:hint="eastAsia" w:ascii="Times New Roman" w:hAnsi="Times New Roman" w:eastAsia="方正仿宋_GBK" w:cs="方正仿宋_GBK"/>
          <w:color w:val="auto"/>
          <w:kern w:val="2"/>
          <w:sz w:val="32"/>
          <w:szCs w:val="32"/>
          <w:lang w:eastAsia="zh-CN"/>
        </w:rPr>
        <w:t>万</w:t>
      </w:r>
      <w:r>
        <w:rPr>
          <w:rFonts w:hint="eastAsia" w:ascii="Times New Roman" w:hAnsi="Times New Roman" w:eastAsia="方正仿宋_GBK" w:cs="方正仿宋_GBK"/>
          <w:color w:val="auto"/>
          <w:kern w:val="2"/>
          <w:sz w:val="32"/>
          <w:szCs w:val="32"/>
          <w:lang w:val="zh-CN" w:eastAsia="zh-CN"/>
        </w:rPr>
        <w:t>套</w:t>
      </w:r>
      <w:r>
        <w:rPr>
          <w:rFonts w:ascii="Times New Roman" w:hAnsi="Times New Roman" w:eastAsia="方正仿宋_GBK" w:cs="Times New Roman"/>
          <w:color w:val="auto"/>
          <w:kern w:val="2"/>
          <w:sz w:val="32"/>
          <w:szCs w:val="32"/>
          <w:lang w:val="zh-CN" w:eastAsia="zh-CN"/>
        </w:rPr>
        <w:t>144.54</w:t>
      </w:r>
      <w:r>
        <w:rPr>
          <w:rFonts w:hint="eastAsia" w:ascii="Times New Roman" w:hAnsi="Times New Roman" w:eastAsia="方正仿宋_GBK" w:cs="方正仿宋_GBK"/>
          <w:color w:val="auto"/>
          <w:kern w:val="2"/>
          <w:sz w:val="32"/>
          <w:szCs w:val="32"/>
          <w:lang w:val="zh-CN" w:eastAsia="zh-CN"/>
        </w:rPr>
        <w:t>万平方米，实现销售额</w:t>
      </w:r>
      <w:r>
        <w:rPr>
          <w:rFonts w:ascii="Times New Roman" w:hAnsi="Times New Roman" w:eastAsia="方正仿宋_GBK" w:cs="Times New Roman"/>
          <w:color w:val="auto"/>
          <w:kern w:val="2"/>
          <w:sz w:val="32"/>
          <w:szCs w:val="32"/>
          <w:lang w:val="zh-CN" w:eastAsia="zh-CN"/>
        </w:rPr>
        <w:t xml:space="preserve"> 34.68</w:t>
      </w:r>
      <w:r>
        <w:rPr>
          <w:rFonts w:hint="eastAsia" w:ascii="Times New Roman" w:hAnsi="Times New Roman" w:eastAsia="方正仿宋_GBK" w:cs="方正仿宋_GBK"/>
          <w:color w:val="auto"/>
          <w:kern w:val="2"/>
          <w:sz w:val="32"/>
          <w:szCs w:val="32"/>
          <w:lang w:val="zh-CN" w:eastAsia="zh-CN"/>
        </w:rPr>
        <w:t>亿元。</w:t>
      </w:r>
      <w:r>
        <w:rPr>
          <w:rFonts w:hint="eastAsia" w:ascii="Times New Roman" w:hAnsi="Times New Roman" w:eastAsia="方正仿宋_GBK" w:cs="方正仿宋_GBK"/>
          <w:color w:val="auto"/>
          <w:kern w:val="2"/>
          <w:sz w:val="32"/>
          <w:szCs w:val="32"/>
          <w:lang w:eastAsia="zh-CN"/>
        </w:rPr>
        <w:t>房地产业呈现出持续稳定健康发展的良好态势，房地产投资建设不但改善了城区居住条件，提高了城区环境质量，同时还促进了经济社会发展，成为新的经济增长点，对经济的贡献率不断提高。</w:t>
      </w:r>
    </w:p>
    <w:p>
      <w:pPr>
        <w:pStyle w:val="13"/>
        <w:adjustRightInd w:val="0"/>
        <w:snapToGrid w:val="0"/>
        <w:spacing w:line="540" w:lineRule="exact"/>
        <w:ind w:firstLine="640"/>
        <w:jc w:val="both"/>
        <w:rPr>
          <w:rFonts w:ascii="Times New Roman" w:hAnsi="Times New Roman" w:eastAsia="方正仿宋_GBK" w:cs="Times New Roman"/>
          <w:color w:val="auto"/>
          <w:kern w:val="2"/>
          <w:sz w:val="32"/>
          <w:szCs w:val="32"/>
          <w:lang w:val="zh-CN" w:eastAsia="zh-CN"/>
        </w:rPr>
      </w:pPr>
      <w:r>
        <w:rPr>
          <w:rFonts w:hint="eastAsia" w:ascii="Times New Roman" w:hAnsi="Times New Roman" w:eastAsia="方正仿宋_GBK" w:cs="方正仿宋_GBK"/>
          <w:color w:val="auto"/>
          <w:kern w:val="2"/>
          <w:sz w:val="32"/>
          <w:szCs w:val="32"/>
          <w:lang w:eastAsia="zh-CN"/>
        </w:rPr>
        <w:t>全县</w:t>
      </w:r>
      <w:r>
        <w:rPr>
          <w:rFonts w:hint="eastAsia" w:ascii="Times New Roman" w:hAnsi="Times New Roman" w:eastAsia="方正仿宋_GBK" w:cs="方正仿宋_GBK"/>
          <w:color w:val="auto"/>
          <w:kern w:val="2"/>
          <w:sz w:val="32"/>
          <w:szCs w:val="32"/>
          <w:lang w:val="zh-CN" w:eastAsia="zh-CN"/>
        </w:rPr>
        <w:t>现共有</w:t>
      </w:r>
      <w:r>
        <w:rPr>
          <w:rFonts w:ascii="Times New Roman" w:hAnsi="Times New Roman" w:eastAsia="方正仿宋_GBK" w:cs="Times New Roman"/>
          <w:color w:val="auto"/>
          <w:kern w:val="2"/>
          <w:sz w:val="32"/>
          <w:szCs w:val="32"/>
          <w:lang w:eastAsia="zh-CN"/>
        </w:rPr>
        <w:t>207</w:t>
      </w:r>
      <w:r>
        <w:rPr>
          <w:rFonts w:hint="eastAsia" w:ascii="Times New Roman" w:hAnsi="Times New Roman" w:eastAsia="方正仿宋_GBK" w:cs="方正仿宋_GBK"/>
          <w:color w:val="auto"/>
          <w:kern w:val="2"/>
          <w:sz w:val="32"/>
          <w:szCs w:val="32"/>
          <w:lang w:val="zh-CN" w:eastAsia="zh-CN"/>
        </w:rPr>
        <w:t>个住宅小区（含保障性住房小区、商品房住宅小区、单位利用自有土地自建的住宅小区），目前有</w:t>
      </w:r>
      <w:r>
        <w:rPr>
          <w:rFonts w:ascii="Times New Roman" w:hAnsi="Times New Roman" w:eastAsia="方正仿宋_GBK" w:cs="Times New Roman"/>
          <w:color w:val="auto"/>
          <w:kern w:val="2"/>
          <w:sz w:val="32"/>
          <w:szCs w:val="32"/>
          <w:lang w:eastAsia="zh-CN"/>
        </w:rPr>
        <w:t>23</w:t>
      </w:r>
      <w:r>
        <w:rPr>
          <w:rFonts w:hint="eastAsia" w:ascii="Times New Roman" w:hAnsi="Times New Roman" w:eastAsia="方正仿宋_GBK" w:cs="方正仿宋_GBK"/>
          <w:color w:val="auto"/>
          <w:kern w:val="2"/>
          <w:sz w:val="32"/>
          <w:szCs w:val="32"/>
          <w:lang w:val="zh-CN" w:eastAsia="zh-CN"/>
        </w:rPr>
        <w:t>家物业服务企业进驻小区进行规范化管理。政府相关职能部门指导做好各住宅小区业主委员会的成立</w:t>
      </w:r>
      <w:r>
        <w:rPr>
          <w:rFonts w:hint="eastAsia" w:ascii="Times New Roman" w:hAnsi="Times New Roman" w:eastAsia="方正仿宋_GBK" w:cs="方正仿宋_GBK"/>
          <w:color w:val="auto"/>
          <w:kern w:val="2"/>
          <w:sz w:val="32"/>
          <w:szCs w:val="32"/>
          <w:lang w:eastAsia="zh-CN"/>
        </w:rPr>
        <w:t>并实施</w:t>
      </w:r>
      <w:r>
        <w:rPr>
          <w:rFonts w:hint="eastAsia" w:ascii="Times New Roman" w:hAnsi="Times New Roman" w:eastAsia="方正仿宋_GBK" w:cs="方正仿宋_GBK"/>
          <w:color w:val="auto"/>
          <w:kern w:val="2"/>
          <w:sz w:val="32"/>
          <w:szCs w:val="32"/>
          <w:lang w:val="zh-CN" w:eastAsia="zh-CN"/>
        </w:rPr>
        <w:t>监督，</w:t>
      </w:r>
      <w:r>
        <w:rPr>
          <w:rFonts w:hint="eastAsia" w:ascii="Times New Roman" w:hAnsi="Times New Roman" w:eastAsia="方正仿宋_GBK" w:cs="方正仿宋_GBK"/>
          <w:color w:val="auto"/>
          <w:kern w:val="2"/>
          <w:sz w:val="32"/>
          <w:szCs w:val="32"/>
          <w:lang w:eastAsia="zh-CN"/>
        </w:rPr>
        <w:t>目前</w:t>
      </w:r>
      <w:r>
        <w:rPr>
          <w:rFonts w:hint="eastAsia" w:ascii="Times New Roman" w:hAnsi="Times New Roman" w:eastAsia="方正仿宋_GBK" w:cs="方正仿宋_GBK"/>
          <w:color w:val="auto"/>
          <w:kern w:val="2"/>
          <w:sz w:val="32"/>
          <w:szCs w:val="32"/>
          <w:lang w:val="zh-CN" w:eastAsia="zh-CN"/>
        </w:rPr>
        <w:t>有</w:t>
      </w:r>
      <w:r>
        <w:rPr>
          <w:rFonts w:ascii="Times New Roman" w:hAnsi="Times New Roman" w:eastAsia="方正仿宋_GBK" w:cs="Times New Roman"/>
          <w:color w:val="auto"/>
          <w:kern w:val="2"/>
          <w:sz w:val="32"/>
          <w:szCs w:val="32"/>
          <w:lang w:eastAsia="zh-CN"/>
        </w:rPr>
        <w:t>51</w:t>
      </w:r>
      <w:r>
        <w:rPr>
          <w:rFonts w:hint="eastAsia" w:ascii="Times New Roman" w:hAnsi="Times New Roman" w:eastAsia="方正仿宋_GBK" w:cs="方正仿宋_GBK"/>
          <w:color w:val="auto"/>
          <w:kern w:val="2"/>
          <w:sz w:val="32"/>
          <w:szCs w:val="32"/>
          <w:lang w:val="zh-CN" w:eastAsia="zh-CN"/>
        </w:rPr>
        <w:t>个小区成立了业主委员会。</w:t>
      </w:r>
    </w:p>
    <w:p>
      <w:pPr>
        <w:adjustRightInd w:val="0"/>
        <w:snapToGrid w:val="0"/>
        <w:ind w:firstLine="480" w:firstLineChars="200"/>
        <w:jc w:val="center"/>
        <w:rPr>
          <w:rFonts w:eastAsia="仿宋_GB2312"/>
          <w:color w:val="auto"/>
        </w:rPr>
      </w:pPr>
      <w:r>
        <w:rPr>
          <w:rFonts w:eastAsia="仿宋_GB2312"/>
          <w:color w:val="auto"/>
          <w:lang w:eastAsia="zh-CN"/>
        </w:rPr>
        <w:drawing>
          <wp:inline distT="0" distB="0" distL="114300" distR="114300">
            <wp:extent cx="4495800" cy="2752725"/>
            <wp:effectExtent l="0" t="0" r="0" b="952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4495800" cy="2752725"/>
                    </a:xfrm>
                    <a:prstGeom prst="rect">
                      <a:avLst/>
                    </a:prstGeom>
                    <a:noFill/>
                    <a:ln>
                      <a:noFill/>
                    </a:ln>
                  </pic:spPr>
                </pic:pic>
              </a:graphicData>
            </a:graphic>
          </wp:inline>
        </w:drawing>
      </w:r>
      <w:r>
        <w:rPr>
          <w:rFonts w:eastAsia="仿宋_GB2312"/>
          <w:color w:val="auto"/>
          <w:lang w:eastAsia="zh-CN"/>
        </w:rPr>
        <w:drawing>
          <wp:inline distT="0" distB="0" distL="114300" distR="114300">
            <wp:extent cx="4819650" cy="2638425"/>
            <wp:effectExtent l="0" t="0" r="0" b="9525"/>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7"/>
                    <a:stretch>
                      <a:fillRect/>
                    </a:stretch>
                  </pic:blipFill>
                  <pic:spPr>
                    <a:xfrm>
                      <a:off x="0" y="0"/>
                      <a:ext cx="4819650" cy="2638425"/>
                    </a:xfrm>
                    <a:prstGeom prst="rect">
                      <a:avLst/>
                    </a:prstGeom>
                    <a:noFill/>
                    <a:ln>
                      <a:noFill/>
                    </a:ln>
                  </pic:spPr>
                </pic:pic>
              </a:graphicData>
            </a:graphic>
          </wp:inline>
        </w:drawing>
      </w:r>
      <w:r>
        <w:rPr>
          <w:rFonts w:eastAsia="仿宋_GB2312"/>
          <w:color w:val="auto"/>
          <w:lang w:eastAsia="zh-CN"/>
        </w:rPr>
        <w:drawing>
          <wp:inline distT="0" distB="0" distL="114300" distR="114300">
            <wp:extent cx="4591050" cy="2752725"/>
            <wp:effectExtent l="0" t="0" r="0" b="9525"/>
            <wp:docPr id="2" name="图片 3"/>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8"/>
                    <a:stretch>
                      <a:fillRect/>
                    </a:stretch>
                  </pic:blipFill>
                  <pic:spPr>
                    <a:xfrm>
                      <a:off x="0" y="0"/>
                      <a:ext cx="4591050" cy="2752725"/>
                    </a:xfrm>
                    <a:prstGeom prst="rect">
                      <a:avLst/>
                    </a:prstGeom>
                    <a:noFill/>
                    <a:ln>
                      <a:noFill/>
                    </a:ln>
                  </pic:spPr>
                </pic:pic>
              </a:graphicData>
            </a:graphic>
          </wp:inline>
        </w:drawing>
      </w:r>
    </w:p>
    <w:p>
      <w:pPr>
        <w:adjustRightInd w:val="0"/>
        <w:snapToGrid w:val="0"/>
        <w:ind w:firstLine="480" w:firstLineChars="200"/>
        <w:jc w:val="center"/>
        <w:rPr>
          <w:rFonts w:eastAsia="仿宋_GB2312"/>
          <w:color w:val="auto"/>
        </w:rPr>
      </w:pPr>
      <w:r>
        <w:rPr>
          <w:rFonts w:eastAsia="仿宋_GB2312"/>
          <w:color w:val="auto"/>
          <w:lang w:eastAsia="zh-CN"/>
        </w:rPr>
        <w:drawing>
          <wp:inline distT="0" distB="0" distL="114300" distR="114300">
            <wp:extent cx="4591050" cy="2752725"/>
            <wp:effectExtent l="0" t="0" r="0" b="952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a:stretch>
                      <a:fillRect/>
                    </a:stretch>
                  </pic:blipFill>
                  <pic:spPr>
                    <a:xfrm>
                      <a:off x="0" y="0"/>
                      <a:ext cx="4591050" cy="2752725"/>
                    </a:xfrm>
                    <a:prstGeom prst="rect">
                      <a:avLst/>
                    </a:prstGeom>
                    <a:noFill/>
                    <a:ln>
                      <a:noFill/>
                    </a:ln>
                  </pic:spPr>
                </pic:pic>
              </a:graphicData>
            </a:graphic>
          </wp:inline>
        </w:drawing>
      </w:r>
    </w:p>
    <w:p>
      <w:pPr>
        <w:pStyle w:val="5"/>
        <w:keepNext w:val="0"/>
        <w:keepLines w:val="0"/>
        <w:adjustRightInd w:val="0"/>
        <w:snapToGrid w:val="0"/>
        <w:spacing w:before="156" w:beforeLines="50" w:after="0" w:line="600" w:lineRule="exact"/>
        <w:ind w:firstLine="640" w:firstLineChars="200"/>
        <w:jc w:val="both"/>
        <w:rPr>
          <w:rFonts w:ascii="方正楷体_GBK" w:eastAsia="方正楷体_GBK"/>
          <w:color w:val="auto"/>
          <w:kern w:val="2"/>
          <w:lang w:eastAsia="zh-CN"/>
        </w:rPr>
      </w:pPr>
      <w:r>
        <w:rPr>
          <w:rFonts w:hint="eastAsia" w:ascii="方正楷体_GBK" w:eastAsia="方正楷体_GBK" w:cs="方正楷体_GBK"/>
          <w:color w:val="auto"/>
          <w:kern w:val="2"/>
          <w:lang w:eastAsia="zh-CN"/>
        </w:rPr>
        <w:t>（二）商品住宅去库存成效明显</w:t>
      </w: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eastAsia="zh-CN"/>
        </w:rPr>
      </w:pPr>
      <w:r>
        <w:rPr>
          <w:rFonts w:hint="eastAsia" w:ascii="Times New Roman" w:hAnsi="Times New Roman" w:eastAsia="方正仿宋_GBK" w:cs="方正仿宋_GBK"/>
          <w:color w:val="auto"/>
          <w:kern w:val="2"/>
          <w:sz w:val="32"/>
          <w:szCs w:val="32"/>
          <w:lang w:eastAsia="zh-CN"/>
        </w:rPr>
        <w:t>平罗县</w:t>
      </w:r>
      <w:r>
        <w:rPr>
          <w:rFonts w:hint="eastAsia" w:ascii="Times New Roman" w:hAnsi="Times New Roman" w:eastAsia="方正仿宋_GBK" w:cs="方正仿宋_GBK"/>
          <w:color w:val="auto"/>
          <w:kern w:val="2"/>
          <w:sz w:val="32"/>
          <w:szCs w:val="32"/>
          <w:lang w:val="zh-CN" w:eastAsia="zh-CN"/>
        </w:rPr>
        <w:t>研究出台《平罗县房地产去库存实施方案》《平罗县棚户区改造实行政府购买商品房安置实施方案》等指导性文件，在全区率先推行房票安置方式，以推进房地产市场供给侧结构性改革为动力，以房地产市场去库存为重点，以改善居民居住条件和生活质量为目标，多措并举，全力化解商品房库存。政府搭桥，企业参与，采取就地安置和房票选房相结合的办法，仅</w:t>
      </w:r>
      <w:r>
        <w:rPr>
          <w:rFonts w:ascii="Times New Roman" w:hAnsi="Times New Roman" w:eastAsia="方正仿宋_GBK" w:cs="Times New Roman"/>
          <w:color w:val="auto"/>
          <w:kern w:val="2"/>
          <w:sz w:val="32"/>
          <w:szCs w:val="32"/>
          <w:lang w:eastAsia="zh-CN"/>
        </w:rPr>
        <w:t>2017—2019</w:t>
      </w:r>
      <w:r>
        <w:rPr>
          <w:rFonts w:hint="eastAsia" w:ascii="Times New Roman" w:hAnsi="Times New Roman" w:eastAsia="方正仿宋_GBK" w:cs="方正仿宋_GBK"/>
          <w:color w:val="auto"/>
          <w:kern w:val="2"/>
          <w:sz w:val="32"/>
          <w:szCs w:val="32"/>
          <w:lang w:eastAsia="zh-CN"/>
        </w:rPr>
        <w:t>三年就消化商品房</w:t>
      </w:r>
      <w:r>
        <w:rPr>
          <w:rFonts w:ascii="Times New Roman" w:hAnsi="Times New Roman" w:eastAsia="方正仿宋_GBK" w:cs="Times New Roman"/>
          <w:color w:val="auto"/>
          <w:kern w:val="2"/>
          <w:sz w:val="32"/>
          <w:szCs w:val="32"/>
          <w:lang w:eastAsia="zh-CN"/>
        </w:rPr>
        <w:t>9404</w:t>
      </w:r>
      <w:r>
        <w:rPr>
          <w:rFonts w:hint="eastAsia" w:ascii="Times New Roman" w:hAnsi="Times New Roman" w:eastAsia="方正仿宋_GBK" w:cs="方正仿宋_GBK"/>
          <w:color w:val="auto"/>
          <w:kern w:val="2"/>
          <w:sz w:val="32"/>
          <w:szCs w:val="32"/>
          <w:lang w:eastAsia="zh-CN"/>
        </w:rPr>
        <w:t>套，</w:t>
      </w:r>
      <w:r>
        <w:rPr>
          <w:rFonts w:ascii="Times New Roman" w:hAnsi="Times New Roman" w:eastAsia="方正仿宋_GBK" w:cs="Times New Roman"/>
          <w:color w:val="auto"/>
          <w:kern w:val="2"/>
          <w:sz w:val="32"/>
          <w:szCs w:val="32"/>
          <w:lang w:eastAsia="zh-CN"/>
        </w:rPr>
        <w:t>2016</w:t>
      </w:r>
      <w:r>
        <w:rPr>
          <w:rFonts w:hint="eastAsia" w:ascii="Times New Roman" w:hAnsi="Times New Roman" w:eastAsia="方正仿宋_GBK" w:cs="方正仿宋_GBK"/>
          <w:color w:val="auto"/>
          <w:kern w:val="2"/>
          <w:sz w:val="32"/>
          <w:szCs w:val="32"/>
          <w:lang w:eastAsia="zh-CN"/>
        </w:rPr>
        <w:t>年底库存消化周期是</w:t>
      </w:r>
      <w:r>
        <w:rPr>
          <w:rFonts w:ascii="Times New Roman" w:hAnsi="Times New Roman" w:eastAsia="方正仿宋_GBK" w:cs="Times New Roman"/>
          <w:color w:val="auto"/>
          <w:kern w:val="2"/>
          <w:sz w:val="32"/>
          <w:szCs w:val="32"/>
          <w:lang w:eastAsia="zh-CN"/>
        </w:rPr>
        <w:t>24.5</w:t>
      </w:r>
      <w:r>
        <w:rPr>
          <w:rFonts w:hint="eastAsia" w:ascii="Times New Roman" w:hAnsi="Times New Roman" w:eastAsia="方正仿宋_GBK" w:cs="方正仿宋_GBK"/>
          <w:color w:val="auto"/>
          <w:kern w:val="2"/>
          <w:sz w:val="32"/>
          <w:szCs w:val="32"/>
          <w:lang w:eastAsia="zh-CN"/>
        </w:rPr>
        <w:t>个月，截至</w:t>
      </w:r>
      <w:r>
        <w:rPr>
          <w:rFonts w:ascii="Times New Roman" w:hAnsi="Times New Roman" w:eastAsia="方正仿宋_GBK" w:cs="Times New Roman"/>
          <w:color w:val="auto"/>
          <w:kern w:val="2"/>
          <w:sz w:val="32"/>
          <w:szCs w:val="32"/>
          <w:lang w:eastAsia="zh-CN"/>
        </w:rPr>
        <w:t>2020</w:t>
      </w:r>
      <w:r>
        <w:rPr>
          <w:rFonts w:hint="eastAsia" w:ascii="Times New Roman" w:hAnsi="Times New Roman" w:eastAsia="方正仿宋_GBK" w:cs="方正仿宋_GBK"/>
          <w:color w:val="auto"/>
          <w:kern w:val="2"/>
          <w:sz w:val="32"/>
          <w:szCs w:val="32"/>
          <w:lang w:eastAsia="zh-CN"/>
        </w:rPr>
        <w:t>年底，</w:t>
      </w:r>
      <w:r>
        <w:rPr>
          <w:rFonts w:hint="eastAsia" w:ascii="Times New Roman" w:hAnsi="Times New Roman" w:eastAsia="方正仿宋_GBK" w:cs="方正仿宋_GBK"/>
          <w:color w:val="auto"/>
          <w:kern w:val="2"/>
          <w:sz w:val="32"/>
          <w:szCs w:val="32"/>
          <w:lang w:val="zh-CN" w:eastAsia="zh-CN"/>
        </w:rPr>
        <w:t>去库存消化周期已降至</w:t>
      </w:r>
      <w:r>
        <w:rPr>
          <w:rFonts w:ascii="Times New Roman" w:hAnsi="Times New Roman" w:eastAsia="方正仿宋_GBK" w:cs="Times New Roman"/>
          <w:color w:val="auto"/>
          <w:kern w:val="2"/>
          <w:sz w:val="32"/>
          <w:szCs w:val="32"/>
          <w:lang w:eastAsia="zh-CN"/>
        </w:rPr>
        <w:t>14.6</w:t>
      </w:r>
      <w:r>
        <w:rPr>
          <w:rFonts w:hint="eastAsia" w:ascii="Times New Roman" w:hAnsi="Times New Roman" w:eastAsia="方正仿宋_GBK" w:cs="方正仿宋_GBK"/>
          <w:color w:val="auto"/>
          <w:kern w:val="2"/>
          <w:sz w:val="32"/>
          <w:szCs w:val="32"/>
          <w:lang w:eastAsia="zh-CN"/>
        </w:rPr>
        <w:t>个月，</w:t>
      </w:r>
      <w:r>
        <w:rPr>
          <w:rFonts w:hint="eastAsia" w:ascii="Times New Roman" w:hAnsi="Times New Roman" w:eastAsia="方正仿宋_GBK" w:cs="方正仿宋_GBK"/>
          <w:color w:val="auto"/>
          <w:kern w:val="2"/>
          <w:sz w:val="32"/>
          <w:szCs w:val="32"/>
          <w:lang w:val="zh-CN" w:eastAsia="zh-CN"/>
        </w:rPr>
        <w:t>商品住宅去化周期为</w:t>
      </w:r>
      <w:r>
        <w:rPr>
          <w:rFonts w:ascii="Times New Roman" w:hAnsi="Times New Roman" w:eastAsia="方正仿宋_GBK" w:cs="Times New Roman"/>
          <w:color w:val="auto"/>
          <w:kern w:val="2"/>
          <w:sz w:val="32"/>
          <w:szCs w:val="32"/>
          <w:lang w:val="zh-CN" w:eastAsia="zh-CN"/>
        </w:rPr>
        <w:t>9.4</w:t>
      </w:r>
      <w:r>
        <w:rPr>
          <w:rFonts w:hint="eastAsia" w:ascii="Times New Roman" w:hAnsi="Times New Roman" w:eastAsia="方正仿宋_GBK" w:cs="方正仿宋_GBK"/>
          <w:color w:val="auto"/>
          <w:kern w:val="2"/>
          <w:sz w:val="32"/>
          <w:szCs w:val="32"/>
          <w:lang w:val="zh-CN" w:eastAsia="zh-CN"/>
        </w:rPr>
        <w:t>个月</w:t>
      </w:r>
      <w:r>
        <w:rPr>
          <w:rFonts w:hint="eastAsia" w:ascii="Times New Roman" w:hAnsi="Times New Roman" w:eastAsia="方正仿宋_GBK" w:cs="方正仿宋_GBK"/>
          <w:color w:val="auto"/>
          <w:kern w:val="2"/>
          <w:sz w:val="32"/>
          <w:szCs w:val="32"/>
          <w:lang w:eastAsia="zh-CN"/>
        </w:rPr>
        <w:t>。几年间商品房存量稳步下降，未造成明显的市场波动，企业减负增效，居民消费水平和住房供应结构都有了明显改善，去库存成效明显，房地产市场总体呈现平稳健康发展态势。</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eastAsia="zh-CN"/>
        </w:rPr>
      </w:pPr>
      <w:r>
        <w:rPr>
          <w:rFonts w:hint="eastAsia" w:ascii="方正楷体_GBK" w:eastAsia="方正楷体_GBK" w:cs="方正楷体_GBK"/>
          <w:color w:val="auto"/>
          <w:kern w:val="2"/>
          <w:lang w:eastAsia="zh-CN"/>
        </w:rPr>
        <w:t>（三）市场调控措施落地见实效</w:t>
      </w: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eastAsia="zh-CN"/>
        </w:rPr>
      </w:pPr>
      <w:r>
        <w:rPr>
          <w:rFonts w:hint="eastAsia" w:ascii="Times New Roman" w:hAnsi="Times New Roman" w:eastAsia="方正仿宋_GBK" w:cs="方正仿宋_GBK"/>
          <w:color w:val="auto"/>
          <w:kern w:val="2"/>
          <w:sz w:val="32"/>
          <w:szCs w:val="32"/>
          <w:lang w:val="zh-CN" w:eastAsia="zh-CN"/>
        </w:rPr>
        <w:t>贯彻落实《平罗县房地产市场</w:t>
      </w:r>
      <w:r>
        <w:rPr>
          <w:rFonts w:hint="eastAsia" w:ascii="方正仿宋_GBK" w:hAnsi="Times New Roman" w:eastAsia="方正仿宋_GBK" w:cs="方正仿宋_GBK"/>
          <w:color w:val="auto"/>
          <w:kern w:val="2"/>
          <w:sz w:val="32"/>
          <w:szCs w:val="32"/>
          <w:lang w:val="zh-CN" w:eastAsia="zh-CN"/>
        </w:rPr>
        <w:t>调控“一城一策”工作实施方案》，</w:t>
      </w:r>
      <w:r>
        <w:rPr>
          <w:rFonts w:hint="eastAsia" w:ascii="方正仿宋_GBK" w:hAnsi="Times New Roman" w:eastAsia="方正仿宋_GBK" w:cs="方正仿宋_GBK"/>
          <w:color w:val="auto"/>
          <w:kern w:val="2"/>
          <w:sz w:val="32"/>
          <w:szCs w:val="32"/>
          <w:lang w:eastAsia="zh-CN"/>
        </w:rPr>
        <w:t>紧紧围绕稳地价、稳房价、稳预期的总体要求，</w:t>
      </w:r>
      <w:r>
        <w:rPr>
          <w:rFonts w:hint="eastAsia" w:ascii="Times New Roman" w:hAnsi="Times New Roman" w:eastAsia="方正仿宋_GBK" w:cs="方正仿宋_GBK"/>
          <w:color w:val="auto"/>
          <w:kern w:val="2"/>
          <w:sz w:val="32"/>
          <w:szCs w:val="32"/>
          <w:lang w:eastAsia="zh-CN"/>
        </w:rPr>
        <w:t>明确房地产市场中长期发展目标和年度工作目标，研究提出土地、金融、财税、住房保障、住房租赁、市场管理等方面的政策措施，避免将住房作为短期刺激经济增长的工具和手段，坚持因地制宜、综合施策，力促房地产市场监测指标保持在合理区间，确保了房地产市场平稳健康发展。</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eastAsia="zh-CN"/>
        </w:rPr>
      </w:pPr>
      <w:bookmarkStart w:id="9" w:name="_Toc6496"/>
      <w:bookmarkStart w:id="10" w:name="_Toc11314"/>
      <w:bookmarkStart w:id="11" w:name="_Toc30249"/>
      <w:r>
        <w:rPr>
          <w:rFonts w:hint="eastAsia" w:ascii="方正楷体_GBK" w:eastAsia="方正楷体_GBK" w:cs="方正楷体_GBK"/>
          <w:color w:val="auto"/>
          <w:kern w:val="2"/>
          <w:lang w:eastAsia="zh-CN"/>
        </w:rPr>
        <w:t>（四）保障性住房系统化发展</w:t>
      </w:r>
      <w:bookmarkEnd w:id="9"/>
      <w:bookmarkEnd w:id="10"/>
      <w:bookmarkEnd w:id="11"/>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eastAsia="zh-CN"/>
        </w:rPr>
      </w:pPr>
      <w:r>
        <w:rPr>
          <w:rFonts w:ascii="Times New Roman" w:hAnsi="Times New Roman" w:eastAsia="方正仿宋_GBK" w:cs="Times New Roman"/>
          <w:color w:val="auto"/>
          <w:kern w:val="2"/>
          <w:sz w:val="32"/>
          <w:szCs w:val="32"/>
          <w:lang w:val="zh-CN" w:eastAsia="zh-CN"/>
        </w:rPr>
        <w:t>2008—2015</w:t>
      </w:r>
      <w:r>
        <w:rPr>
          <w:rFonts w:hint="eastAsia" w:ascii="Times New Roman" w:hAnsi="Times New Roman" w:eastAsia="方正仿宋_GBK" w:cs="方正仿宋_GBK"/>
          <w:color w:val="auto"/>
          <w:kern w:val="2"/>
          <w:sz w:val="32"/>
          <w:szCs w:val="32"/>
          <w:lang w:val="zh-CN" w:eastAsia="zh-CN"/>
        </w:rPr>
        <w:t>年，</w:t>
      </w:r>
      <w:r>
        <w:rPr>
          <w:rFonts w:hint="eastAsia" w:ascii="Times New Roman" w:hAnsi="Times New Roman" w:eastAsia="方正仿宋_GBK" w:cs="方正仿宋_GBK"/>
          <w:color w:val="auto"/>
          <w:kern w:val="2"/>
          <w:sz w:val="32"/>
          <w:szCs w:val="32"/>
          <w:lang w:eastAsia="zh-CN"/>
        </w:rPr>
        <w:t>全县</w:t>
      </w:r>
      <w:r>
        <w:rPr>
          <w:rFonts w:hint="eastAsia" w:ascii="Times New Roman" w:hAnsi="Times New Roman" w:eastAsia="方正仿宋_GBK" w:cs="方正仿宋_GBK"/>
          <w:color w:val="auto"/>
          <w:kern w:val="2"/>
          <w:sz w:val="32"/>
          <w:szCs w:val="32"/>
          <w:lang w:val="zh-CN" w:eastAsia="zh-CN"/>
        </w:rPr>
        <w:t>共筹建公共租赁住房</w:t>
      </w:r>
      <w:r>
        <w:rPr>
          <w:rFonts w:ascii="Times New Roman" w:hAnsi="Times New Roman" w:eastAsia="方正仿宋_GBK" w:cs="Times New Roman"/>
          <w:color w:val="auto"/>
          <w:kern w:val="2"/>
          <w:sz w:val="32"/>
          <w:szCs w:val="32"/>
          <w:lang w:val="zh-CN" w:eastAsia="zh-CN"/>
        </w:rPr>
        <w:t>3920</w:t>
      </w:r>
      <w:r>
        <w:rPr>
          <w:rFonts w:hint="eastAsia" w:ascii="Times New Roman" w:hAnsi="Times New Roman" w:eastAsia="方正仿宋_GBK" w:cs="方正仿宋_GBK"/>
          <w:color w:val="auto"/>
          <w:kern w:val="2"/>
          <w:sz w:val="32"/>
          <w:szCs w:val="32"/>
          <w:lang w:val="zh-CN" w:eastAsia="zh-CN"/>
        </w:rPr>
        <w:t>套，</w:t>
      </w:r>
      <w:r>
        <w:rPr>
          <w:rFonts w:hint="eastAsia" w:ascii="Times New Roman" w:hAnsi="Times New Roman" w:eastAsia="方正仿宋_GBK" w:cs="方正仿宋_GBK"/>
          <w:color w:val="auto"/>
          <w:kern w:val="2"/>
          <w:sz w:val="32"/>
          <w:szCs w:val="32"/>
          <w:lang w:eastAsia="zh-CN"/>
        </w:rPr>
        <w:t>住房面积</w:t>
      </w:r>
      <w:r>
        <w:rPr>
          <w:rFonts w:ascii="Times New Roman" w:hAnsi="Times New Roman" w:eastAsia="方正仿宋_GBK" w:cs="Times New Roman"/>
          <w:color w:val="auto"/>
          <w:kern w:val="2"/>
          <w:sz w:val="32"/>
          <w:szCs w:val="32"/>
          <w:lang w:eastAsia="zh-CN"/>
        </w:rPr>
        <w:t>21.34</w:t>
      </w:r>
      <w:r>
        <w:rPr>
          <w:rFonts w:hint="eastAsia" w:ascii="Times New Roman" w:hAnsi="Times New Roman" w:eastAsia="方正仿宋_GBK" w:cs="方正仿宋_GBK"/>
          <w:color w:val="auto"/>
          <w:kern w:val="2"/>
          <w:sz w:val="32"/>
          <w:szCs w:val="32"/>
          <w:lang w:eastAsia="zh-CN"/>
        </w:rPr>
        <w:t>万平方米。</w:t>
      </w:r>
      <w:r>
        <w:rPr>
          <w:rFonts w:hint="eastAsia" w:ascii="方正仿宋_GBK" w:hAnsi="Times New Roman" w:eastAsia="方正仿宋_GBK" w:cs="方正仿宋_GBK"/>
          <w:color w:val="auto"/>
          <w:kern w:val="2"/>
          <w:sz w:val="32"/>
          <w:szCs w:val="32"/>
          <w:lang w:val="zh-CN" w:eastAsia="zh-CN"/>
        </w:rPr>
        <w:t>“</w:t>
      </w:r>
      <w:r>
        <w:rPr>
          <w:rFonts w:hint="eastAsia" w:ascii="方正仿宋_GBK" w:hAnsi="Times New Roman" w:eastAsia="方正仿宋_GBK" w:cs="方正仿宋_GBK"/>
          <w:color w:val="auto"/>
          <w:kern w:val="2"/>
          <w:sz w:val="32"/>
          <w:szCs w:val="32"/>
          <w:lang w:eastAsia="zh-CN"/>
        </w:rPr>
        <w:t>十三五”期间，</w:t>
      </w:r>
      <w:r>
        <w:rPr>
          <w:rFonts w:hint="eastAsia" w:ascii="方正仿宋_GBK" w:hAnsi="Times New Roman" w:eastAsia="方正仿宋_GBK" w:cs="方正仿宋_GBK"/>
          <w:color w:val="auto"/>
          <w:kern w:val="2"/>
          <w:sz w:val="32"/>
          <w:szCs w:val="32"/>
          <w:lang w:val="zh-CN" w:eastAsia="zh-CN"/>
        </w:rPr>
        <w:t>建</w:t>
      </w:r>
      <w:r>
        <w:rPr>
          <w:rFonts w:hint="eastAsia" w:ascii="Times New Roman" w:hAnsi="Times New Roman" w:eastAsia="方正仿宋_GBK" w:cs="方正仿宋_GBK"/>
          <w:color w:val="auto"/>
          <w:kern w:val="2"/>
          <w:sz w:val="32"/>
          <w:szCs w:val="32"/>
          <w:lang w:val="zh-CN" w:eastAsia="zh-CN"/>
        </w:rPr>
        <w:t>设棚户区安置房</w:t>
      </w:r>
      <w:r>
        <w:rPr>
          <w:rFonts w:hint="eastAsia" w:ascii="Times New Roman" w:hAnsi="Times New Roman" w:eastAsia="方正仿宋_GBK" w:cs="方正仿宋_GBK"/>
          <w:color w:val="auto"/>
          <w:kern w:val="2"/>
          <w:sz w:val="32"/>
          <w:szCs w:val="32"/>
          <w:lang w:eastAsia="zh-CN"/>
        </w:rPr>
        <w:t>及经济适用房共计</w:t>
      </w:r>
      <w:r>
        <w:rPr>
          <w:rFonts w:ascii="Times New Roman" w:hAnsi="Times New Roman" w:eastAsia="方正仿宋_GBK" w:cs="Times New Roman"/>
          <w:color w:val="auto"/>
          <w:kern w:val="2"/>
          <w:sz w:val="32"/>
          <w:szCs w:val="32"/>
          <w:lang w:eastAsia="zh-CN"/>
        </w:rPr>
        <w:t>11296</w:t>
      </w:r>
      <w:r>
        <w:rPr>
          <w:rFonts w:hint="eastAsia" w:ascii="Times New Roman" w:hAnsi="Times New Roman" w:eastAsia="方正仿宋_GBK" w:cs="方正仿宋_GBK"/>
          <w:color w:val="auto"/>
          <w:kern w:val="2"/>
          <w:sz w:val="32"/>
          <w:szCs w:val="32"/>
          <w:lang w:val="zh-CN" w:eastAsia="zh-CN"/>
        </w:rPr>
        <w:t>套，</w:t>
      </w:r>
      <w:r>
        <w:rPr>
          <w:rFonts w:hint="eastAsia" w:ascii="Times New Roman" w:hAnsi="Times New Roman" w:eastAsia="方正仿宋_GBK" w:cs="方正仿宋_GBK"/>
          <w:color w:val="auto"/>
          <w:kern w:val="2"/>
          <w:sz w:val="32"/>
          <w:szCs w:val="32"/>
          <w:lang w:eastAsia="zh-CN"/>
        </w:rPr>
        <w:t>住房面积</w:t>
      </w:r>
      <w:r>
        <w:rPr>
          <w:rFonts w:ascii="Times New Roman" w:hAnsi="Times New Roman" w:eastAsia="方正仿宋_GBK" w:cs="Times New Roman"/>
          <w:color w:val="auto"/>
          <w:kern w:val="2"/>
          <w:sz w:val="32"/>
          <w:szCs w:val="32"/>
          <w:lang w:eastAsia="zh-CN"/>
        </w:rPr>
        <w:t>99.08</w:t>
      </w:r>
      <w:r>
        <w:rPr>
          <w:rFonts w:hint="eastAsia" w:ascii="Times New Roman" w:hAnsi="Times New Roman" w:eastAsia="方正仿宋_GBK" w:cs="方正仿宋_GBK"/>
          <w:color w:val="auto"/>
          <w:kern w:val="2"/>
          <w:sz w:val="32"/>
          <w:szCs w:val="32"/>
          <w:lang w:eastAsia="zh-CN"/>
        </w:rPr>
        <w:t>万平方米</w:t>
      </w:r>
      <w:r>
        <w:rPr>
          <w:rFonts w:hint="eastAsia" w:ascii="Times New Roman" w:hAnsi="Times New Roman" w:eastAsia="方正仿宋_GBK" w:cs="方正仿宋_GBK"/>
          <w:color w:val="auto"/>
          <w:kern w:val="2"/>
          <w:sz w:val="32"/>
          <w:szCs w:val="32"/>
          <w:lang w:val="zh-CN" w:eastAsia="zh-CN"/>
        </w:rPr>
        <w:t>，已分配</w:t>
      </w:r>
      <w:r>
        <w:rPr>
          <w:rFonts w:ascii="Times New Roman" w:hAnsi="Times New Roman" w:eastAsia="方正仿宋_GBK" w:cs="Times New Roman"/>
          <w:color w:val="auto"/>
          <w:kern w:val="2"/>
          <w:sz w:val="32"/>
          <w:szCs w:val="32"/>
          <w:lang w:eastAsia="zh-CN"/>
        </w:rPr>
        <w:t>10522</w:t>
      </w:r>
      <w:r>
        <w:rPr>
          <w:rFonts w:hint="eastAsia" w:ascii="Times New Roman" w:hAnsi="Times New Roman" w:eastAsia="方正仿宋_GBK" w:cs="方正仿宋_GBK"/>
          <w:color w:val="auto"/>
          <w:kern w:val="2"/>
          <w:sz w:val="32"/>
          <w:szCs w:val="32"/>
          <w:lang w:val="zh-CN" w:eastAsia="zh-CN"/>
        </w:rPr>
        <w:t>套；</w:t>
      </w:r>
      <w:r>
        <w:rPr>
          <w:rFonts w:hint="eastAsia" w:ascii="Times New Roman" w:hAnsi="Times New Roman" w:eastAsia="方正仿宋_GBK" w:cs="方正仿宋_GBK"/>
          <w:color w:val="auto"/>
          <w:kern w:val="2"/>
          <w:sz w:val="32"/>
          <w:szCs w:val="32"/>
          <w:lang w:eastAsia="zh-CN"/>
        </w:rPr>
        <w:t>建设人才公寓</w:t>
      </w:r>
      <w:r>
        <w:rPr>
          <w:rFonts w:ascii="Times New Roman" w:hAnsi="Times New Roman" w:eastAsia="方正仿宋_GBK" w:cs="Times New Roman"/>
          <w:color w:val="auto"/>
          <w:kern w:val="2"/>
          <w:sz w:val="32"/>
          <w:szCs w:val="32"/>
          <w:lang w:eastAsia="zh-CN"/>
        </w:rPr>
        <w:t>30</w:t>
      </w:r>
      <w:r>
        <w:rPr>
          <w:rFonts w:hint="eastAsia" w:ascii="Times New Roman" w:hAnsi="Times New Roman" w:eastAsia="方正仿宋_GBK" w:cs="方正仿宋_GBK"/>
          <w:color w:val="auto"/>
          <w:kern w:val="2"/>
          <w:sz w:val="32"/>
          <w:szCs w:val="32"/>
          <w:lang w:eastAsia="zh-CN"/>
        </w:rPr>
        <w:t>套，已分配</w:t>
      </w:r>
      <w:r>
        <w:rPr>
          <w:rFonts w:ascii="Times New Roman" w:hAnsi="Times New Roman" w:eastAsia="方正仿宋_GBK" w:cs="Times New Roman"/>
          <w:color w:val="auto"/>
          <w:kern w:val="2"/>
          <w:sz w:val="32"/>
          <w:szCs w:val="32"/>
          <w:lang w:eastAsia="zh-CN"/>
        </w:rPr>
        <w:t>30</w:t>
      </w:r>
      <w:r>
        <w:rPr>
          <w:rFonts w:hint="eastAsia" w:ascii="Times New Roman" w:hAnsi="Times New Roman" w:eastAsia="方正仿宋_GBK" w:cs="方正仿宋_GBK"/>
          <w:color w:val="auto"/>
          <w:kern w:val="2"/>
          <w:sz w:val="32"/>
          <w:szCs w:val="32"/>
          <w:lang w:eastAsia="zh-CN"/>
        </w:rPr>
        <w:t>套</w:t>
      </w:r>
      <w:r>
        <w:rPr>
          <w:rFonts w:hint="eastAsia" w:ascii="Times New Roman" w:hAnsi="Times New Roman" w:eastAsia="方正仿宋_GBK" w:cs="方正仿宋_GBK"/>
          <w:color w:val="auto"/>
          <w:kern w:val="2"/>
          <w:sz w:val="32"/>
          <w:szCs w:val="32"/>
          <w:lang w:val="zh-CN" w:eastAsia="zh-CN"/>
        </w:rPr>
        <w:t>。</w:t>
      </w: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val="zh-CN" w:eastAsia="zh-CN"/>
        </w:rPr>
      </w:pPr>
      <w:r>
        <w:rPr>
          <w:rFonts w:hint="eastAsia" w:ascii="Times New Roman" w:hAnsi="Times New Roman" w:eastAsia="方正仿宋_GBK" w:cs="方正仿宋_GBK"/>
          <w:color w:val="auto"/>
          <w:kern w:val="2"/>
          <w:sz w:val="32"/>
          <w:szCs w:val="32"/>
          <w:lang w:val="zh-CN" w:eastAsia="zh-CN"/>
        </w:rPr>
        <w:t>积极构建政府和市场相结合的双轨制住房供应体系，通过</w:t>
      </w:r>
      <w:r>
        <w:rPr>
          <w:rFonts w:ascii="Times New Roman" w:hAnsi="Times New Roman" w:eastAsia="方正仿宋_GBK" w:cs="Times New Roman"/>
          <w:color w:val="auto"/>
          <w:kern w:val="2"/>
          <w:sz w:val="32"/>
          <w:szCs w:val="32"/>
          <w:lang w:val="zh-CN" w:eastAsia="zh-CN"/>
        </w:rPr>
        <w:t>“</w:t>
      </w:r>
      <w:r>
        <w:rPr>
          <w:rFonts w:hint="eastAsia" w:ascii="Times New Roman" w:hAnsi="Times New Roman" w:eastAsia="方正仿宋_GBK" w:cs="方正仿宋_GBK"/>
          <w:color w:val="auto"/>
          <w:kern w:val="2"/>
          <w:sz w:val="32"/>
          <w:szCs w:val="32"/>
          <w:lang w:val="zh-CN" w:eastAsia="zh-CN"/>
        </w:rPr>
        <w:t>低端有保障、中端有市场、高端有约束</w:t>
      </w:r>
      <w:r>
        <w:rPr>
          <w:rFonts w:ascii="Times New Roman" w:hAnsi="Times New Roman" w:eastAsia="方正仿宋_GBK" w:cs="Times New Roman"/>
          <w:color w:val="auto"/>
          <w:kern w:val="2"/>
          <w:sz w:val="32"/>
          <w:szCs w:val="32"/>
          <w:lang w:val="zh-CN" w:eastAsia="zh-CN"/>
        </w:rPr>
        <w:t>”</w:t>
      </w:r>
      <w:r>
        <w:rPr>
          <w:rFonts w:hint="eastAsia" w:ascii="Times New Roman" w:hAnsi="Times New Roman" w:eastAsia="方正仿宋_GBK" w:cs="方正仿宋_GBK"/>
          <w:color w:val="auto"/>
          <w:kern w:val="2"/>
          <w:sz w:val="32"/>
          <w:szCs w:val="32"/>
          <w:lang w:val="zh-CN" w:eastAsia="zh-CN"/>
        </w:rPr>
        <w:t>分层调控，住房保障能力显著提升。全县基本形成了公共租赁房托底保障、人才公寓有效补充、棚户区改造完善优居、老旧小区改造改善提质等为一体的住房保障体系，初步</w:t>
      </w:r>
      <w:r>
        <w:rPr>
          <w:rFonts w:hint="eastAsia" w:ascii="方正仿宋_GBK" w:hAnsi="Times New Roman" w:eastAsia="方正仿宋_GBK" w:cs="方正仿宋_GBK"/>
          <w:color w:val="auto"/>
          <w:kern w:val="2"/>
          <w:sz w:val="32"/>
          <w:szCs w:val="32"/>
          <w:lang w:val="zh-CN" w:eastAsia="zh-CN"/>
        </w:rPr>
        <w:t>构建“政府为主提供基本保障、以市场为主满足多层次需求的”和“租购并举”的住</w:t>
      </w:r>
      <w:r>
        <w:rPr>
          <w:rFonts w:hint="eastAsia" w:ascii="Times New Roman" w:hAnsi="Times New Roman" w:eastAsia="方正仿宋_GBK" w:cs="方正仿宋_GBK"/>
          <w:color w:val="auto"/>
          <w:kern w:val="2"/>
          <w:sz w:val="32"/>
          <w:szCs w:val="32"/>
          <w:lang w:val="zh-CN" w:eastAsia="zh-CN"/>
        </w:rPr>
        <w:t>房保障体系。</w:t>
      </w: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eastAsia="zh-CN"/>
        </w:rPr>
      </w:pPr>
      <w:r>
        <w:rPr>
          <w:rFonts w:hint="eastAsia" w:ascii="Times New Roman" w:hAnsi="Times New Roman" w:eastAsia="方正仿宋_GBK" w:cs="方正仿宋_GBK"/>
          <w:color w:val="auto"/>
          <w:kern w:val="2"/>
          <w:sz w:val="32"/>
          <w:szCs w:val="32"/>
          <w:lang w:eastAsia="zh-CN"/>
        </w:rPr>
        <w:t>根据社会经济发展动态调整公共租赁房准入标准，逐步将青年医生、环卫工人、公交司机、新就业无房职工、外来务工人员等各类夹心层群体纳入公共租赁住房保障范围，将人才安居工程纳入住房保障体系，满足不同层次的住房保障需求，促进了社会和谐稳定。</w:t>
      </w:r>
      <w:r>
        <w:rPr>
          <w:rFonts w:ascii="Times New Roman" w:hAnsi="Times New Roman" w:eastAsia="方正仿宋_GBK" w:cs="Times New Roman"/>
          <w:color w:val="auto"/>
          <w:kern w:val="2"/>
          <w:sz w:val="32"/>
          <w:szCs w:val="32"/>
          <w:lang w:eastAsia="zh-CN"/>
        </w:rPr>
        <w:t>“</w:t>
      </w:r>
      <w:r>
        <w:rPr>
          <w:rFonts w:hint="eastAsia" w:ascii="Times New Roman" w:hAnsi="Times New Roman" w:eastAsia="方正仿宋_GBK" w:cs="方正仿宋_GBK"/>
          <w:color w:val="auto"/>
          <w:kern w:val="2"/>
          <w:sz w:val="32"/>
          <w:szCs w:val="32"/>
          <w:lang w:eastAsia="zh-CN"/>
        </w:rPr>
        <w:t>十三五</w:t>
      </w:r>
      <w:r>
        <w:rPr>
          <w:rFonts w:ascii="Times New Roman" w:hAnsi="Times New Roman" w:eastAsia="方正仿宋_GBK" w:cs="Times New Roman"/>
          <w:color w:val="auto"/>
          <w:kern w:val="2"/>
          <w:sz w:val="32"/>
          <w:szCs w:val="32"/>
          <w:lang w:eastAsia="zh-CN"/>
        </w:rPr>
        <w:t>”</w:t>
      </w:r>
      <w:r>
        <w:rPr>
          <w:rFonts w:hint="eastAsia" w:ascii="Times New Roman" w:hAnsi="Times New Roman" w:eastAsia="方正仿宋_GBK" w:cs="方正仿宋_GBK"/>
          <w:color w:val="auto"/>
          <w:kern w:val="2"/>
          <w:sz w:val="32"/>
          <w:szCs w:val="32"/>
          <w:lang w:eastAsia="zh-CN"/>
        </w:rPr>
        <w:t>期间，全县公共租赁房累计实物配租</w:t>
      </w:r>
      <w:r>
        <w:rPr>
          <w:rFonts w:ascii="Times New Roman" w:hAnsi="Times New Roman" w:eastAsia="方正仿宋_GBK" w:cs="Times New Roman"/>
          <w:color w:val="auto"/>
          <w:kern w:val="2"/>
          <w:sz w:val="32"/>
          <w:szCs w:val="32"/>
          <w:lang w:eastAsia="zh-CN"/>
        </w:rPr>
        <w:t>3812</w:t>
      </w:r>
      <w:r>
        <w:rPr>
          <w:rFonts w:hint="eastAsia" w:ascii="Times New Roman" w:hAnsi="Times New Roman" w:eastAsia="方正仿宋_GBK" w:cs="方正仿宋_GBK"/>
          <w:color w:val="auto"/>
          <w:kern w:val="2"/>
          <w:sz w:val="32"/>
          <w:szCs w:val="32"/>
          <w:lang w:eastAsia="zh-CN"/>
        </w:rPr>
        <w:t>套，发放租赁补贴</w:t>
      </w:r>
      <w:r>
        <w:rPr>
          <w:rFonts w:ascii="Times New Roman" w:hAnsi="Times New Roman" w:eastAsia="方正仿宋_GBK" w:cs="Times New Roman"/>
          <w:color w:val="auto"/>
          <w:kern w:val="2"/>
          <w:sz w:val="32"/>
          <w:szCs w:val="32"/>
          <w:lang w:eastAsia="zh-CN"/>
        </w:rPr>
        <w:t>50</w:t>
      </w:r>
      <w:r>
        <w:rPr>
          <w:rFonts w:hint="eastAsia" w:ascii="Times New Roman" w:hAnsi="Times New Roman" w:eastAsia="方正仿宋_GBK" w:cs="方正仿宋_GBK"/>
          <w:color w:val="auto"/>
          <w:kern w:val="2"/>
          <w:sz w:val="32"/>
          <w:szCs w:val="32"/>
          <w:lang w:eastAsia="zh-CN"/>
        </w:rPr>
        <w:t>户，累计发放租赁补贴资金</w:t>
      </w:r>
      <w:r>
        <w:rPr>
          <w:rFonts w:ascii="Times New Roman" w:hAnsi="Times New Roman" w:eastAsia="方正仿宋_GBK" w:cs="Times New Roman"/>
          <w:color w:val="auto"/>
          <w:kern w:val="2"/>
          <w:sz w:val="32"/>
          <w:szCs w:val="32"/>
          <w:lang w:eastAsia="zh-CN"/>
        </w:rPr>
        <w:t>53.04</w:t>
      </w:r>
      <w:r>
        <w:rPr>
          <w:rFonts w:hint="eastAsia" w:ascii="Times New Roman" w:hAnsi="Times New Roman" w:eastAsia="方正仿宋_GBK" w:cs="方正仿宋_GBK"/>
          <w:color w:val="auto"/>
          <w:kern w:val="2"/>
          <w:sz w:val="32"/>
          <w:szCs w:val="32"/>
          <w:lang w:eastAsia="zh-CN"/>
        </w:rPr>
        <w:t>万元。</w:t>
      </w:r>
    </w:p>
    <w:p>
      <w:pPr>
        <w:pStyle w:val="13"/>
        <w:adjustRightInd w:val="0"/>
        <w:snapToGrid w:val="0"/>
        <w:spacing w:line="600" w:lineRule="exact"/>
        <w:ind w:firstLine="640"/>
        <w:jc w:val="both"/>
        <w:rPr>
          <w:rFonts w:ascii="Times New Roman" w:hAnsi="Times New Roman" w:eastAsia="仿宋_GB2312" w:cs="Times New Roman"/>
          <w:color w:val="auto"/>
          <w:kern w:val="2"/>
          <w:sz w:val="32"/>
          <w:szCs w:val="32"/>
          <w:lang w:eastAsia="zh-CN"/>
        </w:rPr>
      </w:pPr>
    </w:p>
    <w:tbl>
      <w:tblPr>
        <w:tblStyle w:val="9"/>
        <w:tblW w:w="5000" w:type="pct"/>
        <w:jc w:val="center"/>
        <w:tblLayout w:type="autofit"/>
        <w:tblCellMar>
          <w:top w:w="0" w:type="dxa"/>
          <w:left w:w="108" w:type="dxa"/>
          <w:bottom w:w="0" w:type="dxa"/>
          <w:right w:w="108" w:type="dxa"/>
        </w:tblCellMar>
      </w:tblPr>
      <w:tblGrid>
        <w:gridCol w:w="1149"/>
        <w:gridCol w:w="1631"/>
        <w:gridCol w:w="1520"/>
        <w:gridCol w:w="1535"/>
        <w:gridCol w:w="1614"/>
        <w:gridCol w:w="1611"/>
      </w:tblGrid>
      <w:tr>
        <w:tblPrEx>
          <w:tblCellMar>
            <w:top w:w="0" w:type="dxa"/>
            <w:left w:w="108" w:type="dxa"/>
            <w:bottom w:w="0" w:type="dxa"/>
            <w:right w:w="108" w:type="dxa"/>
          </w:tblCellMar>
        </w:tblPrEx>
        <w:trPr>
          <w:trHeight w:val="54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keepLines/>
              <w:adjustRightInd w:val="0"/>
              <w:snapToGrid w:val="0"/>
              <w:jc w:val="center"/>
              <w:rPr>
                <w:rFonts w:eastAsia="仿宋_GB2312"/>
                <w:color w:val="auto"/>
                <w:sz w:val="28"/>
                <w:szCs w:val="28"/>
                <w:lang w:eastAsia="zh-CN"/>
              </w:rPr>
            </w:pPr>
            <w:r>
              <w:rPr>
                <w:rFonts w:eastAsia="仿宋_GB2312"/>
                <w:b/>
                <w:bCs/>
                <w:color w:val="auto"/>
                <w:sz w:val="28"/>
                <w:szCs w:val="28"/>
                <w:lang w:eastAsia="zh-CN"/>
              </w:rPr>
              <w:t>“</w:t>
            </w:r>
            <w:r>
              <w:rPr>
                <w:rFonts w:hint="eastAsia" w:eastAsia="仿宋_GB2312" w:cs="仿宋_GB2312"/>
                <w:b/>
                <w:bCs/>
                <w:color w:val="auto"/>
                <w:sz w:val="28"/>
                <w:szCs w:val="28"/>
                <w:lang w:eastAsia="zh-CN"/>
              </w:rPr>
              <w:t>十三五</w:t>
            </w:r>
            <w:r>
              <w:rPr>
                <w:rFonts w:eastAsia="仿宋_GB2312"/>
                <w:b/>
                <w:bCs/>
                <w:color w:val="auto"/>
                <w:sz w:val="28"/>
                <w:szCs w:val="28"/>
                <w:lang w:eastAsia="zh-CN"/>
              </w:rPr>
              <w:t>”</w:t>
            </w:r>
            <w:r>
              <w:rPr>
                <w:rFonts w:hint="eastAsia" w:eastAsia="仿宋_GB2312" w:cs="仿宋_GB2312"/>
                <w:b/>
                <w:bCs/>
                <w:color w:val="auto"/>
                <w:sz w:val="28"/>
                <w:szCs w:val="28"/>
                <w:lang w:eastAsia="zh-CN"/>
              </w:rPr>
              <w:t>期间租赁补贴资金统计表</w:t>
            </w:r>
          </w:p>
        </w:tc>
      </w:tr>
      <w:tr>
        <w:tblPrEx>
          <w:tblCellMar>
            <w:top w:w="0" w:type="dxa"/>
            <w:left w:w="108" w:type="dxa"/>
            <w:bottom w:w="0" w:type="dxa"/>
            <w:right w:w="108" w:type="dxa"/>
          </w:tblCellMar>
        </w:tblPrEx>
        <w:trPr>
          <w:trHeight w:val="540" w:hRule="atLeast"/>
          <w:jc w:val="center"/>
        </w:trPr>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p>
        </w:tc>
        <w:tc>
          <w:tcPr>
            <w:tcW w:w="90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一季度（元）</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二季度（元）</w:t>
            </w:r>
          </w:p>
        </w:tc>
        <w:tc>
          <w:tcPr>
            <w:tcW w:w="847"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三季度（元）</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四季度（元）</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合计</w:t>
            </w:r>
          </w:p>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（万元）</w:t>
            </w:r>
          </w:p>
        </w:tc>
      </w:tr>
      <w:tr>
        <w:tblPrEx>
          <w:tblCellMar>
            <w:top w:w="0" w:type="dxa"/>
            <w:left w:w="108" w:type="dxa"/>
            <w:bottom w:w="0" w:type="dxa"/>
            <w:right w:w="108" w:type="dxa"/>
          </w:tblCellMar>
        </w:tblPrEx>
        <w:trPr>
          <w:trHeight w:val="695" w:hRule="atLeast"/>
          <w:jc w:val="center"/>
        </w:trPr>
        <w:tc>
          <w:tcPr>
            <w:tcW w:w="634"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20" w:lineRule="exact"/>
              <w:jc w:val="center"/>
              <w:rPr>
                <w:rFonts w:eastAsia="仿宋_GB2312"/>
                <w:color w:val="auto"/>
                <w:lang w:eastAsia="zh-CN"/>
              </w:rPr>
            </w:pPr>
            <w:r>
              <w:rPr>
                <w:rFonts w:eastAsia="仿宋_GB2312"/>
                <w:color w:val="auto"/>
                <w:lang w:eastAsia="zh-CN"/>
              </w:rPr>
              <w:t>2016</w:t>
            </w:r>
            <w:r>
              <w:rPr>
                <w:rFonts w:hint="eastAsia" w:eastAsia="仿宋_GB2312" w:cs="仿宋_GB2312"/>
                <w:color w:val="auto"/>
                <w:lang w:eastAsia="zh-CN"/>
              </w:rPr>
              <w:t>年</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20" w:lineRule="exact"/>
              <w:jc w:val="center"/>
              <w:rPr>
                <w:rFonts w:eastAsia="仿宋_GB2312"/>
                <w:color w:val="auto"/>
                <w:lang w:eastAsia="zh-CN"/>
              </w:rPr>
            </w:pPr>
            <w:r>
              <w:rPr>
                <w:rFonts w:eastAsia="仿宋_GB2312"/>
                <w:color w:val="auto"/>
                <w:lang w:eastAsia="zh-CN"/>
              </w:rPr>
              <w:t>35724</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20" w:lineRule="exact"/>
              <w:jc w:val="center"/>
              <w:rPr>
                <w:rFonts w:eastAsia="仿宋_GB2312"/>
                <w:color w:val="auto"/>
                <w:lang w:eastAsia="zh-CN"/>
              </w:rPr>
            </w:pPr>
            <w:r>
              <w:rPr>
                <w:rFonts w:eastAsia="仿宋_GB2312"/>
                <w:color w:val="auto"/>
                <w:lang w:eastAsia="zh-CN"/>
              </w:rPr>
              <w:t>16416</w:t>
            </w:r>
          </w:p>
        </w:tc>
        <w:tc>
          <w:tcPr>
            <w:tcW w:w="84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20" w:lineRule="exact"/>
              <w:jc w:val="center"/>
              <w:rPr>
                <w:rFonts w:eastAsia="仿宋_GB2312"/>
                <w:color w:val="auto"/>
                <w:lang w:eastAsia="zh-CN"/>
              </w:rPr>
            </w:pPr>
            <w:r>
              <w:rPr>
                <w:rFonts w:eastAsia="仿宋_GB2312"/>
                <w:color w:val="auto"/>
                <w:lang w:eastAsia="zh-CN"/>
              </w:rPr>
              <w:t>29916</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20" w:lineRule="exact"/>
              <w:jc w:val="center"/>
              <w:rPr>
                <w:rFonts w:eastAsia="仿宋_GB2312"/>
                <w:color w:val="auto"/>
                <w:lang w:eastAsia="zh-CN"/>
              </w:rPr>
            </w:pPr>
            <w:r>
              <w:rPr>
                <w:rFonts w:eastAsia="仿宋_GB2312"/>
                <w:color w:val="auto"/>
                <w:lang w:eastAsia="zh-CN"/>
              </w:rPr>
              <w:t>28086</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20" w:lineRule="exact"/>
              <w:jc w:val="center"/>
              <w:rPr>
                <w:rFonts w:eastAsia="仿宋_GB2312"/>
                <w:color w:val="auto"/>
                <w:lang w:eastAsia="zh-CN"/>
              </w:rPr>
            </w:pPr>
            <w:r>
              <w:rPr>
                <w:rFonts w:eastAsia="仿宋_GB2312"/>
                <w:color w:val="auto"/>
                <w:lang w:eastAsia="zh-CN"/>
              </w:rPr>
              <w:t>11.01</w:t>
            </w:r>
          </w:p>
        </w:tc>
      </w:tr>
      <w:tr>
        <w:tblPrEx>
          <w:tblCellMar>
            <w:top w:w="0" w:type="dxa"/>
            <w:left w:w="108" w:type="dxa"/>
            <w:bottom w:w="0" w:type="dxa"/>
            <w:right w:w="108" w:type="dxa"/>
          </w:tblCellMar>
        </w:tblPrEx>
        <w:trPr>
          <w:trHeight w:val="619" w:hRule="atLeast"/>
          <w:jc w:val="center"/>
        </w:trPr>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2017</w:t>
            </w:r>
            <w:r>
              <w:rPr>
                <w:rFonts w:hint="eastAsia" w:eastAsia="仿宋_GB2312" w:cs="仿宋_GB2312"/>
                <w:color w:val="auto"/>
                <w:lang w:eastAsia="zh-CN"/>
              </w:rPr>
              <w:t>年</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36360</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15660</w:t>
            </w:r>
          </w:p>
        </w:tc>
        <w:tc>
          <w:tcPr>
            <w:tcW w:w="847"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21060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15120</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8.82</w:t>
            </w:r>
          </w:p>
        </w:tc>
      </w:tr>
      <w:tr>
        <w:tblPrEx>
          <w:tblCellMar>
            <w:top w:w="0" w:type="dxa"/>
            <w:left w:w="108" w:type="dxa"/>
            <w:bottom w:w="0" w:type="dxa"/>
            <w:right w:w="108" w:type="dxa"/>
          </w:tblCellMar>
        </w:tblPrEx>
        <w:trPr>
          <w:trHeight w:val="769" w:hRule="atLeast"/>
          <w:jc w:val="center"/>
        </w:trPr>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2018</w:t>
            </w:r>
            <w:r>
              <w:rPr>
                <w:rFonts w:hint="eastAsia" w:eastAsia="仿宋_GB2312" w:cs="仿宋_GB2312"/>
                <w:color w:val="auto"/>
                <w:lang w:eastAsia="zh-CN"/>
              </w:rPr>
              <w:t>年</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13500</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26460</w:t>
            </w:r>
          </w:p>
        </w:tc>
        <w:tc>
          <w:tcPr>
            <w:tcW w:w="847"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24840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35100</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9.99</w:t>
            </w:r>
          </w:p>
        </w:tc>
      </w:tr>
      <w:tr>
        <w:tblPrEx>
          <w:tblCellMar>
            <w:top w:w="0" w:type="dxa"/>
            <w:left w:w="108" w:type="dxa"/>
            <w:bottom w:w="0" w:type="dxa"/>
            <w:right w:w="108" w:type="dxa"/>
          </w:tblCellMar>
        </w:tblPrEx>
        <w:trPr>
          <w:trHeight w:val="610" w:hRule="atLeast"/>
          <w:jc w:val="center"/>
        </w:trPr>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2019</w:t>
            </w:r>
            <w:r>
              <w:rPr>
                <w:rFonts w:hint="eastAsia" w:eastAsia="仿宋_GB2312" w:cs="仿宋_GB2312"/>
                <w:color w:val="auto"/>
                <w:lang w:eastAsia="zh-CN"/>
              </w:rPr>
              <w:t>年</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34560</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34560</w:t>
            </w:r>
          </w:p>
        </w:tc>
        <w:tc>
          <w:tcPr>
            <w:tcW w:w="847"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32400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29700</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13.12</w:t>
            </w:r>
          </w:p>
        </w:tc>
      </w:tr>
      <w:tr>
        <w:tblPrEx>
          <w:tblCellMar>
            <w:top w:w="0" w:type="dxa"/>
            <w:left w:w="108" w:type="dxa"/>
            <w:bottom w:w="0" w:type="dxa"/>
            <w:right w:w="108" w:type="dxa"/>
          </w:tblCellMar>
        </w:tblPrEx>
        <w:trPr>
          <w:trHeight w:val="610" w:hRule="atLeast"/>
          <w:jc w:val="center"/>
        </w:trPr>
        <w:tc>
          <w:tcPr>
            <w:tcW w:w="634"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2020</w:t>
            </w:r>
            <w:r>
              <w:rPr>
                <w:rFonts w:hint="eastAsia" w:eastAsia="仿宋_GB2312" w:cs="仿宋_GB2312"/>
                <w:color w:val="auto"/>
                <w:lang w:eastAsia="zh-CN"/>
              </w:rPr>
              <w:t>年</w:t>
            </w:r>
          </w:p>
        </w:tc>
        <w:tc>
          <w:tcPr>
            <w:tcW w:w="900"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25920</w:t>
            </w:r>
          </w:p>
        </w:tc>
        <w:tc>
          <w:tcPr>
            <w:tcW w:w="839"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21060</w:t>
            </w:r>
          </w:p>
        </w:tc>
        <w:tc>
          <w:tcPr>
            <w:tcW w:w="847"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27000</w:t>
            </w:r>
          </w:p>
        </w:tc>
        <w:tc>
          <w:tcPr>
            <w:tcW w:w="891"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27000</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10.10</w:t>
            </w:r>
          </w:p>
        </w:tc>
      </w:tr>
      <w:tr>
        <w:tblPrEx>
          <w:tblCellMar>
            <w:top w:w="0" w:type="dxa"/>
            <w:left w:w="108" w:type="dxa"/>
            <w:bottom w:w="0" w:type="dxa"/>
            <w:right w:w="108" w:type="dxa"/>
          </w:tblCellMar>
        </w:tblPrEx>
        <w:trPr>
          <w:trHeight w:val="604" w:hRule="atLeast"/>
          <w:jc w:val="center"/>
        </w:trPr>
        <w:tc>
          <w:tcPr>
            <w:tcW w:w="63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420" w:lineRule="exact"/>
              <w:jc w:val="center"/>
              <w:rPr>
                <w:rFonts w:eastAsia="仿宋_GB2312"/>
                <w:color w:val="auto"/>
                <w:lang w:eastAsia="zh-CN"/>
              </w:rPr>
            </w:pPr>
            <w:r>
              <w:rPr>
                <w:rFonts w:hint="eastAsia" w:eastAsia="仿宋_GB2312" w:cs="仿宋_GB2312"/>
                <w:color w:val="auto"/>
                <w:lang w:eastAsia="zh-CN"/>
              </w:rPr>
              <w:t>总计</w:t>
            </w:r>
          </w:p>
        </w:tc>
        <w:tc>
          <w:tcPr>
            <w:tcW w:w="900"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420" w:lineRule="exact"/>
              <w:jc w:val="center"/>
              <w:rPr>
                <w:rFonts w:eastAsia="仿宋_GB2312"/>
                <w:color w:val="auto"/>
                <w:lang w:eastAsia="zh-CN"/>
              </w:rPr>
            </w:pPr>
          </w:p>
        </w:tc>
        <w:tc>
          <w:tcPr>
            <w:tcW w:w="839"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420" w:lineRule="exact"/>
              <w:jc w:val="center"/>
              <w:rPr>
                <w:rFonts w:eastAsia="仿宋_GB2312"/>
                <w:color w:val="auto"/>
                <w:lang w:eastAsia="zh-CN"/>
              </w:rPr>
            </w:pPr>
          </w:p>
        </w:tc>
        <w:tc>
          <w:tcPr>
            <w:tcW w:w="847"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420" w:lineRule="exact"/>
              <w:jc w:val="center"/>
              <w:rPr>
                <w:rFonts w:eastAsia="仿宋_GB2312"/>
                <w:color w:val="auto"/>
                <w:lang w:eastAsia="zh-CN"/>
              </w:rPr>
            </w:pPr>
          </w:p>
        </w:tc>
        <w:tc>
          <w:tcPr>
            <w:tcW w:w="891"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420" w:lineRule="exact"/>
              <w:jc w:val="center"/>
              <w:rPr>
                <w:rFonts w:eastAsia="仿宋_GB2312"/>
                <w:color w:val="auto"/>
                <w:lang w:eastAsia="zh-CN"/>
              </w:rPr>
            </w:pPr>
          </w:p>
        </w:tc>
        <w:tc>
          <w:tcPr>
            <w:tcW w:w="888"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420" w:lineRule="exact"/>
              <w:jc w:val="center"/>
              <w:rPr>
                <w:rFonts w:eastAsia="仿宋_GB2312"/>
                <w:color w:val="auto"/>
                <w:lang w:eastAsia="zh-CN"/>
              </w:rPr>
            </w:pPr>
            <w:r>
              <w:rPr>
                <w:rFonts w:eastAsia="仿宋_GB2312"/>
                <w:color w:val="auto"/>
                <w:lang w:eastAsia="zh-CN"/>
              </w:rPr>
              <w:t>53.04</w:t>
            </w:r>
          </w:p>
        </w:tc>
      </w:tr>
    </w:tbl>
    <w:tbl>
      <w:tblPr>
        <w:tblStyle w:val="9"/>
        <w:tblpPr w:leftFromText="180" w:rightFromText="180" w:vertAnchor="text" w:horzAnchor="margin" w:tblpY="7"/>
        <w:tblOverlap w:val="never"/>
        <w:tblW w:w="51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691"/>
        <w:gridCol w:w="2163"/>
        <w:gridCol w:w="1229"/>
        <w:gridCol w:w="1982"/>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trPr>
        <w:tc>
          <w:tcPr>
            <w:tcW w:w="5000" w:type="pct"/>
            <w:gridSpan w:val="6"/>
            <w:noWrap w:val="0"/>
            <w:vAlign w:val="center"/>
          </w:tcPr>
          <w:p>
            <w:pPr>
              <w:keepNext/>
              <w:keepLines/>
              <w:adjustRightInd w:val="0"/>
              <w:snapToGrid w:val="0"/>
              <w:jc w:val="center"/>
              <w:rPr>
                <w:rFonts w:eastAsia="仿宋_GB2312"/>
                <w:color w:val="auto"/>
                <w:sz w:val="28"/>
                <w:szCs w:val="28"/>
                <w:lang w:eastAsia="zh-CN"/>
              </w:rPr>
            </w:pPr>
            <w:r>
              <w:rPr>
                <w:rFonts w:hint="eastAsia" w:eastAsia="仿宋_GB2312" w:cs="仿宋_GB2312"/>
                <w:b/>
                <w:bCs/>
                <w:color w:val="auto"/>
                <w:sz w:val="28"/>
                <w:szCs w:val="28"/>
                <w:lang w:eastAsia="zh-CN"/>
              </w:rPr>
              <w:t>平罗县租赁型保障房实物配租房源统计表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46" w:type="pct"/>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小区名称</w:t>
            </w:r>
          </w:p>
        </w:tc>
        <w:tc>
          <w:tcPr>
            <w:tcW w:w="374" w:type="pct"/>
            <w:noWrap w:val="0"/>
            <w:vAlign w:val="center"/>
          </w:tcPr>
          <w:p>
            <w:pPr>
              <w:widowControl/>
              <w:adjustRightInd w:val="0"/>
              <w:snapToGrid w:val="0"/>
              <w:jc w:val="center"/>
              <w:textAlignment w:val="center"/>
              <w:rPr>
                <w:rFonts w:eastAsia="仿宋_GB2312"/>
                <w:b/>
                <w:bCs/>
                <w:color w:val="auto"/>
                <w:lang w:eastAsia="zh-CN"/>
              </w:rPr>
            </w:pPr>
          </w:p>
        </w:tc>
        <w:tc>
          <w:tcPr>
            <w:tcW w:w="1170" w:type="pct"/>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楼号</w:t>
            </w:r>
          </w:p>
        </w:tc>
        <w:tc>
          <w:tcPr>
            <w:tcW w:w="665" w:type="pct"/>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建筑套数</w:t>
            </w:r>
          </w:p>
        </w:tc>
        <w:tc>
          <w:tcPr>
            <w:tcW w:w="1072" w:type="pct"/>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建筑面积（㎡）</w:t>
            </w:r>
          </w:p>
        </w:tc>
        <w:tc>
          <w:tcPr>
            <w:tcW w:w="672" w:type="pct"/>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建设年代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vMerge w:val="restart"/>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新乐小区</w:t>
            </w:r>
          </w:p>
        </w:tc>
        <w:tc>
          <w:tcPr>
            <w:tcW w:w="374" w:type="pct"/>
            <w:vMerge w:val="restar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480</w:t>
            </w: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32#</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112</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5732.36</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2008</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vMerge w:val="continue"/>
            <w:noWrap w:val="0"/>
            <w:vAlign w:val="center"/>
          </w:tcPr>
          <w:p>
            <w:pPr>
              <w:widowControl/>
              <w:adjustRightInd w:val="0"/>
              <w:snapToGrid w:val="0"/>
              <w:jc w:val="center"/>
              <w:textAlignment w:val="center"/>
              <w:rPr>
                <w:rFonts w:eastAsia="仿宋_GB2312"/>
                <w:color w:val="auto"/>
                <w:lang w:eastAsia="zh-CN"/>
              </w:rPr>
            </w:pPr>
          </w:p>
        </w:tc>
        <w:tc>
          <w:tcPr>
            <w:tcW w:w="374" w:type="pct"/>
            <w:vMerge w:val="continue"/>
            <w:noWrap w:val="0"/>
            <w:vAlign w:val="center"/>
          </w:tcPr>
          <w:p>
            <w:pPr>
              <w:widowControl/>
              <w:adjustRightInd w:val="0"/>
              <w:snapToGrid w:val="0"/>
              <w:jc w:val="center"/>
              <w:textAlignment w:val="center"/>
              <w:rPr>
                <w:rFonts w:eastAsia="仿宋_GB2312"/>
                <w:color w:val="auto"/>
                <w:lang w:eastAsia="zh-CN"/>
              </w:rPr>
            </w:pP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42#</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130</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6351.78</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2008</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vMerge w:val="continue"/>
            <w:noWrap w:val="0"/>
            <w:vAlign w:val="center"/>
          </w:tcPr>
          <w:p>
            <w:pPr>
              <w:widowControl/>
              <w:adjustRightInd w:val="0"/>
              <w:snapToGrid w:val="0"/>
              <w:jc w:val="center"/>
              <w:textAlignment w:val="center"/>
              <w:rPr>
                <w:rFonts w:eastAsia="仿宋_GB2312"/>
                <w:color w:val="auto"/>
                <w:lang w:eastAsia="zh-CN"/>
              </w:rPr>
            </w:pPr>
          </w:p>
        </w:tc>
        <w:tc>
          <w:tcPr>
            <w:tcW w:w="374" w:type="pct"/>
            <w:vMerge w:val="continue"/>
            <w:noWrap w:val="0"/>
            <w:vAlign w:val="center"/>
          </w:tcPr>
          <w:p>
            <w:pPr>
              <w:widowControl/>
              <w:adjustRightInd w:val="0"/>
              <w:snapToGrid w:val="0"/>
              <w:jc w:val="center"/>
              <w:textAlignment w:val="center"/>
              <w:rPr>
                <w:rFonts w:eastAsia="仿宋_GB2312"/>
                <w:color w:val="auto"/>
                <w:lang w:eastAsia="zh-CN"/>
              </w:rPr>
            </w:pP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41#</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130</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6024.48</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2009</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vMerge w:val="continue"/>
            <w:noWrap w:val="0"/>
            <w:vAlign w:val="center"/>
          </w:tcPr>
          <w:p>
            <w:pPr>
              <w:widowControl/>
              <w:adjustRightInd w:val="0"/>
              <w:snapToGrid w:val="0"/>
              <w:jc w:val="center"/>
              <w:textAlignment w:val="center"/>
              <w:rPr>
                <w:rFonts w:eastAsia="仿宋_GB2312"/>
                <w:color w:val="auto"/>
                <w:lang w:eastAsia="zh-CN"/>
              </w:rPr>
            </w:pPr>
          </w:p>
        </w:tc>
        <w:tc>
          <w:tcPr>
            <w:tcW w:w="374" w:type="pct"/>
            <w:vMerge w:val="continue"/>
            <w:noWrap w:val="0"/>
            <w:vAlign w:val="center"/>
          </w:tcPr>
          <w:p>
            <w:pPr>
              <w:widowControl/>
              <w:adjustRightInd w:val="0"/>
              <w:snapToGrid w:val="0"/>
              <w:jc w:val="center"/>
              <w:textAlignment w:val="center"/>
              <w:rPr>
                <w:rFonts w:eastAsia="仿宋_GB2312"/>
                <w:color w:val="auto"/>
                <w:lang w:eastAsia="zh-CN"/>
              </w:rPr>
            </w:pP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31#</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108</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5458.68</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2010</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vMerge w:val="restart"/>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新利小区</w:t>
            </w:r>
          </w:p>
        </w:tc>
        <w:tc>
          <w:tcPr>
            <w:tcW w:w="374" w:type="pct"/>
            <w:vMerge w:val="restar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324</w:t>
            </w: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47#</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72</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3804.96</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2010</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vMerge w:val="continue"/>
            <w:noWrap w:val="0"/>
            <w:vAlign w:val="center"/>
          </w:tcPr>
          <w:p>
            <w:pPr>
              <w:widowControl/>
              <w:adjustRightInd w:val="0"/>
              <w:snapToGrid w:val="0"/>
              <w:jc w:val="center"/>
              <w:textAlignment w:val="center"/>
              <w:rPr>
                <w:rFonts w:eastAsia="仿宋_GB2312"/>
                <w:color w:val="auto"/>
                <w:lang w:eastAsia="zh-CN"/>
              </w:rPr>
            </w:pPr>
          </w:p>
        </w:tc>
        <w:tc>
          <w:tcPr>
            <w:tcW w:w="374" w:type="pct"/>
            <w:vMerge w:val="continue"/>
            <w:noWrap w:val="0"/>
            <w:vAlign w:val="center"/>
          </w:tcPr>
          <w:p>
            <w:pPr>
              <w:widowControl/>
              <w:adjustRightInd w:val="0"/>
              <w:snapToGrid w:val="0"/>
              <w:jc w:val="center"/>
              <w:textAlignment w:val="center"/>
              <w:rPr>
                <w:rFonts w:eastAsia="仿宋_GB2312"/>
                <w:color w:val="auto"/>
                <w:lang w:eastAsia="zh-CN"/>
              </w:rPr>
            </w:pP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42#</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72</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3700.08</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2010</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vMerge w:val="continue"/>
            <w:noWrap w:val="0"/>
            <w:vAlign w:val="center"/>
          </w:tcPr>
          <w:p>
            <w:pPr>
              <w:widowControl/>
              <w:adjustRightInd w:val="0"/>
              <w:snapToGrid w:val="0"/>
              <w:jc w:val="center"/>
              <w:textAlignment w:val="center"/>
              <w:rPr>
                <w:rFonts w:eastAsia="仿宋_GB2312"/>
                <w:color w:val="auto"/>
                <w:lang w:eastAsia="zh-CN"/>
              </w:rPr>
            </w:pPr>
          </w:p>
        </w:tc>
        <w:tc>
          <w:tcPr>
            <w:tcW w:w="374" w:type="pct"/>
            <w:vMerge w:val="continue"/>
            <w:noWrap w:val="0"/>
            <w:vAlign w:val="center"/>
          </w:tcPr>
          <w:p>
            <w:pPr>
              <w:widowControl/>
              <w:adjustRightInd w:val="0"/>
              <w:snapToGrid w:val="0"/>
              <w:jc w:val="center"/>
              <w:textAlignment w:val="center"/>
              <w:rPr>
                <w:rFonts w:eastAsia="仿宋_GB2312"/>
                <w:color w:val="auto"/>
                <w:lang w:eastAsia="zh-CN"/>
              </w:rPr>
            </w:pP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39#</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108</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5549.76</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2011</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6" w:type="pct"/>
            <w:vMerge w:val="continue"/>
            <w:noWrap w:val="0"/>
            <w:vAlign w:val="center"/>
          </w:tcPr>
          <w:p>
            <w:pPr>
              <w:widowControl/>
              <w:adjustRightInd w:val="0"/>
              <w:snapToGrid w:val="0"/>
              <w:jc w:val="center"/>
              <w:textAlignment w:val="center"/>
              <w:rPr>
                <w:rFonts w:eastAsia="仿宋_GB2312"/>
                <w:color w:val="auto"/>
                <w:lang w:eastAsia="zh-CN"/>
              </w:rPr>
            </w:pPr>
          </w:p>
        </w:tc>
        <w:tc>
          <w:tcPr>
            <w:tcW w:w="374" w:type="pct"/>
            <w:vMerge w:val="continue"/>
            <w:noWrap w:val="0"/>
            <w:vAlign w:val="center"/>
          </w:tcPr>
          <w:p>
            <w:pPr>
              <w:widowControl/>
              <w:adjustRightInd w:val="0"/>
              <w:snapToGrid w:val="0"/>
              <w:jc w:val="center"/>
              <w:textAlignment w:val="center"/>
              <w:rPr>
                <w:rFonts w:eastAsia="仿宋_GB2312"/>
                <w:color w:val="auto"/>
                <w:lang w:eastAsia="zh-CN"/>
              </w:rPr>
            </w:pP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35#</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72</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3690.24</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2011</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vMerge w:val="restart"/>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锦绣园</w:t>
            </w:r>
          </w:p>
        </w:tc>
        <w:tc>
          <w:tcPr>
            <w:tcW w:w="374" w:type="pct"/>
            <w:vMerge w:val="restar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56</w:t>
            </w: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B6</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28</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1454.93</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2011</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046" w:type="pct"/>
            <w:vMerge w:val="continue"/>
            <w:noWrap w:val="0"/>
            <w:vAlign w:val="center"/>
          </w:tcPr>
          <w:p>
            <w:pPr>
              <w:widowControl/>
              <w:adjustRightInd w:val="0"/>
              <w:snapToGrid w:val="0"/>
              <w:jc w:val="center"/>
              <w:textAlignment w:val="center"/>
              <w:rPr>
                <w:rFonts w:eastAsia="仿宋_GB2312"/>
                <w:color w:val="auto"/>
                <w:lang w:eastAsia="zh-CN"/>
              </w:rPr>
            </w:pPr>
          </w:p>
        </w:tc>
        <w:tc>
          <w:tcPr>
            <w:tcW w:w="374" w:type="pct"/>
            <w:vMerge w:val="continue"/>
            <w:noWrap w:val="0"/>
            <w:vAlign w:val="center"/>
          </w:tcPr>
          <w:p>
            <w:pPr>
              <w:widowControl/>
              <w:adjustRightInd w:val="0"/>
              <w:snapToGrid w:val="0"/>
              <w:jc w:val="center"/>
              <w:textAlignment w:val="center"/>
              <w:rPr>
                <w:rFonts w:eastAsia="仿宋_GB2312"/>
                <w:color w:val="auto"/>
                <w:lang w:eastAsia="zh-CN"/>
              </w:rPr>
            </w:pP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B7</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28</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1456</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2011</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046" w:type="pct"/>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唐徕湾</w:t>
            </w:r>
          </w:p>
        </w:tc>
        <w:tc>
          <w:tcPr>
            <w:tcW w:w="374"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36</w:t>
            </w: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32#</w:t>
            </w:r>
            <w:r>
              <w:rPr>
                <w:rFonts w:hint="eastAsia" w:eastAsia="仿宋_GB2312" w:cs="仿宋_GB2312"/>
                <w:color w:val="auto"/>
                <w:lang w:eastAsia="zh-CN"/>
              </w:rPr>
              <w:t>（</w:t>
            </w:r>
            <w:r>
              <w:rPr>
                <w:rFonts w:eastAsia="仿宋_GB2312"/>
                <w:color w:val="auto"/>
                <w:lang w:eastAsia="zh-CN"/>
              </w:rPr>
              <w:t>1</w:t>
            </w:r>
            <w:r>
              <w:rPr>
                <w:rFonts w:hint="eastAsia" w:eastAsia="仿宋_GB2312" w:cs="仿宋_GB2312"/>
                <w:color w:val="auto"/>
                <w:lang w:eastAsia="zh-CN"/>
              </w:rPr>
              <w:t>、</w:t>
            </w:r>
            <w:r>
              <w:rPr>
                <w:rFonts w:eastAsia="仿宋_GB2312"/>
                <w:color w:val="auto"/>
                <w:lang w:eastAsia="zh-CN"/>
              </w:rPr>
              <w:t>4</w:t>
            </w:r>
            <w:r>
              <w:rPr>
                <w:rFonts w:hint="eastAsia" w:eastAsia="仿宋_GB2312" w:cs="仿宋_GB2312"/>
                <w:color w:val="auto"/>
                <w:lang w:eastAsia="zh-CN"/>
              </w:rPr>
              <w:t>单元）</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36</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1641.24</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2009</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金水湖畔</w:t>
            </w:r>
          </w:p>
        </w:tc>
        <w:tc>
          <w:tcPr>
            <w:tcW w:w="374"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36</w:t>
            </w: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12#</w:t>
            </w:r>
            <w:r>
              <w:rPr>
                <w:rFonts w:hint="eastAsia" w:eastAsia="仿宋_GB2312" w:cs="仿宋_GB2312"/>
                <w:color w:val="auto"/>
                <w:lang w:eastAsia="zh-CN"/>
              </w:rPr>
              <w:t>（</w:t>
            </w:r>
            <w:r>
              <w:rPr>
                <w:rFonts w:eastAsia="仿宋_GB2312"/>
                <w:color w:val="auto"/>
                <w:lang w:eastAsia="zh-CN"/>
              </w:rPr>
              <w:t>3</w:t>
            </w:r>
            <w:r>
              <w:rPr>
                <w:rFonts w:hint="eastAsia" w:eastAsia="仿宋_GB2312" w:cs="仿宋_GB2312"/>
                <w:color w:val="auto"/>
                <w:lang w:eastAsia="zh-CN"/>
              </w:rPr>
              <w:t>、</w:t>
            </w:r>
            <w:r>
              <w:rPr>
                <w:rFonts w:eastAsia="仿宋_GB2312"/>
                <w:color w:val="auto"/>
                <w:lang w:eastAsia="zh-CN"/>
              </w:rPr>
              <w:t>4</w:t>
            </w:r>
            <w:r>
              <w:rPr>
                <w:rFonts w:hint="eastAsia" w:eastAsia="仿宋_GB2312" w:cs="仿宋_GB2312"/>
                <w:color w:val="auto"/>
                <w:lang w:eastAsia="zh-CN"/>
              </w:rPr>
              <w:t>单元）</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36</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1824.42</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2010</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vMerge w:val="restart"/>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桥东民生家园</w:t>
            </w:r>
          </w:p>
        </w:tc>
        <w:tc>
          <w:tcPr>
            <w:tcW w:w="374" w:type="pct"/>
            <w:vMerge w:val="restar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378</w:t>
            </w: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72</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3796.68</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2010</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vMerge w:val="continue"/>
            <w:noWrap w:val="0"/>
            <w:vAlign w:val="center"/>
          </w:tcPr>
          <w:p>
            <w:pPr>
              <w:widowControl/>
              <w:adjustRightInd w:val="0"/>
              <w:snapToGrid w:val="0"/>
              <w:jc w:val="center"/>
              <w:textAlignment w:val="center"/>
              <w:rPr>
                <w:rFonts w:eastAsia="仿宋_GB2312"/>
                <w:color w:val="auto"/>
                <w:lang w:eastAsia="zh-CN"/>
              </w:rPr>
            </w:pPr>
          </w:p>
        </w:tc>
        <w:tc>
          <w:tcPr>
            <w:tcW w:w="374" w:type="pct"/>
            <w:vMerge w:val="continue"/>
            <w:noWrap w:val="0"/>
            <w:vAlign w:val="center"/>
          </w:tcPr>
          <w:p>
            <w:pPr>
              <w:widowControl/>
              <w:adjustRightInd w:val="0"/>
              <w:snapToGrid w:val="0"/>
              <w:jc w:val="center"/>
              <w:textAlignment w:val="center"/>
              <w:rPr>
                <w:rFonts w:eastAsia="仿宋_GB2312"/>
                <w:color w:val="auto"/>
                <w:lang w:eastAsia="zh-CN"/>
              </w:rPr>
            </w:pP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14#</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90</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4638.3</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2011</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vMerge w:val="continue"/>
            <w:noWrap w:val="0"/>
            <w:vAlign w:val="center"/>
          </w:tcPr>
          <w:p>
            <w:pPr>
              <w:widowControl/>
              <w:adjustRightInd w:val="0"/>
              <w:snapToGrid w:val="0"/>
              <w:jc w:val="center"/>
              <w:textAlignment w:val="center"/>
              <w:rPr>
                <w:rFonts w:eastAsia="仿宋_GB2312"/>
                <w:color w:val="auto"/>
                <w:lang w:eastAsia="zh-CN"/>
              </w:rPr>
            </w:pPr>
          </w:p>
        </w:tc>
        <w:tc>
          <w:tcPr>
            <w:tcW w:w="374" w:type="pct"/>
            <w:vMerge w:val="continue"/>
            <w:noWrap w:val="0"/>
            <w:vAlign w:val="center"/>
          </w:tcPr>
          <w:p>
            <w:pPr>
              <w:widowControl/>
              <w:adjustRightInd w:val="0"/>
              <w:snapToGrid w:val="0"/>
              <w:jc w:val="center"/>
              <w:textAlignment w:val="center"/>
              <w:rPr>
                <w:rFonts w:eastAsia="仿宋_GB2312"/>
                <w:color w:val="auto"/>
                <w:lang w:eastAsia="zh-CN"/>
              </w:rPr>
            </w:pP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108</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5569.2</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2011</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vMerge w:val="continue"/>
            <w:noWrap w:val="0"/>
            <w:vAlign w:val="center"/>
          </w:tcPr>
          <w:p>
            <w:pPr>
              <w:widowControl/>
              <w:adjustRightInd w:val="0"/>
              <w:snapToGrid w:val="0"/>
              <w:jc w:val="center"/>
              <w:textAlignment w:val="center"/>
              <w:rPr>
                <w:rFonts w:eastAsia="仿宋_GB2312"/>
                <w:color w:val="auto"/>
                <w:lang w:eastAsia="zh-CN"/>
              </w:rPr>
            </w:pPr>
          </w:p>
        </w:tc>
        <w:tc>
          <w:tcPr>
            <w:tcW w:w="374" w:type="pct"/>
            <w:vMerge w:val="continue"/>
            <w:noWrap w:val="0"/>
            <w:vAlign w:val="center"/>
          </w:tcPr>
          <w:p>
            <w:pPr>
              <w:widowControl/>
              <w:adjustRightInd w:val="0"/>
              <w:snapToGrid w:val="0"/>
              <w:jc w:val="center"/>
              <w:textAlignment w:val="center"/>
              <w:rPr>
                <w:rFonts w:eastAsia="仿宋_GB2312"/>
                <w:color w:val="auto"/>
                <w:lang w:eastAsia="zh-CN"/>
              </w:rPr>
            </w:pP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21#</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108</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5569.2</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2011</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和平新居</w:t>
            </w:r>
          </w:p>
        </w:tc>
        <w:tc>
          <w:tcPr>
            <w:tcW w:w="374"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90</w:t>
            </w: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8#</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90</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4641.9</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2011</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世锦名都</w:t>
            </w:r>
          </w:p>
        </w:tc>
        <w:tc>
          <w:tcPr>
            <w:tcW w:w="374"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9</w:t>
            </w: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10#</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9</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431.52</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2011</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盛通紫郡</w:t>
            </w:r>
          </w:p>
        </w:tc>
        <w:tc>
          <w:tcPr>
            <w:tcW w:w="374"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18</w:t>
            </w: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18</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889.98</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2011</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丽都嘉园</w:t>
            </w:r>
          </w:p>
        </w:tc>
        <w:tc>
          <w:tcPr>
            <w:tcW w:w="374"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36</w:t>
            </w: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19#</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36</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1818.36</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2011</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锦绣华城</w:t>
            </w:r>
          </w:p>
        </w:tc>
        <w:tc>
          <w:tcPr>
            <w:tcW w:w="374"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36</w:t>
            </w: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32#</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36</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1820.28</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2011</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唐华丽景</w:t>
            </w:r>
          </w:p>
        </w:tc>
        <w:tc>
          <w:tcPr>
            <w:tcW w:w="374"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36</w:t>
            </w: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35#</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36</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1788.6</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2011</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明珠嘉园</w:t>
            </w:r>
          </w:p>
        </w:tc>
        <w:tc>
          <w:tcPr>
            <w:tcW w:w="374"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18</w:t>
            </w: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18</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990</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2011</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桥馨家园</w:t>
            </w:r>
            <w:r>
              <w:rPr>
                <w:rFonts w:eastAsia="仿宋_GB2312"/>
                <w:color w:val="auto"/>
                <w:lang w:eastAsia="zh-CN"/>
              </w:rPr>
              <w:t>B</w:t>
            </w:r>
            <w:r>
              <w:rPr>
                <w:rFonts w:hint="eastAsia" w:eastAsia="仿宋_GB2312" w:cs="仿宋_GB2312"/>
                <w:color w:val="auto"/>
                <w:lang w:eastAsia="zh-CN"/>
              </w:rPr>
              <w:t>区</w:t>
            </w:r>
          </w:p>
        </w:tc>
        <w:tc>
          <w:tcPr>
            <w:tcW w:w="374"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40</w:t>
            </w: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56#</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40</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1985.93</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2012</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荣达水印荣庭</w:t>
            </w:r>
          </w:p>
        </w:tc>
        <w:tc>
          <w:tcPr>
            <w:tcW w:w="374"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36</w:t>
            </w: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B13#</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36</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1772.88</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2013</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vMerge w:val="restart"/>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永康</w:t>
            </w:r>
          </w:p>
        </w:tc>
        <w:tc>
          <w:tcPr>
            <w:tcW w:w="374" w:type="pct"/>
            <w:vMerge w:val="restar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90</w:t>
            </w: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52#</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45</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2337.75</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2014</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vMerge w:val="continue"/>
            <w:noWrap w:val="0"/>
            <w:vAlign w:val="center"/>
          </w:tcPr>
          <w:p>
            <w:pPr>
              <w:widowControl/>
              <w:adjustRightInd w:val="0"/>
              <w:snapToGrid w:val="0"/>
              <w:jc w:val="center"/>
              <w:textAlignment w:val="center"/>
              <w:rPr>
                <w:rFonts w:eastAsia="仿宋_GB2312"/>
                <w:color w:val="auto"/>
                <w:lang w:eastAsia="zh-CN"/>
              </w:rPr>
            </w:pPr>
          </w:p>
        </w:tc>
        <w:tc>
          <w:tcPr>
            <w:tcW w:w="374" w:type="pct"/>
            <w:vMerge w:val="continue"/>
            <w:noWrap w:val="0"/>
            <w:vAlign w:val="center"/>
          </w:tcPr>
          <w:p>
            <w:pPr>
              <w:widowControl/>
              <w:adjustRightInd w:val="0"/>
              <w:snapToGrid w:val="0"/>
              <w:jc w:val="center"/>
              <w:textAlignment w:val="center"/>
              <w:rPr>
                <w:rFonts w:eastAsia="仿宋_GB2312"/>
                <w:color w:val="auto"/>
                <w:lang w:eastAsia="zh-CN"/>
              </w:rPr>
            </w:pP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58#</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45</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2337.75</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2014</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vMerge w:val="restart"/>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永康三期</w:t>
            </w:r>
          </w:p>
        </w:tc>
        <w:tc>
          <w:tcPr>
            <w:tcW w:w="374" w:type="pct"/>
            <w:vMerge w:val="restar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195</w:t>
            </w: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35#</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90</w:t>
            </w:r>
          </w:p>
        </w:tc>
        <w:tc>
          <w:tcPr>
            <w:tcW w:w="1072" w:type="pct"/>
            <w:vMerge w:val="restar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9750</w:t>
            </w:r>
          </w:p>
        </w:tc>
        <w:tc>
          <w:tcPr>
            <w:tcW w:w="672" w:type="pct"/>
            <w:vMerge w:val="restar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2014</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vMerge w:val="continue"/>
            <w:noWrap w:val="0"/>
            <w:vAlign w:val="center"/>
          </w:tcPr>
          <w:p>
            <w:pPr>
              <w:widowControl/>
              <w:adjustRightInd w:val="0"/>
              <w:snapToGrid w:val="0"/>
              <w:jc w:val="center"/>
              <w:textAlignment w:val="center"/>
              <w:rPr>
                <w:rFonts w:eastAsia="仿宋_GB2312"/>
                <w:color w:val="auto"/>
                <w:lang w:eastAsia="zh-CN"/>
              </w:rPr>
            </w:pPr>
          </w:p>
        </w:tc>
        <w:tc>
          <w:tcPr>
            <w:tcW w:w="374" w:type="pct"/>
            <w:vMerge w:val="continue"/>
            <w:noWrap w:val="0"/>
            <w:vAlign w:val="center"/>
          </w:tcPr>
          <w:p>
            <w:pPr>
              <w:widowControl/>
              <w:adjustRightInd w:val="0"/>
              <w:snapToGrid w:val="0"/>
              <w:jc w:val="center"/>
              <w:textAlignment w:val="center"/>
              <w:rPr>
                <w:rFonts w:eastAsia="仿宋_GB2312"/>
                <w:color w:val="auto"/>
                <w:lang w:eastAsia="zh-CN"/>
              </w:rPr>
            </w:pP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60#</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60</w:t>
            </w:r>
          </w:p>
        </w:tc>
        <w:tc>
          <w:tcPr>
            <w:tcW w:w="1072" w:type="pct"/>
            <w:vMerge w:val="continue"/>
            <w:noWrap w:val="0"/>
            <w:vAlign w:val="center"/>
          </w:tcPr>
          <w:p>
            <w:pPr>
              <w:widowControl/>
              <w:adjustRightInd w:val="0"/>
              <w:snapToGrid w:val="0"/>
              <w:jc w:val="center"/>
              <w:textAlignment w:val="center"/>
              <w:rPr>
                <w:rFonts w:eastAsia="仿宋_GB2312"/>
                <w:color w:val="auto"/>
                <w:lang w:eastAsia="zh-CN"/>
              </w:rPr>
            </w:pPr>
          </w:p>
        </w:tc>
        <w:tc>
          <w:tcPr>
            <w:tcW w:w="672" w:type="pct"/>
            <w:vMerge w:val="continue"/>
            <w:noWrap w:val="0"/>
            <w:vAlign w:val="center"/>
          </w:tcPr>
          <w:p>
            <w:pPr>
              <w:widowControl/>
              <w:adjustRightInd w:val="0"/>
              <w:snapToGrid w:val="0"/>
              <w:jc w:val="center"/>
              <w:textAlignment w:val="center"/>
              <w:rPr>
                <w:rFonts w:eastAsia="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vMerge w:val="continue"/>
            <w:noWrap w:val="0"/>
            <w:vAlign w:val="center"/>
          </w:tcPr>
          <w:p>
            <w:pPr>
              <w:widowControl/>
              <w:adjustRightInd w:val="0"/>
              <w:snapToGrid w:val="0"/>
              <w:jc w:val="center"/>
              <w:textAlignment w:val="center"/>
              <w:rPr>
                <w:rFonts w:eastAsia="仿宋_GB2312"/>
                <w:color w:val="auto"/>
                <w:lang w:eastAsia="zh-CN"/>
              </w:rPr>
            </w:pPr>
          </w:p>
        </w:tc>
        <w:tc>
          <w:tcPr>
            <w:tcW w:w="374" w:type="pct"/>
            <w:vMerge w:val="continue"/>
            <w:noWrap w:val="0"/>
            <w:vAlign w:val="center"/>
          </w:tcPr>
          <w:p>
            <w:pPr>
              <w:widowControl/>
              <w:adjustRightInd w:val="0"/>
              <w:snapToGrid w:val="0"/>
              <w:jc w:val="center"/>
              <w:textAlignment w:val="center"/>
              <w:rPr>
                <w:rFonts w:eastAsia="仿宋_GB2312"/>
                <w:color w:val="auto"/>
                <w:lang w:eastAsia="zh-CN"/>
              </w:rPr>
            </w:pP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61#</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42</w:t>
            </w:r>
          </w:p>
        </w:tc>
        <w:tc>
          <w:tcPr>
            <w:tcW w:w="1072" w:type="pct"/>
            <w:vMerge w:val="continue"/>
            <w:noWrap w:val="0"/>
            <w:vAlign w:val="center"/>
          </w:tcPr>
          <w:p>
            <w:pPr>
              <w:widowControl/>
              <w:adjustRightInd w:val="0"/>
              <w:snapToGrid w:val="0"/>
              <w:jc w:val="center"/>
              <w:textAlignment w:val="center"/>
              <w:rPr>
                <w:rFonts w:eastAsia="仿宋_GB2312"/>
                <w:color w:val="auto"/>
                <w:lang w:eastAsia="zh-CN"/>
              </w:rPr>
            </w:pPr>
          </w:p>
        </w:tc>
        <w:tc>
          <w:tcPr>
            <w:tcW w:w="672" w:type="pct"/>
            <w:vMerge w:val="continue"/>
            <w:noWrap w:val="0"/>
            <w:vAlign w:val="center"/>
          </w:tcPr>
          <w:p>
            <w:pPr>
              <w:widowControl/>
              <w:adjustRightInd w:val="0"/>
              <w:snapToGrid w:val="0"/>
              <w:jc w:val="center"/>
              <w:textAlignment w:val="center"/>
              <w:rPr>
                <w:rFonts w:eastAsia="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vMerge w:val="restart"/>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惠景苑</w:t>
            </w:r>
          </w:p>
        </w:tc>
        <w:tc>
          <w:tcPr>
            <w:tcW w:w="374" w:type="pct"/>
            <w:vMerge w:val="restar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216</w:t>
            </w: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91#</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72</w:t>
            </w:r>
          </w:p>
        </w:tc>
        <w:tc>
          <w:tcPr>
            <w:tcW w:w="1072" w:type="pct"/>
            <w:vMerge w:val="restar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10800</w:t>
            </w:r>
          </w:p>
        </w:tc>
        <w:tc>
          <w:tcPr>
            <w:tcW w:w="672" w:type="pct"/>
            <w:vMerge w:val="restar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2014</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vMerge w:val="continue"/>
            <w:noWrap w:val="0"/>
            <w:vAlign w:val="center"/>
          </w:tcPr>
          <w:p>
            <w:pPr>
              <w:widowControl/>
              <w:adjustRightInd w:val="0"/>
              <w:snapToGrid w:val="0"/>
              <w:jc w:val="center"/>
              <w:textAlignment w:val="center"/>
              <w:rPr>
                <w:rFonts w:eastAsia="仿宋_GB2312"/>
                <w:color w:val="auto"/>
                <w:lang w:eastAsia="zh-CN"/>
              </w:rPr>
            </w:pPr>
          </w:p>
        </w:tc>
        <w:tc>
          <w:tcPr>
            <w:tcW w:w="374" w:type="pct"/>
            <w:vMerge w:val="continue"/>
            <w:noWrap w:val="0"/>
            <w:vAlign w:val="center"/>
          </w:tcPr>
          <w:p>
            <w:pPr>
              <w:widowControl/>
              <w:adjustRightInd w:val="0"/>
              <w:snapToGrid w:val="0"/>
              <w:jc w:val="center"/>
              <w:textAlignment w:val="center"/>
              <w:rPr>
                <w:rFonts w:eastAsia="仿宋_GB2312"/>
                <w:color w:val="auto"/>
                <w:lang w:eastAsia="zh-CN"/>
              </w:rPr>
            </w:pP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92#</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72</w:t>
            </w:r>
          </w:p>
        </w:tc>
        <w:tc>
          <w:tcPr>
            <w:tcW w:w="1072" w:type="pct"/>
            <w:vMerge w:val="continue"/>
            <w:noWrap w:val="0"/>
            <w:vAlign w:val="center"/>
          </w:tcPr>
          <w:p>
            <w:pPr>
              <w:widowControl/>
              <w:adjustRightInd w:val="0"/>
              <w:snapToGrid w:val="0"/>
              <w:jc w:val="center"/>
              <w:textAlignment w:val="center"/>
              <w:rPr>
                <w:rFonts w:eastAsia="仿宋_GB2312"/>
                <w:color w:val="auto"/>
                <w:lang w:eastAsia="zh-CN"/>
              </w:rPr>
            </w:pPr>
          </w:p>
        </w:tc>
        <w:tc>
          <w:tcPr>
            <w:tcW w:w="672" w:type="pct"/>
            <w:vMerge w:val="continue"/>
            <w:noWrap w:val="0"/>
            <w:vAlign w:val="center"/>
          </w:tcPr>
          <w:p>
            <w:pPr>
              <w:widowControl/>
              <w:adjustRightInd w:val="0"/>
              <w:snapToGrid w:val="0"/>
              <w:jc w:val="center"/>
              <w:textAlignment w:val="center"/>
              <w:rPr>
                <w:rFonts w:eastAsia="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vMerge w:val="continue"/>
            <w:noWrap w:val="0"/>
            <w:vAlign w:val="center"/>
          </w:tcPr>
          <w:p>
            <w:pPr>
              <w:widowControl/>
              <w:adjustRightInd w:val="0"/>
              <w:snapToGrid w:val="0"/>
              <w:jc w:val="center"/>
              <w:textAlignment w:val="center"/>
              <w:rPr>
                <w:rFonts w:eastAsia="仿宋_GB2312"/>
                <w:color w:val="auto"/>
                <w:lang w:eastAsia="zh-CN"/>
              </w:rPr>
            </w:pPr>
          </w:p>
        </w:tc>
        <w:tc>
          <w:tcPr>
            <w:tcW w:w="374" w:type="pct"/>
            <w:vMerge w:val="continue"/>
            <w:noWrap w:val="0"/>
            <w:vAlign w:val="center"/>
          </w:tcPr>
          <w:p>
            <w:pPr>
              <w:widowControl/>
              <w:adjustRightInd w:val="0"/>
              <w:snapToGrid w:val="0"/>
              <w:jc w:val="center"/>
              <w:textAlignment w:val="center"/>
              <w:rPr>
                <w:rFonts w:eastAsia="仿宋_GB2312"/>
                <w:color w:val="auto"/>
                <w:lang w:eastAsia="zh-CN"/>
              </w:rPr>
            </w:pPr>
          </w:p>
        </w:tc>
        <w:tc>
          <w:tcPr>
            <w:tcW w:w="1170"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93#</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72</w:t>
            </w:r>
          </w:p>
        </w:tc>
        <w:tc>
          <w:tcPr>
            <w:tcW w:w="1072" w:type="pct"/>
            <w:vMerge w:val="continue"/>
            <w:noWrap w:val="0"/>
            <w:vAlign w:val="center"/>
          </w:tcPr>
          <w:p>
            <w:pPr>
              <w:widowControl/>
              <w:adjustRightInd w:val="0"/>
              <w:snapToGrid w:val="0"/>
              <w:jc w:val="center"/>
              <w:textAlignment w:val="center"/>
              <w:rPr>
                <w:rFonts w:eastAsia="仿宋_GB2312"/>
                <w:color w:val="auto"/>
                <w:lang w:eastAsia="zh-CN"/>
              </w:rPr>
            </w:pPr>
          </w:p>
        </w:tc>
        <w:tc>
          <w:tcPr>
            <w:tcW w:w="672" w:type="pct"/>
            <w:vMerge w:val="continue"/>
            <w:noWrap w:val="0"/>
            <w:vAlign w:val="center"/>
          </w:tcPr>
          <w:p>
            <w:pPr>
              <w:widowControl/>
              <w:adjustRightInd w:val="0"/>
              <w:snapToGrid w:val="0"/>
              <w:jc w:val="center"/>
              <w:textAlignment w:val="center"/>
              <w:rPr>
                <w:rFonts w:eastAsia="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精细化工</w:t>
            </w:r>
          </w:p>
        </w:tc>
        <w:tc>
          <w:tcPr>
            <w:tcW w:w="374" w:type="pct"/>
            <w:noWrap w:val="0"/>
            <w:vAlign w:val="center"/>
          </w:tcPr>
          <w:p>
            <w:pPr>
              <w:widowControl/>
              <w:adjustRightInd w:val="0"/>
              <w:snapToGrid w:val="0"/>
              <w:jc w:val="center"/>
              <w:textAlignment w:val="center"/>
              <w:rPr>
                <w:rFonts w:eastAsia="仿宋_GB2312"/>
                <w:color w:val="auto"/>
                <w:lang w:eastAsia="zh-CN"/>
              </w:rPr>
            </w:pPr>
          </w:p>
        </w:tc>
        <w:tc>
          <w:tcPr>
            <w:tcW w:w="1170" w:type="pct"/>
            <w:noWrap w:val="0"/>
            <w:vAlign w:val="center"/>
          </w:tcPr>
          <w:p>
            <w:pPr>
              <w:widowControl/>
              <w:adjustRightInd w:val="0"/>
              <w:snapToGrid w:val="0"/>
              <w:jc w:val="center"/>
              <w:textAlignment w:val="center"/>
              <w:rPr>
                <w:rFonts w:eastAsia="仿宋_GB2312"/>
                <w:color w:val="auto"/>
                <w:lang w:eastAsia="zh-CN"/>
              </w:rPr>
            </w:pP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470</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27231.65</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2014</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生态经济区</w:t>
            </w:r>
          </w:p>
        </w:tc>
        <w:tc>
          <w:tcPr>
            <w:tcW w:w="374" w:type="pct"/>
            <w:noWrap w:val="0"/>
            <w:vAlign w:val="center"/>
          </w:tcPr>
          <w:p>
            <w:pPr>
              <w:widowControl/>
              <w:adjustRightInd w:val="0"/>
              <w:snapToGrid w:val="0"/>
              <w:jc w:val="center"/>
              <w:textAlignment w:val="center"/>
              <w:rPr>
                <w:rFonts w:eastAsia="仿宋_GB2312"/>
                <w:color w:val="auto"/>
                <w:lang w:eastAsia="zh-CN"/>
              </w:rPr>
            </w:pPr>
          </w:p>
        </w:tc>
        <w:tc>
          <w:tcPr>
            <w:tcW w:w="1170" w:type="pct"/>
            <w:noWrap w:val="0"/>
            <w:vAlign w:val="center"/>
          </w:tcPr>
          <w:p>
            <w:pPr>
              <w:widowControl/>
              <w:adjustRightInd w:val="0"/>
              <w:snapToGrid w:val="0"/>
              <w:jc w:val="center"/>
              <w:textAlignment w:val="center"/>
              <w:rPr>
                <w:rFonts w:eastAsia="仿宋_GB2312"/>
                <w:color w:val="auto"/>
                <w:lang w:eastAsia="zh-CN"/>
              </w:rPr>
            </w:pP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1104</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60824.86</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2014</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0" w:type="pct"/>
            <w:gridSpan w:val="3"/>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回购永康花园、金都家园</w:t>
            </w: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216</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11880</w:t>
            </w:r>
          </w:p>
        </w:tc>
        <w:tc>
          <w:tcPr>
            <w:tcW w:w="6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2014</w:t>
            </w:r>
            <w:r>
              <w:rPr>
                <w:rFonts w:hint="eastAsia" w:eastAsia="仿宋_GB2312" w:cs="仿宋_GB2312"/>
                <w:color w:val="auto"/>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合计</w:t>
            </w:r>
          </w:p>
        </w:tc>
        <w:tc>
          <w:tcPr>
            <w:tcW w:w="374" w:type="pct"/>
            <w:noWrap w:val="0"/>
            <w:vAlign w:val="center"/>
          </w:tcPr>
          <w:p>
            <w:pPr>
              <w:widowControl/>
              <w:adjustRightInd w:val="0"/>
              <w:snapToGrid w:val="0"/>
              <w:jc w:val="center"/>
              <w:textAlignment w:val="center"/>
              <w:rPr>
                <w:rFonts w:eastAsia="仿宋_GB2312"/>
                <w:color w:val="auto"/>
                <w:lang w:eastAsia="zh-CN"/>
              </w:rPr>
            </w:pPr>
          </w:p>
        </w:tc>
        <w:tc>
          <w:tcPr>
            <w:tcW w:w="1170" w:type="pct"/>
            <w:noWrap w:val="0"/>
            <w:vAlign w:val="center"/>
          </w:tcPr>
          <w:p>
            <w:pPr>
              <w:widowControl/>
              <w:adjustRightInd w:val="0"/>
              <w:snapToGrid w:val="0"/>
              <w:jc w:val="center"/>
              <w:textAlignment w:val="center"/>
              <w:rPr>
                <w:rFonts w:eastAsia="仿宋_GB2312"/>
                <w:color w:val="auto"/>
                <w:lang w:eastAsia="zh-CN"/>
              </w:rPr>
            </w:pPr>
          </w:p>
        </w:tc>
        <w:tc>
          <w:tcPr>
            <w:tcW w:w="665"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3920</w:t>
            </w:r>
          </w:p>
        </w:tc>
        <w:tc>
          <w:tcPr>
            <w:tcW w:w="1072" w:type="pct"/>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207563.77</w:t>
            </w:r>
          </w:p>
        </w:tc>
        <w:tc>
          <w:tcPr>
            <w:tcW w:w="672" w:type="pct"/>
            <w:noWrap w:val="0"/>
            <w:vAlign w:val="center"/>
          </w:tcPr>
          <w:p>
            <w:pPr>
              <w:widowControl/>
              <w:adjustRightInd w:val="0"/>
              <w:snapToGrid w:val="0"/>
              <w:jc w:val="center"/>
              <w:textAlignment w:val="center"/>
              <w:rPr>
                <w:rFonts w:eastAsia="仿宋_GB2312"/>
                <w:color w:val="auto"/>
                <w:lang w:eastAsia="zh-CN"/>
              </w:rPr>
            </w:pPr>
          </w:p>
        </w:tc>
      </w:tr>
    </w:tbl>
    <w:p>
      <w:pPr>
        <w:pStyle w:val="5"/>
        <w:adjustRightInd w:val="0"/>
        <w:snapToGrid w:val="0"/>
        <w:spacing w:before="0" w:after="0" w:line="600" w:lineRule="exact"/>
        <w:jc w:val="both"/>
        <w:rPr>
          <w:rFonts w:eastAsia="仿宋_GB2312"/>
          <w:color w:val="auto"/>
          <w:kern w:val="2"/>
          <w:lang w:eastAsia="zh-CN"/>
        </w:rPr>
      </w:pPr>
    </w:p>
    <w:p>
      <w:pPr>
        <w:pStyle w:val="5"/>
        <w:keepNext w:val="0"/>
        <w:keepLines w:val="0"/>
        <w:adjustRightInd w:val="0"/>
        <w:snapToGrid w:val="0"/>
        <w:spacing w:before="0" w:after="0" w:line="560" w:lineRule="exact"/>
        <w:ind w:firstLine="627" w:firstLineChars="196"/>
        <w:jc w:val="both"/>
        <w:rPr>
          <w:rFonts w:ascii="方正楷体_GBK" w:eastAsia="方正楷体_GBK"/>
          <w:color w:val="auto"/>
          <w:kern w:val="2"/>
          <w:lang w:eastAsia="zh-CN"/>
        </w:rPr>
      </w:pPr>
      <w:r>
        <w:rPr>
          <w:rFonts w:hint="eastAsia" w:ascii="方正楷体_GBK" w:eastAsia="方正楷体_GBK" w:cs="方正楷体_GBK"/>
          <w:color w:val="auto"/>
          <w:kern w:val="2"/>
          <w:lang w:eastAsia="zh-CN"/>
        </w:rPr>
        <w:t>（五）推动“烂尾楼”问题逐步解决</w:t>
      </w: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val="zh-CN" w:eastAsia="zh-CN"/>
        </w:rPr>
      </w:pPr>
      <w:r>
        <w:rPr>
          <w:rFonts w:hint="eastAsia" w:ascii="Times New Roman" w:hAnsi="Times New Roman" w:eastAsia="方正仿宋_GBK" w:cs="方正仿宋_GBK"/>
          <w:color w:val="auto"/>
          <w:kern w:val="2"/>
          <w:sz w:val="32"/>
          <w:szCs w:val="32"/>
          <w:lang w:val="zh-CN" w:eastAsia="zh-CN"/>
        </w:rPr>
        <w:t>目前，平罗县范围内共有明珠嘉园、沙湖水镇、石嘴山国际建材城、西部国际物流园、千禧合院、大润发商业广场六个</w:t>
      </w:r>
      <w:r>
        <w:rPr>
          <w:rFonts w:hint="eastAsia" w:ascii="方正仿宋_GBK" w:hAnsi="Times New Roman" w:eastAsia="方正仿宋_GBK" w:cs="方正仿宋_GBK"/>
          <w:color w:val="auto"/>
          <w:kern w:val="2"/>
          <w:sz w:val="32"/>
          <w:szCs w:val="32"/>
          <w:lang w:val="zh-CN" w:eastAsia="zh-CN"/>
        </w:rPr>
        <w:t>“烂尾楼”项目</w:t>
      </w:r>
      <w:r>
        <w:rPr>
          <w:rFonts w:hint="eastAsia" w:ascii="Times New Roman" w:hAnsi="Times New Roman" w:eastAsia="方正仿宋_GBK" w:cs="方正仿宋_GBK"/>
          <w:color w:val="auto"/>
          <w:kern w:val="2"/>
          <w:sz w:val="32"/>
          <w:szCs w:val="32"/>
          <w:lang w:val="zh-CN" w:eastAsia="zh-CN"/>
        </w:rPr>
        <w:t>。其中明珠嘉园规划建筑面积</w:t>
      </w:r>
      <w:r>
        <w:rPr>
          <w:rFonts w:ascii="Times New Roman" w:hAnsi="Times New Roman" w:eastAsia="方正仿宋_GBK" w:cs="Times New Roman"/>
          <w:color w:val="auto"/>
          <w:kern w:val="2"/>
          <w:sz w:val="32"/>
          <w:szCs w:val="32"/>
          <w:lang w:val="zh-CN" w:eastAsia="zh-CN"/>
        </w:rPr>
        <w:t>14.2</w:t>
      </w:r>
      <w:r>
        <w:rPr>
          <w:rFonts w:hint="eastAsia" w:ascii="Times New Roman" w:hAnsi="Times New Roman" w:eastAsia="方正仿宋_GBK" w:cs="方正仿宋_GBK"/>
          <w:color w:val="auto"/>
          <w:kern w:val="2"/>
          <w:sz w:val="32"/>
          <w:szCs w:val="32"/>
          <w:lang w:val="zh-CN" w:eastAsia="zh-CN"/>
        </w:rPr>
        <w:t>万平方米，沙湖水镇规划建筑面积</w:t>
      </w:r>
      <w:r>
        <w:rPr>
          <w:rFonts w:ascii="Times New Roman" w:hAnsi="Times New Roman" w:eastAsia="方正仿宋_GBK" w:cs="Times New Roman"/>
          <w:color w:val="auto"/>
          <w:kern w:val="2"/>
          <w:sz w:val="32"/>
          <w:szCs w:val="32"/>
          <w:lang w:val="zh-CN" w:eastAsia="zh-CN"/>
        </w:rPr>
        <w:t>13.8</w:t>
      </w:r>
      <w:r>
        <w:rPr>
          <w:rFonts w:hint="eastAsia" w:ascii="Times New Roman" w:hAnsi="Times New Roman" w:eastAsia="方正仿宋_GBK" w:cs="方正仿宋_GBK"/>
          <w:color w:val="auto"/>
          <w:kern w:val="2"/>
          <w:sz w:val="32"/>
          <w:szCs w:val="32"/>
          <w:lang w:val="zh-CN" w:eastAsia="zh-CN"/>
        </w:rPr>
        <w:t>万平方米，石嘴山国际建材城规划面积</w:t>
      </w:r>
      <w:r>
        <w:rPr>
          <w:rFonts w:ascii="Times New Roman" w:hAnsi="Times New Roman" w:eastAsia="方正仿宋_GBK" w:cs="Times New Roman"/>
          <w:color w:val="auto"/>
          <w:kern w:val="2"/>
          <w:sz w:val="32"/>
          <w:szCs w:val="32"/>
          <w:lang w:val="zh-CN" w:eastAsia="zh-CN"/>
        </w:rPr>
        <w:t>30.21</w:t>
      </w:r>
      <w:r>
        <w:rPr>
          <w:rFonts w:hint="eastAsia" w:ascii="Times New Roman" w:hAnsi="Times New Roman" w:eastAsia="方正仿宋_GBK" w:cs="方正仿宋_GBK"/>
          <w:color w:val="auto"/>
          <w:kern w:val="2"/>
          <w:sz w:val="32"/>
          <w:szCs w:val="32"/>
          <w:lang w:val="zh-CN" w:eastAsia="zh-CN"/>
        </w:rPr>
        <w:t>万平方米，西部国际物流园规划用地面积</w:t>
      </w:r>
      <w:r>
        <w:rPr>
          <w:rFonts w:ascii="Times New Roman" w:hAnsi="Times New Roman" w:eastAsia="方正仿宋_GBK" w:cs="Times New Roman"/>
          <w:color w:val="auto"/>
          <w:kern w:val="2"/>
          <w:sz w:val="32"/>
          <w:szCs w:val="32"/>
          <w:lang w:val="zh-CN" w:eastAsia="zh-CN"/>
        </w:rPr>
        <w:t>42.33</w:t>
      </w:r>
      <w:r>
        <w:rPr>
          <w:rFonts w:hint="eastAsia" w:ascii="Times New Roman" w:hAnsi="Times New Roman" w:eastAsia="方正仿宋_GBK" w:cs="方正仿宋_GBK"/>
          <w:color w:val="auto"/>
          <w:kern w:val="2"/>
          <w:sz w:val="32"/>
          <w:szCs w:val="32"/>
          <w:lang w:val="zh-CN" w:eastAsia="zh-CN"/>
        </w:rPr>
        <w:t>万平方米，千禧合院总建筑面积</w:t>
      </w:r>
      <w:r>
        <w:rPr>
          <w:rFonts w:ascii="Times New Roman" w:hAnsi="Times New Roman" w:eastAsia="方正仿宋_GBK" w:cs="Times New Roman"/>
          <w:color w:val="auto"/>
          <w:kern w:val="2"/>
          <w:sz w:val="32"/>
          <w:szCs w:val="32"/>
          <w:lang w:val="zh-CN" w:eastAsia="zh-CN"/>
        </w:rPr>
        <w:t>20.2</w:t>
      </w:r>
      <w:r>
        <w:rPr>
          <w:rFonts w:hint="eastAsia" w:ascii="Times New Roman" w:hAnsi="Times New Roman" w:eastAsia="方正仿宋_GBK" w:cs="方正仿宋_GBK"/>
          <w:color w:val="auto"/>
          <w:kern w:val="2"/>
          <w:sz w:val="32"/>
          <w:szCs w:val="32"/>
          <w:lang w:val="zh-CN" w:eastAsia="zh-CN"/>
        </w:rPr>
        <w:t>万平方米，大润发商业广场总建筑面积</w:t>
      </w:r>
      <w:r>
        <w:rPr>
          <w:rFonts w:ascii="Times New Roman" w:hAnsi="Times New Roman" w:eastAsia="方正仿宋_GBK" w:cs="Times New Roman"/>
          <w:color w:val="auto"/>
          <w:kern w:val="2"/>
          <w:sz w:val="32"/>
          <w:szCs w:val="32"/>
          <w:lang w:val="zh-CN" w:eastAsia="zh-CN"/>
        </w:rPr>
        <w:t>6.25</w:t>
      </w:r>
      <w:r>
        <w:rPr>
          <w:rFonts w:hint="eastAsia" w:ascii="Times New Roman" w:hAnsi="Times New Roman" w:eastAsia="方正仿宋_GBK" w:cs="方正仿宋_GBK"/>
          <w:color w:val="auto"/>
          <w:kern w:val="2"/>
          <w:sz w:val="32"/>
          <w:szCs w:val="32"/>
          <w:lang w:val="zh-CN" w:eastAsia="zh-CN"/>
        </w:rPr>
        <w:t>万平方米。</w:t>
      </w:r>
    </w:p>
    <w:p>
      <w:pPr>
        <w:pStyle w:val="13"/>
        <w:adjustRightInd w:val="0"/>
        <w:snapToGrid w:val="0"/>
        <w:spacing w:line="560" w:lineRule="exact"/>
        <w:ind w:firstLine="640"/>
        <w:jc w:val="both"/>
        <w:rPr>
          <w:rFonts w:ascii="Times New Roman" w:hAnsi="Times New Roman" w:eastAsia="方正仿宋_GBK" w:cs="Times New Roman"/>
          <w:color w:val="auto"/>
          <w:kern w:val="2"/>
          <w:sz w:val="28"/>
          <w:szCs w:val="28"/>
          <w:lang w:eastAsia="zh-CN"/>
        </w:rPr>
      </w:pPr>
      <w:r>
        <w:rPr>
          <w:rFonts w:hint="eastAsia" w:ascii="方正仿宋_GBK" w:hAnsi="Times New Roman" w:eastAsia="方正仿宋_GBK" w:cs="方正仿宋_GBK"/>
          <w:color w:val="auto"/>
          <w:kern w:val="2"/>
          <w:sz w:val="32"/>
          <w:szCs w:val="32"/>
          <w:lang w:val="zh-CN" w:eastAsia="zh-CN"/>
        </w:rPr>
        <w:t>“十三五”期间，已成立领导小组，压实工作责任。对六个“烂尾楼”项目存在</w:t>
      </w:r>
      <w:r>
        <w:rPr>
          <w:rFonts w:hint="eastAsia" w:ascii="Times New Roman" w:hAnsi="Times New Roman" w:eastAsia="方正仿宋_GBK" w:cs="方正仿宋_GBK"/>
          <w:color w:val="auto"/>
          <w:kern w:val="2"/>
          <w:sz w:val="32"/>
          <w:szCs w:val="32"/>
          <w:lang w:val="zh-CN" w:eastAsia="zh-CN"/>
        </w:rPr>
        <w:t>的资金链断裂、涉法涉诉、配套设施不完善、规费未缴纳影响竣工验收等问题，逐项进行梳理，形成调查报告，并及时推进。一是按照专题会议研究部署，</w:t>
      </w:r>
      <w:r>
        <w:rPr>
          <w:rFonts w:hint="eastAsia" w:ascii="Times New Roman" w:hAnsi="Times New Roman" w:eastAsia="方正仿宋_GBK" w:cs="方正仿宋_GBK"/>
          <w:color w:val="auto"/>
          <w:kern w:val="2"/>
          <w:sz w:val="32"/>
          <w:szCs w:val="32"/>
          <w:lang w:eastAsia="zh-CN"/>
        </w:rPr>
        <w:t>对</w:t>
      </w:r>
      <w:r>
        <w:rPr>
          <w:rFonts w:hint="eastAsia" w:ascii="Times New Roman" w:hAnsi="Times New Roman" w:eastAsia="方正仿宋_GBK" w:cs="方正仿宋_GBK"/>
          <w:color w:val="auto"/>
          <w:kern w:val="2"/>
          <w:sz w:val="32"/>
          <w:szCs w:val="32"/>
          <w:lang w:val="zh-CN" w:eastAsia="zh-CN"/>
        </w:rPr>
        <w:t>工程实施分批次验收，为购房群众办理不动产登记，同时企业追回拖欠房款，用于建设</w:t>
      </w:r>
      <w:r>
        <w:rPr>
          <w:rFonts w:hint="eastAsia" w:ascii="Times New Roman" w:hAnsi="Times New Roman" w:eastAsia="方正仿宋_GBK" w:cs="方正仿宋_GBK"/>
          <w:color w:val="auto"/>
          <w:kern w:val="2"/>
          <w:sz w:val="32"/>
          <w:szCs w:val="32"/>
          <w:lang w:eastAsia="zh-CN"/>
        </w:rPr>
        <w:t>后续</w:t>
      </w:r>
      <w:r>
        <w:rPr>
          <w:rFonts w:hint="eastAsia" w:ascii="Times New Roman" w:hAnsi="Times New Roman" w:eastAsia="方正仿宋_GBK" w:cs="方正仿宋_GBK"/>
          <w:color w:val="auto"/>
          <w:kern w:val="2"/>
          <w:sz w:val="32"/>
          <w:szCs w:val="32"/>
          <w:lang w:val="zh-CN" w:eastAsia="zh-CN"/>
        </w:rPr>
        <w:t>工程。二是拆除存在安全隐患的建筑，如</w:t>
      </w:r>
      <w:r>
        <w:rPr>
          <w:rFonts w:hint="eastAsia" w:ascii="Times New Roman" w:hAnsi="Times New Roman" w:eastAsia="方正仿宋_GBK" w:cs="方正仿宋_GBK"/>
          <w:color w:val="auto"/>
          <w:kern w:val="2"/>
          <w:sz w:val="32"/>
          <w:szCs w:val="32"/>
          <w:lang w:eastAsia="zh-CN"/>
        </w:rPr>
        <w:t>对</w:t>
      </w:r>
      <w:r>
        <w:rPr>
          <w:rFonts w:hint="eastAsia" w:ascii="Times New Roman" w:hAnsi="Times New Roman" w:eastAsia="方正仿宋_GBK" w:cs="方正仿宋_GBK"/>
          <w:color w:val="auto"/>
          <w:kern w:val="2"/>
          <w:sz w:val="32"/>
          <w:szCs w:val="32"/>
          <w:lang w:val="zh-CN" w:eastAsia="zh-CN"/>
        </w:rPr>
        <w:t>沙湖水镇</w:t>
      </w:r>
      <w:r>
        <w:rPr>
          <w:rFonts w:ascii="Times New Roman" w:hAnsi="Times New Roman" w:eastAsia="方正仿宋_GBK" w:cs="Times New Roman"/>
          <w:color w:val="auto"/>
          <w:kern w:val="2"/>
          <w:sz w:val="32"/>
          <w:szCs w:val="32"/>
          <w:lang w:val="zh-CN" w:eastAsia="zh-CN"/>
        </w:rPr>
        <w:t>A</w:t>
      </w:r>
      <w:r>
        <w:rPr>
          <w:rFonts w:hint="eastAsia" w:ascii="Times New Roman" w:hAnsi="Times New Roman" w:eastAsia="方正仿宋_GBK" w:cs="方正仿宋_GBK"/>
          <w:color w:val="auto"/>
          <w:kern w:val="2"/>
          <w:sz w:val="32"/>
          <w:szCs w:val="32"/>
          <w:lang w:val="zh-CN" w:eastAsia="zh-CN"/>
        </w:rPr>
        <w:t>区</w:t>
      </w:r>
      <w:r>
        <w:rPr>
          <w:rFonts w:ascii="Times New Roman" w:hAnsi="Times New Roman" w:eastAsia="方正仿宋_GBK" w:cs="Times New Roman"/>
          <w:color w:val="auto"/>
          <w:kern w:val="2"/>
          <w:sz w:val="32"/>
          <w:szCs w:val="32"/>
          <w:lang w:val="zh-CN" w:eastAsia="zh-CN"/>
        </w:rPr>
        <w:t>2</w:t>
      </w:r>
      <w:r>
        <w:rPr>
          <w:rFonts w:hint="eastAsia" w:ascii="Times New Roman" w:hAnsi="Times New Roman" w:eastAsia="方正仿宋_GBK" w:cs="方正仿宋_GBK"/>
          <w:color w:val="auto"/>
          <w:kern w:val="2"/>
          <w:sz w:val="32"/>
          <w:szCs w:val="32"/>
          <w:lang w:val="zh-CN" w:eastAsia="zh-CN"/>
        </w:rPr>
        <w:t>栋坍塌工程已进行拆除，并对停工项目做全封闭围挡。三是约谈相关企业负责人，责令尽快组织项目复工，完善配套工程，做好工程竣工验收准备，并配合业主办理产权登记，协调解决供水、供电、供气等问题。</w:t>
      </w:r>
    </w:p>
    <w:p>
      <w:pPr>
        <w:pStyle w:val="14"/>
        <w:numPr>
          <w:ilvl w:val="0"/>
          <w:numId w:val="1"/>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eastAsia="zh-CN"/>
        </w:rPr>
      </w:pPr>
      <w:bookmarkStart w:id="12" w:name="_Toc443"/>
      <w:r>
        <w:rPr>
          <w:rFonts w:hint="eastAsia" w:ascii="方正黑体_GBK" w:hAnsi="Times New Roman" w:eastAsia="方正黑体_GBK" w:cs="方正黑体_GBK"/>
          <w:b w:val="0"/>
          <w:bCs w:val="0"/>
          <w:color w:val="auto"/>
          <w:sz w:val="32"/>
          <w:szCs w:val="32"/>
          <w:lang w:eastAsia="zh-CN"/>
        </w:rPr>
        <w:t>建筑业房地产发展平稳</w:t>
      </w:r>
      <w:bookmarkEnd w:id="12"/>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方正楷体_GBK" w:hAnsi="Times New Roman" w:eastAsia="方正楷体_GBK" w:cs="方正楷体_GBK"/>
          <w:b/>
          <w:bCs/>
          <w:color w:val="auto"/>
          <w:kern w:val="2"/>
          <w:sz w:val="32"/>
          <w:szCs w:val="32"/>
          <w:lang w:val="zh-CN" w:eastAsia="zh-CN"/>
        </w:rPr>
        <w:t>（</w:t>
      </w:r>
      <w:r>
        <w:rPr>
          <w:rFonts w:hint="eastAsia" w:ascii="方正楷体_GBK" w:hAnsi="Times New Roman" w:eastAsia="方正楷体_GBK" w:cs="方正楷体_GBK"/>
          <w:b/>
          <w:bCs/>
          <w:color w:val="auto"/>
          <w:kern w:val="2"/>
          <w:sz w:val="32"/>
          <w:szCs w:val="32"/>
          <w:lang w:eastAsia="zh-CN"/>
        </w:rPr>
        <w:t>一</w:t>
      </w:r>
      <w:r>
        <w:rPr>
          <w:rFonts w:hint="eastAsia" w:ascii="方正楷体_GBK" w:hAnsi="Times New Roman" w:eastAsia="方正楷体_GBK" w:cs="方正楷体_GBK"/>
          <w:b/>
          <w:bCs/>
          <w:color w:val="auto"/>
          <w:kern w:val="2"/>
          <w:sz w:val="32"/>
          <w:szCs w:val="32"/>
          <w:lang w:val="zh-CN" w:eastAsia="zh-CN"/>
        </w:rPr>
        <w:t>）推广绿色建筑与建筑节能。</w:t>
      </w:r>
      <w:r>
        <w:rPr>
          <w:rFonts w:hint="eastAsia" w:ascii="Times New Roman" w:hAnsi="Times New Roman" w:eastAsia="方正仿宋_GBK" w:cs="方正仿宋_GBK"/>
          <w:color w:val="auto"/>
          <w:kern w:val="2"/>
          <w:sz w:val="32"/>
          <w:szCs w:val="32"/>
          <w:lang w:val="zh-CN" w:eastAsia="zh-CN"/>
        </w:rPr>
        <w:t>按照自治区《关于进一步规范我区绿色建筑评价标识管理工作的通知》（宁建规发〔</w:t>
      </w:r>
      <w:r>
        <w:rPr>
          <w:rFonts w:ascii="Times New Roman" w:hAnsi="Times New Roman" w:eastAsia="方正仿宋_GBK" w:cs="Times New Roman"/>
          <w:color w:val="auto"/>
          <w:kern w:val="2"/>
          <w:sz w:val="32"/>
          <w:szCs w:val="32"/>
          <w:lang w:val="zh-CN" w:eastAsia="zh-CN"/>
        </w:rPr>
        <w:t>2018</w:t>
      </w:r>
      <w:r>
        <w:rPr>
          <w:rFonts w:hint="eastAsia" w:ascii="Times New Roman" w:hAnsi="Times New Roman" w:eastAsia="方正仿宋_GBK" w:cs="方正仿宋_GBK"/>
          <w:color w:val="auto"/>
          <w:kern w:val="2"/>
          <w:sz w:val="32"/>
          <w:szCs w:val="32"/>
          <w:lang w:val="zh-CN" w:eastAsia="zh-CN"/>
        </w:rPr>
        <w:t>〕</w:t>
      </w:r>
      <w:r>
        <w:rPr>
          <w:rFonts w:ascii="Times New Roman" w:hAnsi="Times New Roman" w:eastAsia="方正仿宋_GBK" w:cs="Times New Roman"/>
          <w:color w:val="auto"/>
          <w:kern w:val="2"/>
          <w:sz w:val="32"/>
          <w:szCs w:val="32"/>
          <w:lang w:val="zh-CN" w:eastAsia="zh-CN"/>
        </w:rPr>
        <w:t>13</w:t>
      </w:r>
      <w:r>
        <w:rPr>
          <w:rFonts w:hint="eastAsia" w:ascii="Times New Roman" w:hAnsi="Times New Roman" w:eastAsia="方正仿宋_GBK" w:cs="方正仿宋_GBK"/>
          <w:color w:val="auto"/>
          <w:kern w:val="2"/>
          <w:sz w:val="32"/>
          <w:szCs w:val="32"/>
          <w:lang w:val="zh-CN" w:eastAsia="zh-CN"/>
        </w:rPr>
        <w:t>号）相关要求，积极推广绿色建筑与节能。</w:t>
      </w:r>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方正楷体_GBK" w:hAnsi="Times New Roman" w:eastAsia="方正楷体_GBK" w:cs="方正楷体_GBK"/>
          <w:b/>
          <w:bCs/>
          <w:color w:val="auto"/>
          <w:kern w:val="2"/>
          <w:sz w:val="32"/>
          <w:szCs w:val="32"/>
          <w:lang w:val="zh-CN" w:eastAsia="zh-CN"/>
        </w:rPr>
        <w:t>（</w:t>
      </w:r>
      <w:r>
        <w:rPr>
          <w:rFonts w:hint="eastAsia" w:ascii="方正楷体_GBK" w:hAnsi="Times New Roman" w:eastAsia="方正楷体_GBK" w:cs="方正楷体_GBK"/>
          <w:b/>
          <w:bCs/>
          <w:color w:val="auto"/>
          <w:kern w:val="2"/>
          <w:sz w:val="32"/>
          <w:szCs w:val="32"/>
          <w:lang w:eastAsia="zh-CN"/>
        </w:rPr>
        <w:t>二</w:t>
      </w:r>
      <w:r>
        <w:rPr>
          <w:rFonts w:hint="eastAsia" w:ascii="方正楷体_GBK" w:hAnsi="Times New Roman" w:eastAsia="方正楷体_GBK" w:cs="方正楷体_GBK"/>
          <w:b/>
          <w:bCs/>
          <w:color w:val="auto"/>
          <w:kern w:val="2"/>
          <w:sz w:val="32"/>
          <w:szCs w:val="32"/>
          <w:lang w:val="zh-CN" w:eastAsia="zh-CN"/>
        </w:rPr>
        <w:t>）加强房地产和建筑业企业统计人员业务指导。</w:t>
      </w:r>
      <w:r>
        <w:rPr>
          <w:rFonts w:hint="eastAsia" w:ascii="Times New Roman" w:hAnsi="Times New Roman" w:eastAsia="方正仿宋_GBK" w:cs="方正仿宋_GBK"/>
          <w:color w:val="auto"/>
          <w:kern w:val="2"/>
          <w:sz w:val="32"/>
          <w:szCs w:val="32"/>
          <w:lang w:val="zh-CN" w:eastAsia="zh-CN"/>
        </w:rPr>
        <w:t>房地产和建筑业统计报表指标繁多，取数复杂，为提高房地产和建筑业统计业务人员报表质量，结合全县统计数据质量核查工作，深入房地产和建筑业企业进行业务指导，为提高房地产和建筑业统计质量提供了有力保障。</w:t>
      </w:r>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方正楷体_GBK" w:hAnsi="Times New Roman" w:eastAsia="方正楷体_GBK" w:cs="方正楷体_GBK"/>
          <w:b/>
          <w:bCs/>
          <w:color w:val="auto"/>
          <w:kern w:val="2"/>
          <w:sz w:val="32"/>
          <w:szCs w:val="32"/>
          <w:lang w:val="zh-CN" w:eastAsia="zh-CN"/>
        </w:rPr>
        <w:t>（</w:t>
      </w:r>
      <w:r>
        <w:rPr>
          <w:rFonts w:hint="eastAsia" w:ascii="方正楷体_GBK" w:hAnsi="Times New Roman" w:eastAsia="方正楷体_GBK" w:cs="方正楷体_GBK"/>
          <w:b/>
          <w:bCs/>
          <w:color w:val="auto"/>
          <w:kern w:val="2"/>
          <w:sz w:val="32"/>
          <w:szCs w:val="32"/>
          <w:lang w:eastAsia="zh-CN"/>
        </w:rPr>
        <w:t>三</w:t>
      </w:r>
      <w:r>
        <w:rPr>
          <w:rFonts w:hint="eastAsia" w:ascii="方正楷体_GBK" w:hAnsi="Times New Roman" w:eastAsia="方正楷体_GBK" w:cs="方正楷体_GBK"/>
          <w:b/>
          <w:bCs/>
          <w:color w:val="auto"/>
          <w:kern w:val="2"/>
          <w:sz w:val="32"/>
          <w:szCs w:val="32"/>
          <w:lang w:val="zh-CN" w:eastAsia="zh-CN"/>
        </w:rPr>
        <w:t>）加强房地产和建筑业企业生产经营情况调研。</w:t>
      </w:r>
      <w:r>
        <w:rPr>
          <w:rFonts w:hint="eastAsia" w:ascii="Times New Roman" w:hAnsi="Times New Roman" w:eastAsia="方正仿宋_GBK" w:cs="方正仿宋_GBK"/>
          <w:color w:val="auto"/>
          <w:kern w:val="2"/>
          <w:sz w:val="32"/>
          <w:szCs w:val="32"/>
          <w:lang w:val="zh-CN" w:eastAsia="zh-CN"/>
        </w:rPr>
        <w:t>针对疫情对建筑业带来的冲击，</w:t>
      </w:r>
      <w:r>
        <w:rPr>
          <w:rFonts w:hint="eastAsia" w:ascii="Times New Roman" w:hAnsi="Times New Roman" w:eastAsia="方正仿宋_GBK" w:cs="方正仿宋_GBK"/>
          <w:color w:val="auto"/>
          <w:kern w:val="2"/>
          <w:sz w:val="32"/>
          <w:szCs w:val="32"/>
          <w:lang w:eastAsia="zh-CN"/>
        </w:rPr>
        <w:t>积极</w:t>
      </w:r>
      <w:r>
        <w:rPr>
          <w:rFonts w:hint="eastAsia" w:ascii="Times New Roman" w:hAnsi="Times New Roman" w:eastAsia="方正仿宋_GBK" w:cs="方正仿宋_GBK"/>
          <w:color w:val="auto"/>
          <w:kern w:val="2"/>
          <w:sz w:val="32"/>
          <w:szCs w:val="32"/>
          <w:lang w:val="zh-CN" w:eastAsia="zh-CN"/>
        </w:rPr>
        <w:t>对房地产和建筑业企业进行走访、调研，详细了解房地产和建筑业企业生产经营情况，鼓励企业采取有效措施积极应对。</w:t>
      </w:r>
    </w:p>
    <w:p>
      <w:pPr>
        <w:pStyle w:val="13"/>
        <w:adjustRightInd w:val="0"/>
        <w:snapToGrid w:val="0"/>
        <w:spacing w:line="560" w:lineRule="exact"/>
        <w:ind w:firstLine="643"/>
        <w:jc w:val="both"/>
        <w:rPr>
          <w:rFonts w:hint="eastAsia" w:ascii="方正仿宋_GBK" w:hAnsi="Times New Roman" w:eastAsia="方正仿宋_GBK" w:cs="Times New Roman"/>
          <w:color w:val="auto"/>
          <w:kern w:val="2"/>
          <w:sz w:val="32"/>
          <w:szCs w:val="32"/>
          <w:lang w:val="zh-CN" w:eastAsia="zh-CN"/>
        </w:rPr>
      </w:pPr>
      <w:r>
        <w:rPr>
          <w:rFonts w:hint="eastAsia" w:ascii="方正楷体_GBK" w:eastAsia="方正楷体_GBK" w:cs="方正楷体_GBK"/>
          <w:b/>
          <w:bCs/>
          <w:kern w:val="2"/>
          <w:sz w:val="32"/>
          <w:szCs w:val="32"/>
          <w:lang w:val="zh-CN" w:eastAsia="zh-CN"/>
        </w:rPr>
        <w:t>（</w:t>
      </w:r>
      <w:r>
        <w:rPr>
          <w:rFonts w:hint="eastAsia" w:ascii="方正楷体_GBK" w:eastAsia="方正楷体_GBK" w:cs="方正楷体_GBK"/>
          <w:b/>
          <w:bCs/>
          <w:kern w:val="2"/>
          <w:sz w:val="32"/>
          <w:szCs w:val="32"/>
          <w:lang w:eastAsia="zh-CN"/>
        </w:rPr>
        <w:t>四</w:t>
      </w:r>
      <w:r>
        <w:rPr>
          <w:rFonts w:hint="eastAsia" w:ascii="方正楷体_GBK" w:eastAsia="方正楷体_GBK" w:cs="方正楷体_GBK"/>
          <w:b/>
          <w:bCs/>
          <w:kern w:val="2"/>
          <w:sz w:val="32"/>
          <w:szCs w:val="32"/>
          <w:lang w:val="zh-CN" w:eastAsia="zh-CN"/>
        </w:rPr>
        <w:t>）加强房地产和建筑业统计法制教育。</w:t>
      </w:r>
      <w:r>
        <w:rPr>
          <w:rFonts w:hint="eastAsia" w:ascii="方正仿宋_GBK" w:eastAsia="方正仿宋_GBK"/>
          <w:kern w:val="2"/>
          <w:sz w:val="32"/>
          <w:szCs w:val="32"/>
          <w:lang w:val="zh-CN" w:eastAsia="zh-CN"/>
        </w:rPr>
        <w:t>加强统计法规学习宣传，通过开展统计数据质量核查等方式来提高房地产和建筑业企业统计人员的依法统计意识，切实提高房地产和建筑业统计数据质量。</w:t>
      </w:r>
    </w:p>
    <w:p>
      <w:pPr>
        <w:pStyle w:val="13"/>
        <w:adjustRightInd w:val="0"/>
        <w:snapToGrid w:val="0"/>
        <w:spacing w:line="560" w:lineRule="exact"/>
        <w:ind w:firstLine="640"/>
        <w:jc w:val="both"/>
        <w:rPr>
          <w:rFonts w:ascii="方正仿宋_GBK" w:eastAsia="方正仿宋_GBK" w:cs="Times New Roman"/>
          <w:kern w:val="2"/>
          <w:sz w:val="32"/>
          <w:szCs w:val="32"/>
          <w:lang w:val="zh-CN" w:eastAsia="zh-CN"/>
        </w:rPr>
      </w:pPr>
      <w:bookmarkStart w:id="13" w:name="_Toc31847"/>
    </w:p>
    <w:p>
      <w:pPr>
        <w:pStyle w:val="13"/>
        <w:adjustRightInd w:val="0"/>
        <w:snapToGrid w:val="0"/>
        <w:spacing w:line="560" w:lineRule="exact"/>
        <w:ind w:firstLine="0" w:firstLineChars="0"/>
        <w:jc w:val="center"/>
        <w:rPr>
          <w:rFonts w:hint="eastAsia" w:eastAsia="黑体" w:cs="黑体"/>
          <w:sz w:val="32"/>
          <w:szCs w:val="32"/>
          <w:lang w:eastAsia="zh-CN"/>
        </w:rPr>
      </w:pPr>
      <w:r>
        <w:rPr>
          <w:rFonts w:hint="eastAsia" w:eastAsia="黑体" w:cs="黑体"/>
          <w:sz w:val="32"/>
          <w:szCs w:val="32"/>
          <w:lang w:eastAsia="zh-CN"/>
        </w:rPr>
        <w:t>第二章</w:t>
      </w:r>
      <w:r>
        <w:rPr>
          <w:rFonts w:eastAsia="黑体"/>
          <w:sz w:val="32"/>
          <w:szCs w:val="32"/>
          <w:lang w:eastAsia="zh-CN"/>
        </w:rPr>
        <w:t xml:space="preserve"> </w:t>
      </w:r>
      <w:r>
        <w:rPr>
          <w:rFonts w:hint="eastAsia" w:eastAsia="黑体" w:cs="黑体"/>
          <w:sz w:val="32"/>
          <w:szCs w:val="32"/>
          <w:lang w:eastAsia="zh-CN"/>
        </w:rPr>
        <w:t>发展环境</w:t>
      </w:r>
      <w:bookmarkEnd w:id="13"/>
    </w:p>
    <w:p>
      <w:pPr>
        <w:pStyle w:val="13"/>
        <w:adjustRightInd w:val="0"/>
        <w:snapToGrid w:val="0"/>
        <w:spacing w:line="560" w:lineRule="exact"/>
        <w:ind w:firstLine="0" w:firstLineChars="0"/>
        <w:jc w:val="center"/>
        <w:rPr>
          <w:rFonts w:eastAsia="黑体" w:cs="Times New Roman"/>
          <w:sz w:val="32"/>
          <w:szCs w:val="32"/>
          <w:lang w:eastAsia="zh-CN"/>
        </w:rPr>
      </w:pPr>
    </w:p>
    <w:p>
      <w:pPr>
        <w:pStyle w:val="14"/>
        <w:numPr>
          <w:ilvl w:val="0"/>
          <w:numId w:val="2"/>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val="en-US" w:eastAsia="zh-CN"/>
        </w:rPr>
      </w:pPr>
      <w:bookmarkStart w:id="14" w:name="_Toc27258"/>
      <w:r>
        <w:rPr>
          <w:rFonts w:hint="eastAsia" w:ascii="方正黑体_GBK" w:hAnsi="Times New Roman" w:eastAsia="方正黑体_GBK" w:cs="方正黑体_GBK"/>
          <w:b w:val="0"/>
          <w:bCs w:val="0"/>
          <w:color w:val="auto"/>
          <w:sz w:val="32"/>
          <w:szCs w:val="32"/>
          <w:lang w:val="en-US" w:eastAsia="zh-CN"/>
        </w:rPr>
        <w:t>总体形势</w:t>
      </w:r>
      <w:bookmarkEnd w:id="14"/>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val="zh-CN" w:eastAsia="zh-CN"/>
        </w:rPr>
      </w:pPr>
      <w:r>
        <w:rPr>
          <w:rFonts w:hint="eastAsia" w:ascii="Times New Roman" w:hAnsi="Times New Roman" w:eastAsia="方正仿宋_GBK" w:cs="方正仿宋_GBK"/>
          <w:color w:val="auto"/>
          <w:kern w:val="2"/>
          <w:sz w:val="32"/>
          <w:szCs w:val="32"/>
          <w:lang w:val="zh-CN" w:eastAsia="zh-CN"/>
        </w:rPr>
        <w:t>未来五年，平罗县将进入现代化建设的关键时期，在国际、国内、宁夏回族自治区、石嘴山市和平罗县等五个层面的形势之下，机遇与挑战并存。</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val="zh-CN" w:eastAsia="zh-CN"/>
        </w:rPr>
      </w:pPr>
      <w:r>
        <w:rPr>
          <w:rFonts w:hint="eastAsia" w:ascii="方正楷体_GBK" w:eastAsia="方正楷体_GBK" w:cs="方正楷体_GBK"/>
          <w:color w:val="auto"/>
          <w:kern w:val="2"/>
          <w:lang w:val="zh-CN" w:eastAsia="zh-CN"/>
        </w:rPr>
        <w:t>（一）国际层面</w:t>
      </w:r>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Times New Roman" w:hAnsi="Times New Roman" w:eastAsia="方正仿宋_GBK" w:cs="方正仿宋_GBK"/>
          <w:b/>
          <w:bCs/>
          <w:color w:val="auto"/>
          <w:kern w:val="2"/>
          <w:sz w:val="32"/>
          <w:szCs w:val="32"/>
          <w:lang w:val="zh-CN" w:eastAsia="zh-CN"/>
        </w:rPr>
        <w:t>世界处于百年未有之大变局。</w:t>
      </w:r>
      <w:r>
        <w:rPr>
          <w:rFonts w:hint="eastAsia" w:ascii="Times New Roman" w:hAnsi="Times New Roman" w:eastAsia="方正仿宋_GBK" w:cs="方正仿宋_GBK"/>
          <w:color w:val="auto"/>
          <w:kern w:val="2"/>
          <w:sz w:val="32"/>
          <w:szCs w:val="32"/>
          <w:lang w:val="zh-CN" w:eastAsia="zh-CN"/>
        </w:rPr>
        <w:t>当前世界正经历百年未有之大变局，国际形势风云突变</w:t>
      </w:r>
      <w:r>
        <w:rPr>
          <w:rFonts w:hint="eastAsia" w:ascii="方正仿宋_GBK" w:hAnsi="Times New Roman" w:eastAsia="方正仿宋_GBK" w:cs="方正仿宋_GBK"/>
          <w:color w:val="auto"/>
          <w:kern w:val="2"/>
          <w:sz w:val="32"/>
          <w:szCs w:val="32"/>
          <w:lang w:val="zh-CN" w:eastAsia="zh-CN"/>
        </w:rPr>
        <w:t>，“黑天鹅”“灰犀牛”事件迭出</w:t>
      </w:r>
      <w:r>
        <w:rPr>
          <w:rFonts w:hint="eastAsia" w:ascii="Times New Roman" w:hAnsi="Times New Roman" w:eastAsia="方正仿宋_GBK" w:cs="方正仿宋_GBK"/>
          <w:color w:val="auto"/>
          <w:kern w:val="2"/>
          <w:sz w:val="32"/>
          <w:szCs w:val="32"/>
          <w:lang w:val="zh-CN" w:eastAsia="zh-CN"/>
        </w:rPr>
        <w:t>，逆全球化暗流涌动，世界经济重心、世界政治格局、全球化进程等面临前所未有大变革。对平罗县而言，随着区域一体化发展，</w:t>
      </w:r>
      <w:r>
        <w:rPr>
          <w:rFonts w:hint="eastAsia" w:ascii="Times New Roman" w:hAnsi="Times New Roman" w:eastAsia="方正仿宋_GBK" w:cs="方正仿宋_GBK"/>
          <w:color w:val="auto"/>
          <w:kern w:val="2"/>
          <w:sz w:val="32"/>
          <w:szCs w:val="32"/>
          <w:lang w:eastAsia="zh-CN"/>
        </w:rPr>
        <w:t>各类资源</w:t>
      </w:r>
      <w:r>
        <w:rPr>
          <w:rFonts w:hint="eastAsia" w:ascii="Times New Roman" w:hAnsi="Times New Roman" w:eastAsia="方正仿宋_GBK" w:cs="方正仿宋_GBK"/>
          <w:color w:val="auto"/>
          <w:kern w:val="2"/>
          <w:sz w:val="32"/>
          <w:szCs w:val="32"/>
          <w:lang w:val="zh-CN" w:eastAsia="zh-CN"/>
        </w:rPr>
        <w:t>要素外流风险增大，给</w:t>
      </w:r>
      <w:r>
        <w:rPr>
          <w:rFonts w:hint="eastAsia" w:ascii="Times New Roman" w:hAnsi="Times New Roman" w:eastAsia="方正仿宋_GBK" w:cs="方正仿宋_GBK"/>
          <w:color w:val="auto"/>
          <w:kern w:val="2"/>
          <w:sz w:val="32"/>
          <w:szCs w:val="32"/>
          <w:lang w:eastAsia="zh-CN"/>
        </w:rPr>
        <w:t>城镇</w:t>
      </w:r>
      <w:r>
        <w:rPr>
          <w:rFonts w:hint="eastAsia" w:ascii="Times New Roman" w:hAnsi="Times New Roman" w:eastAsia="方正仿宋_GBK" w:cs="方正仿宋_GBK"/>
          <w:color w:val="auto"/>
          <w:kern w:val="2"/>
          <w:sz w:val="32"/>
          <w:szCs w:val="32"/>
          <w:lang w:val="zh-CN" w:eastAsia="zh-CN"/>
        </w:rPr>
        <w:t>发展带来挑战。</w:t>
      </w:r>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Times New Roman" w:hAnsi="Times New Roman" w:eastAsia="方正仿宋_GBK" w:cs="方正仿宋_GBK"/>
          <w:b/>
          <w:bCs/>
          <w:color w:val="auto"/>
          <w:kern w:val="2"/>
          <w:sz w:val="32"/>
          <w:szCs w:val="32"/>
          <w:lang w:val="zh-CN" w:eastAsia="zh-CN"/>
        </w:rPr>
        <w:t>疫情增加不确定性和下行风险。</w:t>
      </w:r>
      <w:r>
        <w:rPr>
          <w:rFonts w:hint="eastAsia" w:ascii="Times New Roman" w:hAnsi="Times New Roman" w:eastAsia="方正仿宋_GBK" w:cs="方正仿宋_GBK"/>
          <w:color w:val="auto"/>
          <w:kern w:val="2"/>
          <w:sz w:val="32"/>
          <w:szCs w:val="32"/>
          <w:lang w:val="zh-CN" w:eastAsia="zh-CN"/>
        </w:rPr>
        <w:t>疫情全球蔓延之际，世界经济下行压力剧增，不同地区和行业逐步展现多层分化趋向，也暴露出城市在公共卫生、医疗应急物资等领域短板，亟需弥补和建设。平罗县要进一步补短板、强弱项，特别是在基础设施建设、公共卫生等方面的短板弱项，并加大</w:t>
      </w:r>
      <w:r>
        <w:rPr>
          <w:rFonts w:ascii="Times New Roman" w:hAnsi="Times New Roman" w:eastAsia="方正仿宋_GBK" w:cs="Times New Roman"/>
          <w:color w:val="auto"/>
          <w:kern w:val="2"/>
          <w:sz w:val="32"/>
          <w:szCs w:val="32"/>
          <w:lang w:val="zh-CN" w:eastAsia="zh-CN"/>
        </w:rPr>
        <w:t>5G</w:t>
      </w:r>
      <w:r>
        <w:rPr>
          <w:rFonts w:hint="eastAsia" w:ascii="Times New Roman" w:hAnsi="Times New Roman" w:eastAsia="方正仿宋_GBK" w:cs="方正仿宋_GBK"/>
          <w:color w:val="auto"/>
          <w:kern w:val="2"/>
          <w:sz w:val="32"/>
          <w:szCs w:val="32"/>
          <w:lang w:val="zh-CN" w:eastAsia="zh-CN"/>
        </w:rPr>
        <w:t>网络等新型基础设施建设力度。</w:t>
      </w:r>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Times New Roman" w:hAnsi="Times New Roman" w:eastAsia="方正仿宋_GBK" w:cs="方正仿宋_GBK"/>
          <w:b/>
          <w:bCs/>
          <w:color w:val="auto"/>
          <w:kern w:val="2"/>
          <w:sz w:val="32"/>
          <w:szCs w:val="32"/>
          <w:lang w:val="zh-CN" w:eastAsia="zh-CN"/>
        </w:rPr>
        <w:t>新一轮科技革命和产业变革正加速拓展。</w:t>
      </w:r>
      <w:r>
        <w:rPr>
          <w:rFonts w:hint="eastAsia" w:ascii="Times New Roman" w:hAnsi="Times New Roman" w:eastAsia="方正仿宋_GBK" w:cs="方正仿宋_GBK"/>
          <w:color w:val="auto"/>
          <w:kern w:val="2"/>
          <w:sz w:val="32"/>
          <w:szCs w:val="32"/>
          <w:lang w:val="zh-CN" w:eastAsia="zh-CN"/>
        </w:rPr>
        <w:t>随着人工智能、</w:t>
      </w:r>
      <w:r>
        <w:rPr>
          <w:rFonts w:ascii="Times New Roman" w:hAnsi="Times New Roman" w:eastAsia="方正仿宋_GBK" w:cs="Times New Roman"/>
          <w:color w:val="auto"/>
          <w:kern w:val="2"/>
          <w:sz w:val="32"/>
          <w:szCs w:val="32"/>
          <w:lang w:val="zh-CN" w:eastAsia="zh-CN"/>
        </w:rPr>
        <w:t>5G</w:t>
      </w:r>
      <w:r>
        <w:rPr>
          <w:rFonts w:hint="eastAsia" w:ascii="Times New Roman" w:hAnsi="Times New Roman" w:eastAsia="方正仿宋_GBK" w:cs="方正仿宋_GBK"/>
          <w:color w:val="auto"/>
          <w:kern w:val="2"/>
          <w:sz w:val="32"/>
          <w:szCs w:val="32"/>
          <w:lang w:val="zh-CN" w:eastAsia="zh-CN"/>
        </w:rPr>
        <w:t>、物联网、大数据等技术的快速发展，全球新一轮科技革命与产业变革蓬勃兴起。在此背景下，国际科技竞争成为焦点，全球新一轮产业分工和贸易格局加快重塑。新一轮科技革命的发展，为平罗县推进智慧城市建设带来机遇。</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val="zh-CN" w:eastAsia="zh-CN"/>
        </w:rPr>
      </w:pPr>
      <w:r>
        <w:rPr>
          <w:rFonts w:hint="eastAsia" w:ascii="方正楷体_GBK" w:eastAsia="方正楷体_GBK" w:cs="方正楷体_GBK"/>
          <w:color w:val="auto"/>
          <w:kern w:val="2"/>
          <w:lang w:val="zh-CN" w:eastAsia="zh-CN"/>
        </w:rPr>
        <w:t>（二）国家层面</w:t>
      </w:r>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Times New Roman" w:hAnsi="Times New Roman" w:eastAsia="方正仿宋_GBK" w:cs="方正仿宋_GBK"/>
          <w:b/>
          <w:bCs/>
          <w:color w:val="auto"/>
          <w:kern w:val="2"/>
          <w:sz w:val="32"/>
          <w:szCs w:val="32"/>
          <w:lang w:val="zh-CN" w:eastAsia="zh-CN"/>
        </w:rPr>
        <w:t>以共同富裕为导向构建新发展格局。</w:t>
      </w:r>
      <w:r>
        <w:rPr>
          <w:rFonts w:hint="eastAsia" w:ascii="Times New Roman" w:hAnsi="Times New Roman" w:eastAsia="方正仿宋_GBK" w:cs="方正仿宋_GBK"/>
          <w:color w:val="auto"/>
          <w:kern w:val="2"/>
          <w:sz w:val="32"/>
          <w:szCs w:val="32"/>
          <w:lang w:val="zh-CN" w:eastAsia="zh-CN"/>
        </w:rPr>
        <w:t>进入新发展阶段，</w:t>
      </w:r>
      <w:r>
        <w:rPr>
          <w:rFonts w:hint="eastAsia" w:ascii="Times New Roman" w:hAnsi="Times New Roman" w:eastAsia="方正仿宋_GBK" w:cs="方正仿宋_GBK"/>
          <w:color w:val="auto"/>
          <w:kern w:val="2"/>
          <w:sz w:val="32"/>
          <w:szCs w:val="32"/>
          <w:lang w:eastAsia="zh-CN"/>
        </w:rPr>
        <w:t>国家</w:t>
      </w:r>
      <w:r>
        <w:rPr>
          <w:rFonts w:hint="eastAsia" w:ascii="Times New Roman" w:hAnsi="Times New Roman" w:eastAsia="方正仿宋_GBK" w:cs="方正仿宋_GBK"/>
          <w:color w:val="auto"/>
          <w:kern w:val="2"/>
          <w:sz w:val="32"/>
          <w:szCs w:val="32"/>
          <w:lang w:val="zh-CN" w:eastAsia="zh-CN"/>
        </w:rPr>
        <w:t>提出加快形成以国内大循环为主体、国内国际双循环相互促进的新发展格局，并把全体人民共同富裕取得更为明显的实质性进展作为远景目标。为平罗县通过老城有机更新、老旧小区改造、文化旅游目的地建设来扩大内需、均衡城乡发展提供了</w:t>
      </w:r>
      <w:r>
        <w:rPr>
          <w:rFonts w:hint="eastAsia" w:ascii="Times New Roman" w:hAnsi="Times New Roman" w:eastAsia="方正仿宋_GBK" w:cs="方正仿宋_GBK"/>
          <w:color w:val="auto"/>
          <w:kern w:val="2"/>
          <w:sz w:val="32"/>
          <w:szCs w:val="32"/>
          <w:lang w:eastAsia="zh-CN"/>
        </w:rPr>
        <w:t>强</w:t>
      </w:r>
      <w:r>
        <w:rPr>
          <w:rFonts w:hint="eastAsia" w:ascii="Times New Roman" w:hAnsi="Times New Roman" w:eastAsia="方正仿宋_GBK" w:cs="方正仿宋_GBK"/>
          <w:color w:val="auto"/>
          <w:kern w:val="2"/>
          <w:sz w:val="32"/>
          <w:szCs w:val="32"/>
          <w:lang w:val="zh-CN" w:eastAsia="zh-CN"/>
        </w:rPr>
        <w:t>有力指引。</w:t>
      </w:r>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方正仿宋_GBK" w:hAnsi="Times New Roman" w:eastAsia="方正仿宋_GBK" w:cs="Times New Roman"/>
          <w:b/>
          <w:bCs/>
          <w:color w:val="auto"/>
          <w:kern w:val="2"/>
          <w:sz w:val="32"/>
          <w:szCs w:val="32"/>
          <w:lang w:val="zh-CN" w:eastAsia="zh-CN"/>
        </w:rPr>
        <w:t>“</w:t>
      </w:r>
      <w:r>
        <w:rPr>
          <w:rFonts w:hint="eastAsia" w:ascii="方正仿宋_GBK" w:hAnsi="Times New Roman" w:eastAsia="方正仿宋_GBK" w:cs="方正仿宋_GBK"/>
          <w:b/>
          <w:bCs/>
          <w:color w:val="auto"/>
          <w:kern w:val="2"/>
          <w:sz w:val="32"/>
          <w:szCs w:val="32"/>
          <w:lang w:val="zh-CN" w:eastAsia="zh-CN"/>
        </w:rPr>
        <w:t>双碳</w:t>
      </w:r>
      <w:r>
        <w:rPr>
          <w:rFonts w:hint="eastAsia" w:ascii="方正仿宋_GBK" w:hAnsi="Times New Roman" w:eastAsia="方正仿宋_GBK" w:cs="Times New Roman"/>
          <w:b/>
          <w:bCs/>
          <w:color w:val="auto"/>
          <w:kern w:val="2"/>
          <w:sz w:val="32"/>
          <w:szCs w:val="32"/>
          <w:lang w:val="zh-CN" w:eastAsia="zh-CN"/>
        </w:rPr>
        <w:t>”</w:t>
      </w:r>
      <w:r>
        <w:rPr>
          <w:rFonts w:hint="eastAsia" w:ascii="方正仿宋_GBK" w:hAnsi="Times New Roman" w:eastAsia="方正仿宋_GBK" w:cs="方正仿宋_GBK"/>
          <w:b/>
          <w:bCs/>
          <w:color w:val="auto"/>
          <w:kern w:val="2"/>
          <w:sz w:val="32"/>
          <w:szCs w:val="32"/>
          <w:lang w:val="zh-CN" w:eastAsia="zh-CN"/>
        </w:rPr>
        <w:t>目标</w:t>
      </w:r>
      <w:r>
        <w:rPr>
          <w:rFonts w:hint="eastAsia" w:ascii="Times New Roman" w:hAnsi="Times New Roman" w:eastAsia="方正仿宋_GBK" w:cs="方正仿宋_GBK"/>
          <w:b/>
          <w:bCs/>
          <w:color w:val="auto"/>
          <w:kern w:val="2"/>
          <w:sz w:val="32"/>
          <w:szCs w:val="32"/>
          <w:lang w:val="zh-CN" w:eastAsia="zh-CN"/>
        </w:rPr>
        <w:t>升级为国家战略。</w:t>
      </w:r>
      <w:r>
        <w:rPr>
          <w:rFonts w:hint="eastAsia" w:ascii="Times New Roman" w:hAnsi="Times New Roman" w:eastAsia="方正仿宋_GBK" w:cs="方正仿宋_GBK"/>
          <w:color w:val="auto"/>
          <w:kern w:val="2"/>
          <w:sz w:val="32"/>
          <w:szCs w:val="32"/>
          <w:lang w:val="zh-CN" w:eastAsia="zh-CN"/>
        </w:rPr>
        <w:t>新发展理念下，我国提出实现</w:t>
      </w:r>
      <w:r>
        <w:rPr>
          <w:rFonts w:ascii="Times New Roman" w:hAnsi="Times New Roman" w:eastAsia="方正仿宋_GBK" w:cs="Times New Roman"/>
          <w:color w:val="auto"/>
          <w:kern w:val="2"/>
          <w:sz w:val="32"/>
          <w:szCs w:val="32"/>
          <w:lang w:val="zh-CN" w:eastAsia="zh-CN"/>
        </w:rPr>
        <w:t>2030</w:t>
      </w:r>
      <w:r>
        <w:rPr>
          <w:rFonts w:hint="eastAsia" w:ascii="Times New Roman" w:hAnsi="Times New Roman" w:eastAsia="方正仿宋_GBK" w:cs="方正仿宋_GBK"/>
          <w:color w:val="auto"/>
          <w:kern w:val="2"/>
          <w:sz w:val="32"/>
          <w:szCs w:val="32"/>
          <w:lang w:val="zh-CN" w:eastAsia="zh-CN"/>
        </w:rPr>
        <w:t>年前碳达峰、</w:t>
      </w:r>
      <w:r>
        <w:rPr>
          <w:rFonts w:ascii="Times New Roman" w:hAnsi="Times New Roman" w:eastAsia="方正仿宋_GBK" w:cs="Times New Roman"/>
          <w:color w:val="auto"/>
          <w:kern w:val="2"/>
          <w:sz w:val="32"/>
          <w:szCs w:val="32"/>
          <w:lang w:val="zh-CN" w:eastAsia="zh-CN"/>
        </w:rPr>
        <w:t>2060</w:t>
      </w:r>
      <w:r>
        <w:rPr>
          <w:rFonts w:hint="eastAsia" w:ascii="Times New Roman" w:hAnsi="Times New Roman" w:eastAsia="方正仿宋_GBK" w:cs="方正仿宋_GBK"/>
          <w:color w:val="auto"/>
          <w:kern w:val="2"/>
          <w:sz w:val="32"/>
          <w:szCs w:val="32"/>
          <w:lang w:val="zh-CN" w:eastAsia="zh-CN"/>
        </w:rPr>
        <w:t>年前碳中和的目标，推动绿色发展迈上新台阶。习近平总书记强调，实现碳达峰、碳中和是一场广泛而深刻的经济社会系统性变革，要把碳达峰、碳中和纳入生态文明建设整体布局。这为平罗县发展绿色交通、绿色建筑、绿色基础设施等带来机遇与挑战。</w:t>
      </w:r>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Times New Roman" w:hAnsi="Times New Roman" w:eastAsia="方正仿宋_GBK" w:cs="方正仿宋_GBK"/>
          <w:b/>
          <w:bCs/>
          <w:color w:val="auto"/>
          <w:kern w:val="2"/>
          <w:sz w:val="32"/>
          <w:szCs w:val="32"/>
          <w:lang w:val="zh-CN" w:eastAsia="zh-CN"/>
        </w:rPr>
        <w:t>推</w:t>
      </w:r>
      <w:r>
        <w:rPr>
          <w:rFonts w:hint="eastAsia" w:ascii="方正仿宋_GBK" w:hAnsi="Times New Roman" w:eastAsia="方正仿宋_GBK" w:cs="方正仿宋_GBK"/>
          <w:b/>
          <w:bCs/>
          <w:color w:val="auto"/>
          <w:kern w:val="2"/>
          <w:sz w:val="32"/>
          <w:szCs w:val="32"/>
          <w:lang w:val="zh-CN" w:eastAsia="zh-CN"/>
        </w:rPr>
        <w:t>进</w:t>
      </w:r>
      <w:r>
        <w:rPr>
          <w:rFonts w:hint="eastAsia" w:ascii="方正仿宋_GBK" w:hAnsi="Times New Roman" w:eastAsia="方正仿宋_GBK" w:cs="Times New Roman"/>
          <w:b/>
          <w:bCs/>
          <w:color w:val="auto"/>
          <w:kern w:val="2"/>
          <w:sz w:val="32"/>
          <w:szCs w:val="32"/>
          <w:lang w:val="zh-CN" w:eastAsia="zh-CN"/>
        </w:rPr>
        <w:t>“</w:t>
      </w:r>
      <w:r>
        <w:rPr>
          <w:rFonts w:hint="eastAsia" w:ascii="方正仿宋_GBK" w:hAnsi="Times New Roman" w:eastAsia="方正仿宋_GBK" w:cs="方正仿宋_GBK"/>
          <w:b/>
          <w:bCs/>
          <w:color w:val="auto"/>
          <w:kern w:val="2"/>
          <w:sz w:val="32"/>
          <w:szCs w:val="32"/>
          <w:lang w:val="zh-CN" w:eastAsia="zh-CN"/>
        </w:rPr>
        <w:t>两新一重</w:t>
      </w:r>
      <w:r>
        <w:rPr>
          <w:rFonts w:hint="eastAsia" w:ascii="方正仿宋_GBK" w:hAnsi="Times New Roman" w:eastAsia="方正仿宋_GBK" w:cs="Times New Roman"/>
          <w:b/>
          <w:bCs/>
          <w:color w:val="auto"/>
          <w:kern w:val="2"/>
          <w:sz w:val="32"/>
          <w:szCs w:val="32"/>
          <w:lang w:val="zh-CN" w:eastAsia="zh-CN"/>
        </w:rPr>
        <w:t>”</w:t>
      </w:r>
      <w:r>
        <w:rPr>
          <w:rFonts w:hint="eastAsia" w:ascii="方正仿宋_GBK" w:hAnsi="Times New Roman" w:eastAsia="方正仿宋_GBK" w:cs="方正仿宋_GBK"/>
          <w:b/>
          <w:bCs/>
          <w:color w:val="auto"/>
          <w:kern w:val="2"/>
          <w:sz w:val="32"/>
          <w:szCs w:val="32"/>
          <w:lang w:val="zh-CN" w:eastAsia="zh-CN"/>
        </w:rPr>
        <w:t>建</w:t>
      </w:r>
      <w:r>
        <w:rPr>
          <w:rFonts w:hint="eastAsia" w:ascii="Times New Roman" w:hAnsi="Times New Roman" w:eastAsia="方正仿宋_GBK" w:cs="方正仿宋_GBK"/>
          <w:b/>
          <w:bCs/>
          <w:color w:val="auto"/>
          <w:kern w:val="2"/>
          <w:sz w:val="32"/>
          <w:szCs w:val="32"/>
          <w:lang w:val="zh-CN" w:eastAsia="zh-CN"/>
        </w:rPr>
        <w:t>设。</w:t>
      </w:r>
      <w:r>
        <w:rPr>
          <w:rFonts w:ascii="Times New Roman" w:hAnsi="Times New Roman" w:eastAsia="方正仿宋_GBK" w:cs="Times New Roman"/>
          <w:color w:val="auto"/>
          <w:kern w:val="2"/>
          <w:sz w:val="32"/>
          <w:szCs w:val="32"/>
          <w:lang w:val="zh-CN" w:eastAsia="zh-CN"/>
        </w:rPr>
        <w:t>2020</w:t>
      </w:r>
      <w:r>
        <w:rPr>
          <w:rFonts w:hint="eastAsia" w:ascii="Times New Roman" w:hAnsi="Times New Roman" w:eastAsia="方正仿宋_GBK" w:cs="方正仿宋_GBK"/>
          <w:color w:val="auto"/>
          <w:kern w:val="2"/>
          <w:sz w:val="32"/>
          <w:szCs w:val="32"/>
          <w:lang w:val="zh-CN" w:eastAsia="zh-CN"/>
        </w:rPr>
        <w:t>年《政府工作报告》提出，重</w:t>
      </w:r>
      <w:r>
        <w:rPr>
          <w:rFonts w:hint="eastAsia" w:ascii="方正仿宋_GBK" w:hAnsi="Times New Roman" w:eastAsia="方正仿宋_GBK" w:cs="方正仿宋_GBK"/>
          <w:color w:val="auto"/>
          <w:kern w:val="2"/>
          <w:sz w:val="32"/>
          <w:szCs w:val="32"/>
          <w:lang w:val="zh-CN" w:eastAsia="zh-CN"/>
        </w:rPr>
        <w:t>点支持“两新一重”建设。加</w:t>
      </w:r>
      <w:r>
        <w:rPr>
          <w:rFonts w:hint="eastAsia" w:ascii="Times New Roman" w:hAnsi="Times New Roman" w:eastAsia="方正仿宋_GBK" w:cs="方正仿宋_GBK"/>
          <w:color w:val="auto"/>
          <w:kern w:val="2"/>
          <w:sz w:val="32"/>
          <w:szCs w:val="32"/>
          <w:lang w:val="zh-CN" w:eastAsia="zh-CN"/>
        </w:rPr>
        <w:t>强新型基础设施建设，发展新一代信息网络，拓展</w:t>
      </w:r>
      <w:r>
        <w:rPr>
          <w:rFonts w:ascii="Times New Roman" w:hAnsi="Times New Roman" w:eastAsia="方正仿宋_GBK" w:cs="Times New Roman"/>
          <w:color w:val="auto"/>
          <w:kern w:val="2"/>
          <w:sz w:val="32"/>
          <w:szCs w:val="32"/>
          <w:lang w:val="zh-CN" w:eastAsia="zh-CN"/>
        </w:rPr>
        <w:t>5G</w:t>
      </w:r>
      <w:r>
        <w:rPr>
          <w:rFonts w:hint="eastAsia" w:ascii="Times New Roman" w:hAnsi="Times New Roman" w:eastAsia="方正仿宋_GBK" w:cs="方正仿宋_GBK"/>
          <w:color w:val="auto"/>
          <w:kern w:val="2"/>
          <w:sz w:val="32"/>
          <w:szCs w:val="32"/>
          <w:lang w:val="zh-CN" w:eastAsia="zh-CN"/>
        </w:rPr>
        <w:t>应用，建设充电桩，推广新能源汽车，激发新消费需求、助力产业升级。加强新型城镇化建设，大力提升县城公共设施和服务能力，以适应农民日益增加的到县城就业安家需求。加强城市交通、水利等重大工程建设。为平罗县深入推进新型城镇化、完善新型基础设施和城市交通设施带来机遇。</w:t>
      </w:r>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方正仿宋_GBK" w:hAnsi="Times New Roman" w:eastAsia="方正仿宋_GBK" w:cs="方正仿宋_GBK"/>
          <w:b/>
          <w:bCs/>
          <w:color w:val="auto"/>
          <w:kern w:val="2"/>
          <w:sz w:val="32"/>
          <w:szCs w:val="32"/>
          <w:lang w:val="zh-CN" w:eastAsia="zh-CN"/>
        </w:rPr>
        <w:t>实施“美丽中国”国家战略。</w:t>
      </w:r>
      <w:r>
        <w:rPr>
          <w:rFonts w:hint="eastAsia" w:ascii="方正仿宋_GBK" w:hAnsi="Times New Roman" w:eastAsia="方正仿宋_GBK" w:cs="方正仿宋_GBK"/>
          <w:color w:val="auto"/>
          <w:kern w:val="2"/>
          <w:sz w:val="32"/>
          <w:szCs w:val="32"/>
          <w:lang w:val="zh-CN" w:eastAsia="zh-CN"/>
        </w:rPr>
        <w:t>党的十八大提出把生态文明建设放在突出地位，“美丽中国”首次作为</w:t>
      </w:r>
      <w:r>
        <w:rPr>
          <w:rFonts w:hint="eastAsia" w:ascii="Times New Roman" w:hAnsi="Times New Roman" w:eastAsia="方正仿宋_GBK" w:cs="方正仿宋_GBK"/>
          <w:color w:val="auto"/>
          <w:kern w:val="2"/>
          <w:sz w:val="32"/>
          <w:szCs w:val="32"/>
          <w:lang w:val="zh-CN" w:eastAsia="zh-CN"/>
        </w:rPr>
        <w:t>执政理念提出。党的十九大提出到</w:t>
      </w:r>
      <w:r>
        <w:rPr>
          <w:rFonts w:ascii="Times New Roman" w:hAnsi="Times New Roman" w:eastAsia="方正仿宋_GBK" w:cs="Times New Roman"/>
          <w:color w:val="auto"/>
          <w:kern w:val="2"/>
          <w:sz w:val="32"/>
          <w:szCs w:val="32"/>
          <w:lang w:val="zh-CN" w:eastAsia="zh-CN"/>
        </w:rPr>
        <w:t>2035</w:t>
      </w:r>
      <w:r>
        <w:rPr>
          <w:rFonts w:hint="eastAsia" w:ascii="Times New Roman" w:hAnsi="Times New Roman" w:eastAsia="方正仿宋_GBK" w:cs="方正仿宋_GBK"/>
          <w:color w:val="auto"/>
          <w:kern w:val="2"/>
          <w:sz w:val="32"/>
          <w:szCs w:val="32"/>
          <w:lang w:val="zh-CN" w:eastAsia="zh-CN"/>
        </w:rPr>
        <w:t>年，生态环境根本好转，美丽中国目标基本实现。这为平罗县绿色高质量发展、全域美丽建设带来机遇。</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val="zh-CN" w:eastAsia="zh-CN"/>
        </w:rPr>
      </w:pPr>
      <w:r>
        <w:rPr>
          <w:rFonts w:hint="eastAsia" w:ascii="方正楷体_GBK" w:eastAsia="方正楷体_GBK" w:cs="方正楷体_GBK"/>
          <w:color w:val="auto"/>
          <w:kern w:val="2"/>
          <w:lang w:val="zh-CN" w:eastAsia="zh-CN"/>
        </w:rPr>
        <w:t>（三）自治区层面</w:t>
      </w:r>
    </w:p>
    <w:p>
      <w:pPr>
        <w:pStyle w:val="13"/>
        <w:adjustRightInd w:val="0"/>
        <w:snapToGrid w:val="0"/>
        <w:spacing w:line="560" w:lineRule="exact"/>
        <w:ind w:firstLine="643"/>
        <w:jc w:val="both"/>
        <w:rPr>
          <w:rFonts w:ascii="方正仿宋_GBK" w:hAnsi="Times New Roman" w:eastAsia="方正仿宋_GBK" w:cs="Times New Roman"/>
          <w:color w:val="auto"/>
          <w:kern w:val="2"/>
          <w:sz w:val="32"/>
          <w:szCs w:val="32"/>
          <w:lang w:val="zh-CN" w:eastAsia="zh-CN"/>
        </w:rPr>
      </w:pPr>
      <w:r>
        <w:rPr>
          <w:rFonts w:hint="eastAsia" w:ascii="Times New Roman" w:hAnsi="Times New Roman" w:eastAsia="方正仿宋_GBK" w:cs="方正仿宋_GBK"/>
          <w:b/>
          <w:bCs/>
          <w:color w:val="auto"/>
          <w:kern w:val="2"/>
          <w:sz w:val="32"/>
          <w:szCs w:val="32"/>
          <w:lang w:val="zh-CN" w:eastAsia="zh-CN"/>
        </w:rPr>
        <w:t>努力建设黄河流域生态保护和高质量发展先行区。</w:t>
      </w:r>
      <w:r>
        <w:rPr>
          <w:rFonts w:hint="eastAsia" w:ascii="Times New Roman" w:hAnsi="Times New Roman" w:eastAsia="方正仿宋_GBK" w:cs="方正仿宋_GBK"/>
          <w:color w:val="auto"/>
          <w:kern w:val="2"/>
          <w:sz w:val="32"/>
          <w:szCs w:val="32"/>
          <w:lang w:val="zh-CN" w:eastAsia="zh-CN"/>
        </w:rPr>
        <w:t>中国共产党宁夏回族自治区第十二届委员会第十一次全体会议指出</w:t>
      </w:r>
      <w:r>
        <w:rPr>
          <w:rFonts w:hint="eastAsia" w:ascii="方正仿宋_GBK" w:hAnsi="Times New Roman" w:eastAsia="方正仿宋_GBK" w:cs="方正仿宋_GBK"/>
          <w:color w:val="auto"/>
          <w:kern w:val="2"/>
          <w:sz w:val="32"/>
          <w:szCs w:val="32"/>
          <w:lang w:val="zh-CN" w:eastAsia="zh-CN"/>
        </w:rPr>
        <w:t>要“坚定担当时代重任，努力建设黄河流域生态保护和高质量发展先行区。准确把握建设黄河流域生态保护和高质量发展先行区的目标定位，建设河段堤防安全标准区、生态保护修复示范区、环境污染防治率先区、经济转型发展创新区、黄河文化传承彰显区，为黄河流域生态保护和高质量发展做出示范、创造经验、打造样板”。</w:t>
      </w:r>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Times New Roman" w:hAnsi="Times New Roman" w:eastAsia="方正仿宋_GBK" w:cs="方正仿宋_GBK"/>
          <w:b/>
          <w:bCs/>
          <w:color w:val="auto"/>
          <w:kern w:val="2"/>
          <w:sz w:val="32"/>
          <w:szCs w:val="32"/>
          <w:lang w:val="zh-CN" w:eastAsia="zh-CN"/>
        </w:rPr>
        <w:t>建设北部绿色发展区，打造黄河流域生态保护和高质量发展先行区的核心带。</w:t>
      </w:r>
      <w:r>
        <w:rPr>
          <w:rFonts w:hint="eastAsia" w:ascii="Times New Roman" w:hAnsi="Times New Roman" w:eastAsia="方正仿宋_GBK" w:cs="方正仿宋_GBK"/>
          <w:color w:val="auto"/>
          <w:kern w:val="2"/>
          <w:sz w:val="32"/>
          <w:szCs w:val="32"/>
          <w:lang w:val="zh-CN" w:eastAsia="zh-CN"/>
        </w:rPr>
        <w:t>优化国土空间布局</w:t>
      </w:r>
      <w:r>
        <w:rPr>
          <w:rFonts w:hint="eastAsia" w:ascii="方正仿宋_GBK" w:hAnsi="Times New Roman" w:eastAsia="方正仿宋_GBK" w:cs="方正仿宋_GBK"/>
          <w:color w:val="auto"/>
          <w:kern w:val="2"/>
          <w:sz w:val="32"/>
          <w:szCs w:val="32"/>
          <w:lang w:val="zh-CN" w:eastAsia="zh-CN"/>
        </w:rPr>
        <w:t>，以“一河三山”为生态坐标加快构建“一带三区”总</w:t>
      </w:r>
      <w:r>
        <w:rPr>
          <w:rFonts w:hint="eastAsia" w:ascii="Times New Roman" w:hAnsi="Times New Roman" w:eastAsia="方正仿宋_GBK" w:cs="方正仿宋_GBK"/>
          <w:color w:val="auto"/>
          <w:kern w:val="2"/>
          <w:sz w:val="32"/>
          <w:szCs w:val="32"/>
          <w:lang w:val="zh-CN" w:eastAsia="zh-CN"/>
        </w:rPr>
        <w:t>体布局，推动贺兰山生态区域向南延伸、六盘山生态区域向北拓展、罗山生态区域向四周延展，形成主体功能明显、发展优势互补、良性联动循环的高质量发展新局面。建设黄河生态经济带，统筹生态功能、经济功能、文化功能、社会功能，全面实施黄河宁夏段河道治理项目，推进沿黄市县共同建设生态城市带、生态产业带、生态交通带、生态旅游带、生态文化带，打造黄河流域生态保护和高质量发展先行区的核心带。建设北部绿色发展区，加强贺兰山东麓绿道绿廊绿网建设，构建绿色高效、优势突出的现代产业体系，推进产业转型升级在全区走在前、做表率。</w:t>
      </w:r>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Times New Roman" w:hAnsi="Times New Roman" w:eastAsia="方正仿宋_GBK" w:cs="方正仿宋_GBK"/>
          <w:b/>
          <w:bCs/>
          <w:color w:val="auto"/>
          <w:kern w:val="2"/>
          <w:sz w:val="32"/>
          <w:szCs w:val="32"/>
          <w:lang w:val="zh-CN" w:eastAsia="zh-CN"/>
        </w:rPr>
        <w:t>全面建设社会主义现代化美丽新宁夏。</w:t>
      </w:r>
      <w:r>
        <w:rPr>
          <w:rFonts w:hint="eastAsia" w:ascii="Times New Roman" w:hAnsi="Times New Roman" w:eastAsia="方正仿宋_GBK" w:cs="方正仿宋_GBK"/>
          <w:color w:val="auto"/>
          <w:kern w:val="2"/>
          <w:sz w:val="32"/>
          <w:szCs w:val="32"/>
          <w:lang w:val="zh-CN" w:eastAsia="zh-CN"/>
        </w:rPr>
        <w:t>中国共产党宁夏回族自治区第十三次代表大会指出，全面贯彻新发展理念，主动服务和融入新发展格局，统筹发展和安全，大力实施创新驱动、产业振兴、生态优先、依法治区、共同富</w:t>
      </w:r>
      <w:r>
        <w:rPr>
          <w:rFonts w:hint="eastAsia" w:ascii="方正仿宋_GBK" w:hAnsi="Times New Roman" w:eastAsia="方正仿宋_GBK" w:cs="方正仿宋_GBK"/>
          <w:color w:val="auto"/>
          <w:kern w:val="2"/>
          <w:sz w:val="32"/>
          <w:szCs w:val="32"/>
          <w:lang w:val="zh-CN" w:eastAsia="zh-CN"/>
        </w:rPr>
        <w:t>裕“五大战略”，</w:t>
      </w:r>
      <w:r>
        <w:rPr>
          <w:rFonts w:hint="eastAsia" w:ascii="Times New Roman" w:hAnsi="Times New Roman" w:eastAsia="方正仿宋_GBK" w:cs="方正仿宋_GBK"/>
          <w:color w:val="auto"/>
          <w:kern w:val="2"/>
          <w:sz w:val="32"/>
          <w:szCs w:val="32"/>
          <w:lang w:val="zh-CN" w:eastAsia="zh-CN"/>
        </w:rPr>
        <w:t>加快建设黄河流域生态保护和高质量发展先行区、乡村全面振兴样板区、铸牢中华民族共同体意识示范区，打造科技创新高地、现代产业基地、绿色生态宝地、投资消费旺地、改革开放热土、塞上乡村乐园、宜居宜业城镇、文化兴盛沃土、人民生活福地，全面建设社会主义现代化美丽新宁夏。</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val="zh-CN" w:eastAsia="zh-CN"/>
        </w:rPr>
      </w:pPr>
      <w:r>
        <w:rPr>
          <w:rFonts w:hint="eastAsia" w:ascii="方正楷体_GBK" w:eastAsia="方正楷体_GBK" w:cs="方正楷体_GBK"/>
          <w:color w:val="auto"/>
          <w:kern w:val="2"/>
          <w:lang w:val="zh-CN" w:eastAsia="zh-CN"/>
        </w:rPr>
        <w:t>（四）石嘴山市层面</w:t>
      </w: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val="zh-CN" w:eastAsia="zh-CN"/>
        </w:rPr>
      </w:pPr>
      <w:r>
        <w:rPr>
          <w:rFonts w:hint="eastAsia" w:ascii="Times New Roman" w:hAnsi="Times New Roman" w:eastAsia="方正仿宋_GBK" w:cs="方正仿宋_GBK"/>
          <w:color w:val="auto"/>
          <w:kern w:val="2"/>
          <w:sz w:val="32"/>
          <w:szCs w:val="32"/>
          <w:lang w:val="zh-CN" w:eastAsia="zh-CN"/>
        </w:rPr>
        <w:t>《石嘴山市国民经济和社会发展第十四个五年规划和</w:t>
      </w:r>
      <w:r>
        <w:rPr>
          <w:rFonts w:ascii="Times New Roman" w:hAnsi="Times New Roman" w:eastAsia="方正仿宋_GBK" w:cs="Times New Roman"/>
          <w:color w:val="auto"/>
          <w:kern w:val="2"/>
          <w:sz w:val="32"/>
          <w:szCs w:val="32"/>
          <w:lang w:val="zh-CN" w:eastAsia="zh-CN"/>
        </w:rPr>
        <w:t>2035</w:t>
      </w:r>
      <w:r>
        <w:rPr>
          <w:rFonts w:hint="eastAsia" w:ascii="Times New Roman" w:hAnsi="Times New Roman" w:eastAsia="方正仿宋_GBK" w:cs="方正仿宋_GBK"/>
          <w:color w:val="auto"/>
          <w:kern w:val="2"/>
          <w:sz w:val="32"/>
          <w:szCs w:val="32"/>
          <w:lang w:val="zh-CN" w:eastAsia="zh-CN"/>
        </w:rPr>
        <w:t>年远景目标纲要》提出：十四五时期，实现推动转型发展高质量发展迈上新台阶、推动改革开放迈出新步伐、推动社会文明实现新提升、推动生态环境得到新改善、推动民生福祉达到新水平、</w:t>
      </w:r>
      <w:r>
        <w:rPr>
          <w:rFonts w:hint="eastAsia" w:ascii="Times New Roman" w:hAnsi="Times New Roman" w:eastAsia="方正仿宋_GBK" w:cs="方正仿宋_GBK"/>
          <w:color w:val="auto"/>
          <w:kern w:val="2"/>
          <w:sz w:val="32"/>
          <w:szCs w:val="32"/>
          <w:lang w:eastAsia="zh-CN"/>
        </w:rPr>
        <w:t>推动社会治理取得新成效</w:t>
      </w:r>
      <w:r>
        <w:rPr>
          <w:rFonts w:hint="eastAsia" w:ascii="Times New Roman" w:hAnsi="Times New Roman" w:eastAsia="方正仿宋_GBK" w:cs="方正仿宋_GBK"/>
          <w:color w:val="auto"/>
          <w:kern w:val="2"/>
          <w:sz w:val="32"/>
          <w:szCs w:val="32"/>
          <w:lang w:val="zh-CN" w:eastAsia="zh-CN"/>
        </w:rPr>
        <w:t>六大发展目标。</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val="zh-CN" w:eastAsia="zh-CN"/>
        </w:rPr>
      </w:pPr>
      <w:r>
        <w:rPr>
          <w:rFonts w:hint="eastAsia" w:ascii="方正楷体_GBK" w:eastAsia="方正楷体_GBK" w:cs="方正楷体_GBK"/>
          <w:color w:val="auto"/>
          <w:kern w:val="2"/>
          <w:lang w:val="zh-CN" w:eastAsia="zh-CN"/>
        </w:rPr>
        <w:t>（五）平罗县层面</w:t>
      </w: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val="zh-CN" w:eastAsia="zh-CN"/>
        </w:rPr>
      </w:pPr>
      <w:bookmarkStart w:id="15" w:name="_Toc73370400"/>
      <w:r>
        <w:rPr>
          <w:rFonts w:hint="eastAsia" w:ascii="Times New Roman" w:hAnsi="Times New Roman" w:eastAsia="方正仿宋_GBK" w:cs="方正仿宋_GBK"/>
          <w:color w:val="auto"/>
          <w:kern w:val="2"/>
          <w:sz w:val="32"/>
          <w:szCs w:val="32"/>
          <w:lang w:val="zh-CN" w:eastAsia="zh-CN"/>
        </w:rPr>
        <w:t>《平罗县国民经济和社会发展第十四个五年规划和</w:t>
      </w:r>
      <w:r>
        <w:rPr>
          <w:rFonts w:ascii="Times New Roman" w:hAnsi="Times New Roman" w:eastAsia="方正仿宋_GBK" w:cs="Times New Roman"/>
          <w:color w:val="auto"/>
          <w:kern w:val="2"/>
          <w:sz w:val="32"/>
          <w:szCs w:val="32"/>
          <w:lang w:val="zh-CN" w:eastAsia="zh-CN"/>
        </w:rPr>
        <w:t>2035</w:t>
      </w:r>
      <w:r>
        <w:rPr>
          <w:rFonts w:hint="eastAsia" w:ascii="Times New Roman" w:hAnsi="Times New Roman" w:eastAsia="方正仿宋_GBK" w:cs="方正仿宋_GBK"/>
          <w:color w:val="auto"/>
          <w:kern w:val="2"/>
          <w:sz w:val="32"/>
          <w:szCs w:val="32"/>
          <w:lang w:val="zh-CN" w:eastAsia="zh-CN"/>
        </w:rPr>
        <w:t>年远景目标纲要》提出：实施城市更新行动包括居住品质提升工程、基础设施提升工程、绿色空间提升工程等；实施城市管理提标行动、抓好美丽小城镇建设、抓好村庄建设等，促进城乡融合一体化发展。</w:t>
      </w:r>
    </w:p>
    <w:p>
      <w:pPr>
        <w:pStyle w:val="14"/>
        <w:numPr>
          <w:ilvl w:val="0"/>
          <w:numId w:val="2"/>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val="en-US" w:eastAsia="zh-CN"/>
        </w:rPr>
      </w:pPr>
      <w:bookmarkStart w:id="16" w:name="_Toc23448"/>
      <w:r>
        <w:rPr>
          <w:rFonts w:hint="eastAsia" w:ascii="方正黑体_GBK" w:hAnsi="Times New Roman" w:eastAsia="方正黑体_GBK" w:cs="方正黑体_GBK"/>
          <w:b w:val="0"/>
          <w:bCs w:val="0"/>
          <w:color w:val="auto"/>
          <w:sz w:val="32"/>
          <w:szCs w:val="32"/>
          <w:lang w:val="en-US" w:eastAsia="zh-CN"/>
        </w:rPr>
        <w:t>机遇挑战</w:t>
      </w:r>
      <w:bookmarkEnd w:id="15"/>
      <w:bookmarkEnd w:id="16"/>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val="zh-CN" w:eastAsia="zh-CN"/>
        </w:rPr>
      </w:pPr>
      <w:r>
        <w:rPr>
          <w:rFonts w:hint="eastAsia" w:ascii="方正仿宋_GBK" w:hAnsi="Times New Roman" w:eastAsia="方正仿宋_GBK" w:cs="方正仿宋_GBK"/>
          <w:color w:val="auto"/>
          <w:kern w:val="2"/>
          <w:sz w:val="32"/>
          <w:szCs w:val="32"/>
          <w:lang w:val="zh-CN" w:eastAsia="zh-CN"/>
        </w:rPr>
        <w:t>“十四五”时期处于两</w:t>
      </w:r>
      <w:r>
        <w:rPr>
          <w:rFonts w:hint="eastAsia" w:ascii="Times New Roman" w:hAnsi="Times New Roman" w:eastAsia="方正仿宋_GBK" w:cs="方正仿宋_GBK"/>
          <w:color w:val="auto"/>
          <w:kern w:val="2"/>
          <w:sz w:val="32"/>
          <w:szCs w:val="32"/>
          <w:lang w:val="zh-CN" w:eastAsia="zh-CN"/>
        </w:rPr>
        <w:t>个一百年历史交汇期，平罗县住房</w:t>
      </w:r>
      <w:r>
        <w:rPr>
          <w:rFonts w:hint="eastAsia" w:ascii="Times New Roman" w:hAnsi="Times New Roman" w:eastAsia="方正仿宋_GBK" w:cs="方正仿宋_GBK"/>
          <w:color w:val="auto"/>
          <w:kern w:val="2"/>
          <w:sz w:val="32"/>
          <w:szCs w:val="32"/>
          <w:lang w:eastAsia="zh-CN"/>
        </w:rPr>
        <w:t>和</w:t>
      </w:r>
      <w:r>
        <w:rPr>
          <w:rFonts w:hint="eastAsia" w:ascii="Times New Roman" w:hAnsi="Times New Roman" w:eastAsia="方正仿宋_GBK" w:cs="方正仿宋_GBK"/>
          <w:color w:val="auto"/>
          <w:kern w:val="2"/>
          <w:sz w:val="32"/>
          <w:szCs w:val="32"/>
          <w:lang w:val="zh-CN" w:eastAsia="zh-CN"/>
        </w:rPr>
        <w:t>城乡建设机遇与挑战并存。机遇方面，</w:t>
      </w:r>
      <w:r>
        <w:rPr>
          <w:rFonts w:hint="eastAsia" w:ascii="方正仿宋_GBK" w:hAnsi="Times New Roman" w:eastAsia="方正仿宋_GBK" w:cs="方正仿宋_GBK"/>
          <w:color w:val="auto"/>
          <w:kern w:val="2"/>
          <w:sz w:val="32"/>
          <w:szCs w:val="32"/>
          <w:lang w:val="zh-CN" w:eastAsia="zh-CN"/>
        </w:rPr>
        <w:t>“双碳”目标引领、宁夏“黄河流域生态保护和高质量发展先行区”建设以及石嘴山市打造全国老工业城市和资源型城市产业转型升级示范区的决策部署为平罗县绿色高质量发展带来利好；新一代科技革命助力平罗县智慧化建设；新冠疫情加速平罗县补齐新老基建短板，落实“韧性城市”建设。平罗县作为宁夏沿黄经济带重要节点，新材料、绿色氰胺、先进装备制造“三大产业”集群加快转</w:t>
      </w:r>
      <w:r>
        <w:rPr>
          <w:rFonts w:hint="eastAsia" w:ascii="Times New Roman" w:hAnsi="Times New Roman" w:eastAsia="方正仿宋_GBK" w:cs="方正仿宋_GBK"/>
          <w:color w:val="auto"/>
          <w:kern w:val="2"/>
          <w:sz w:val="32"/>
          <w:szCs w:val="32"/>
          <w:lang w:val="zh-CN" w:eastAsia="zh-CN"/>
        </w:rPr>
        <w:t>型，新获批了全国首个集成农村改革试验、新一轮宅基地制度改革、数字乡村建设等国家级试点，随着先行区建设等重大战略深入实施，各方面潜能将全面释放。</w:t>
      </w: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val="zh-CN" w:eastAsia="zh-CN"/>
        </w:rPr>
      </w:pPr>
      <w:r>
        <w:rPr>
          <w:rFonts w:hint="eastAsia" w:ascii="Times New Roman" w:hAnsi="Times New Roman" w:eastAsia="方正仿宋_GBK" w:cs="方正仿宋_GBK"/>
          <w:color w:val="auto"/>
          <w:kern w:val="2"/>
          <w:sz w:val="32"/>
          <w:szCs w:val="32"/>
          <w:lang w:val="zh-CN" w:eastAsia="zh-CN"/>
        </w:rPr>
        <w:t>挑战方面，区域一体化导致大城市虹吸效应凸显，加大平罗县人口、资本等要素外流压力，</w:t>
      </w:r>
      <w:r>
        <w:rPr>
          <w:rFonts w:hint="eastAsia" w:ascii="方正仿宋_GBK" w:hAnsi="Times New Roman" w:eastAsia="方正仿宋_GBK" w:cs="方正仿宋_GBK"/>
          <w:color w:val="auto"/>
          <w:kern w:val="2"/>
          <w:sz w:val="32"/>
          <w:szCs w:val="32"/>
          <w:lang w:val="zh-CN" w:eastAsia="zh-CN"/>
        </w:rPr>
        <w:t>消费“外流”压力不断扩大，影响平罗县城市集聚力、辐射力和竞争力的提升。同时，随着城市建设的模仿和“千城一面”现象的增多，</w:t>
      </w:r>
      <w:r>
        <w:rPr>
          <w:rFonts w:hint="eastAsia" w:ascii="Times New Roman" w:hAnsi="Times New Roman" w:eastAsia="方正仿宋_GBK" w:cs="方正仿宋_GBK"/>
          <w:color w:val="auto"/>
          <w:kern w:val="2"/>
          <w:sz w:val="32"/>
          <w:szCs w:val="32"/>
          <w:lang w:val="zh-CN" w:eastAsia="zh-CN"/>
        </w:rPr>
        <w:t>形成了全国范围内城市面貌的趋同。平罗县虽然在生态环境、乡村治理方面成效显著，但在城市面貌方面与周边优秀市县相比仍有差距。如何通过城乡建设提升吸引力与集聚力，吸引人口向县城集聚；如何打造个性强、品位高、特色鲜明的城市面貌，更好地满足人民群众对美好生活的需要，是平罗县面临的重要挑战。</w:t>
      </w:r>
    </w:p>
    <w:p>
      <w:pPr>
        <w:pStyle w:val="14"/>
        <w:numPr>
          <w:ilvl w:val="0"/>
          <w:numId w:val="2"/>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val="en-US" w:eastAsia="zh-CN"/>
        </w:rPr>
      </w:pPr>
      <w:bookmarkStart w:id="17" w:name="_Toc73370401"/>
      <w:bookmarkStart w:id="18" w:name="_Toc5163"/>
      <w:r>
        <w:rPr>
          <w:rFonts w:hint="eastAsia" w:ascii="方正黑体_GBK" w:hAnsi="Times New Roman" w:eastAsia="方正黑体_GBK" w:cs="方正黑体_GBK"/>
          <w:b w:val="0"/>
          <w:bCs w:val="0"/>
          <w:color w:val="auto"/>
          <w:sz w:val="32"/>
          <w:szCs w:val="32"/>
          <w:lang w:val="en-US" w:eastAsia="zh-CN"/>
        </w:rPr>
        <w:t>提升方向</w:t>
      </w:r>
      <w:bookmarkEnd w:id="17"/>
      <w:bookmarkEnd w:id="18"/>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val="zh-CN" w:eastAsia="zh-CN"/>
        </w:rPr>
      </w:pPr>
      <w:r>
        <w:rPr>
          <w:rFonts w:hint="eastAsia" w:ascii="Times New Roman" w:hAnsi="Times New Roman" w:eastAsia="方正仿宋_GBK" w:cs="方正仿宋_GBK"/>
          <w:color w:val="auto"/>
          <w:kern w:val="2"/>
          <w:sz w:val="32"/>
          <w:szCs w:val="32"/>
          <w:lang w:val="zh-CN" w:eastAsia="zh-CN"/>
        </w:rPr>
        <w:t>平罗县住房和城乡建设</w:t>
      </w:r>
      <w:r>
        <w:rPr>
          <w:rFonts w:hint="eastAsia" w:ascii="方正仿宋_GBK" w:hAnsi="Times New Roman" w:eastAsia="方正仿宋_GBK" w:cs="方正仿宋_GBK"/>
          <w:color w:val="auto"/>
          <w:kern w:val="2"/>
          <w:sz w:val="32"/>
          <w:szCs w:val="32"/>
          <w:lang w:val="zh-CN" w:eastAsia="zh-CN"/>
        </w:rPr>
        <w:t>事业在“十四五”期间</w:t>
      </w:r>
      <w:r>
        <w:rPr>
          <w:rFonts w:hint="eastAsia" w:ascii="Times New Roman" w:hAnsi="Times New Roman" w:eastAsia="方正仿宋_GBK" w:cs="方正仿宋_GBK"/>
          <w:color w:val="auto"/>
          <w:kern w:val="2"/>
          <w:sz w:val="32"/>
          <w:szCs w:val="32"/>
          <w:lang w:val="zh-CN" w:eastAsia="zh-CN"/>
        </w:rPr>
        <w:t>仍有需要提升的方面。主要包括以下四点：</w:t>
      </w:r>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方正楷体_GBK" w:hAnsi="Times New Roman" w:eastAsia="方正楷体_GBK" w:cs="方正楷体_GBK"/>
          <w:b/>
          <w:bCs/>
          <w:color w:val="auto"/>
          <w:kern w:val="2"/>
          <w:sz w:val="32"/>
          <w:szCs w:val="32"/>
          <w:lang w:val="zh-CN" w:eastAsia="zh-CN"/>
        </w:rPr>
        <w:t>（一）中心城区集聚力相对不强。</w:t>
      </w:r>
      <w:r>
        <w:rPr>
          <w:rFonts w:hint="eastAsia" w:ascii="Times New Roman" w:hAnsi="Times New Roman" w:eastAsia="方正仿宋_GBK" w:cs="方正仿宋_GBK"/>
          <w:color w:val="auto"/>
          <w:kern w:val="2"/>
          <w:sz w:val="32"/>
          <w:szCs w:val="32"/>
          <w:lang w:val="zh-CN" w:eastAsia="zh-CN"/>
        </w:rPr>
        <w:t>平罗县中心城区集聚发展能力不强，需统筹老城更新和新城开发之间的关系，重点推进老旧小区改造，努力实现联动、协调、均衡发展，才能全面提升城市发展品质，加强平罗中心城区的吸引力和辐射带动能力，从而促使人口向中心城区集聚，</w:t>
      </w:r>
      <w:r>
        <w:rPr>
          <w:rFonts w:hint="eastAsia" w:ascii="方正仿宋_GBK" w:hAnsi="Times New Roman" w:eastAsia="方正仿宋_GBK" w:cs="方正仿宋_GBK"/>
          <w:color w:val="auto"/>
          <w:kern w:val="2"/>
          <w:sz w:val="32"/>
          <w:szCs w:val="32"/>
          <w:lang w:val="zh-CN" w:eastAsia="zh-CN"/>
        </w:rPr>
        <w:t>增强“美丽新平罗”区域</w:t>
      </w:r>
      <w:r>
        <w:rPr>
          <w:rFonts w:hint="eastAsia" w:ascii="Times New Roman" w:hAnsi="Times New Roman" w:eastAsia="方正仿宋_GBK" w:cs="方正仿宋_GBK"/>
          <w:color w:val="auto"/>
          <w:kern w:val="2"/>
          <w:sz w:val="32"/>
          <w:szCs w:val="32"/>
          <w:lang w:val="zh-CN" w:eastAsia="zh-CN"/>
        </w:rPr>
        <w:t>影响力，全面提升人民群众获得感、幸福感和安全感。</w:t>
      </w:r>
    </w:p>
    <w:p>
      <w:pPr>
        <w:pStyle w:val="13"/>
        <w:adjustRightInd w:val="0"/>
        <w:snapToGrid w:val="0"/>
        <w:spacing w:line="560" w:lineRule="exact"/>
        <w:ind w:firstLine="643"/>
        <w:jc w:val="both"/>
        <w:rPr>
          <w:rFonts w:ascii="方正仿宋_GBK" w:hAnsi="Times New Roman" w:eastAsia="方正仿宋_GBK" w:cs="Times New Roman"/>
          <w:color w:val="auto"/>
          <w:kern w:val="2"/>
          <w:sz w:val="32"/>
          <w:szCs w:val="32"/>
          <w:lang w:val="zh-CN" w:eastAsia="zh-CN"/>
        </w:rPr>
      </w:pPr>
      <w:r>
        <w:rPr>
          <w:rFonts w:hint="eastAsia" w:ascii="方正楷体_GBK" w:hAnsi="Times New Roman" w:eastAsia="方正楷体_GBK" w:cs="方正楷体_GBK"/>
          <w:b/>
          <w:bCs/>
          <w:color w:val="auto"/>
          <w:kern w:val="2"/>
          <w:sz w:val="32"/>
          <w:szCs w:val="32"/>
          <w:lang w:val="zh-CN" w:eastAsia="zh-CN"/>
        </w:rPr>
        <w:t>（二）湖沙人文特色亟待彰显。</w:t>
      </w:r>
      <w:r>
        <w:rPr>
          <w:rFonts w:hint="eastAsia" w:ascii="Times New Roman" w:hAnsi="Times New Roman" w:eastAsia="方正仿宋_GBK" w:cs="方正仿宋_GBK"/>
          <w:color w:val="auto"/>
          <w:kern w:val="2"/>
          <w:sz w:val="32"/>
          <w:szCs w:val="32"/>
          <w:lang w:val="zh-CN" w:eastAsia="zh-CN"/>
        </w:rPr>
        <w:t>平罗按照县城总体规划和加快城市进程的要求，在老城区改造中始终坚持</w:t>
      </w:r>
      <w:r>
        <w:rPr>
          <w:rFonts w:hint="eastAsia" w:ascii="Times New Roman" w:hAnsi="Times New Roman" w:eastAsia="方正仿宋_GBK" w:cs="方正仿宋_GBK"/>
          <w:color w:val="auto"/>
          <w:kern w:val="2"/>
          <w:sz w:val="32"/>
          <w:szCs w:val="32"/>
          <w:lang w:eastAsia="zh-CN"/>
        </w:rPr>
        <w:t>保持建筑物原真性</w:t>
      </w:r>
      <w:r>
        <w:rPr>
          <w:rFonts w:hint="eastAsia" w:ascii="Times New Roman" w:hAnsi="Times New Roman" w:eastAsia="方正仿宋_GBK" w:cs="方正仿宋_GBK"/>
          <w:color w:val="auto"/>
          <w:kern w:val="2"/>
          <w:sz w:val="32"/>
          <w:szCs w:val="32"/>
          <w:lang w:val="zh-CN" w:eastAsia="zh-CN"/>
        </w:rPr>
        <w:t>，突出历史古城的风韵，新区建设中坚持大马路、大绿地、大空间、低密度，彰显现代化城市气息</w:t>
      </w:r>
      <w:r>
        <w:rPr>
          <w:rFonts w:hint="eastAsia" w:ascii="方正仿宋_GBK" w:hAnsi="Times New Roman" w:eastAsia="方正仿宋_GBK" w:cs="方正仿宋_GBK"/>
          <w:color w:val="auto"/>
          <w:kern w:val="2"/>
          <w:sz w:val="32"/>
          <w:szCs w:val="32"/>
          <w:lang w:val="zh-CN" w:eastAsia="zh-CN"/>
        </w:rPr>
        <w:t>。“十三五”期间建</w:t>
      </w:r>
      <w:r>
        <w:rPr>
          <w:rFonts w:hint="eastAsia" w:ascii="Times New Roman" w:hAnsi="Times New Roman" w:eastAsia="方正仿宋_GBK" w:cs="方正仿宋_GBK"/>
          <w:color w:val="auto"/>
          <w:kern w:val="2"/>
          <w:sz w:val="32"/>
          <w:szCs w:val="32"/>
          <w:lang w:val="zh-CN" w:eastAsia="zh-CN"/>
        </w:rPr>
        <w:t>设了</w:t>
      </w:r>
      <w:r>
        <w:rPr>
          <w:rFonts w:ascii="Times New Roman" w:hAnsi="Times New Roman" w:eastAsia="方正仿宋_GBK" w:cs="Times New Roman"/>
          <w:color w:val="auto"/>
          <w:kern w:val="2"/>
          <w:sz w:val="32"/>
          <w:szCs w:val="32"/>
          <w:lang w:val="zh-CN" w:eastAsia="zh-CN"/>
        </w:rPr>
        <w:t>6</w:t>
      </w:r>
      <w:r>
        <w:rPr>
          <w:rFonts w:hint="eastAsia" w:ascii="Times New Roman" w:hAnsi="Times New Roman" w:eastAsia="方正仿宋_GBK" w:cs="方正仿宋_GBK"/>
          <w:color w:val="auto"/>
          <w:kern w:val="2"/>
          <w:sz w:val="32"/>
          <w:szCs w:val="32"/>
          <w:lang w:val="zh-CN" w:eastAsia="zh-CN"/>
        </w:rPr>
        <w:t>个辐射带动作用明显、特色产业突出的美丽小城镇和</w:t>
      </w:r>
      <w:r>
        <w:rPr>
          <w:rFonts w:ascii="Times New Roman" w:hAnsi="Times New Roman" w:eastAsia="方正仿宋_GBK" w:cs="Times New Roman"/>
          <w:color w:val="auto"/>
          <w:kern w:val="2"/>
          <w:sz w:val="32"/>
          <w:szCs w:val="32"/>
          <w:lang w:val="zh-CN" w:eastAsia="zh-CN"/>
        </w:rPr>
        <w:t>32</w:t>
      </w:r>
      <w:r>
        <w:rPr>
          <w:rFonts w:hint="eastAsia" w:ascii="Times New Roman" w:hAnsi="Times New Roman" w:eastAsia="方正仿宋_GBK" w:cs="方正仿宋_GBK"/>
          <w:color w:val="auto"/>
          <w:kern w:val="2"/>
          <w:sz w:val="32"/>
          <w:szCs w:val="32"/>
          <w:lang w:val="zh-CN" w:eastAsia="zh-CN"/>
        </w:rPr>
        <w:t>个基础设施好、公共基础服务设施配套的美丽村庄建设试点，实施陶乐镇特色康养小镇重点建设项目。但湖沙人文特色建设仍任重道远。一方面，湖沙意境有待凸显；另一方面，城镇建设缺乏特色和个性，特色镇创建、美丽乡村建设仍需努力。平罗应围绕文化底蕴和生态环境两张金名片，</w:t>
      </w:r>
      <w:r>
        <w:rPr>
          <w:rFonts w:hint="eastAsia" w:ascii="方正仿宋_GBK" w:hAnsi="Times New Roman" w:eastAsia="方正仿宋_GBK" w:cs="方正仿宋_GBK"/>
          <w:color w:val="auto"/>
          <w:kern w:val="2"/>
          <w:sz w:val="32"/>
          <w:szCs w:val="32"/>
          <w:lang w:val="zh-CN" w:eastAsia="zh-CN"/>
        </w:rPr>
        <w:t>通过“城市双修”打造有品质、有温度的城市。</w:t>
      </w:r>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方正楷体_GBK" w:hAnsi="Times New Roman" w:eastAsia="方正楷体_GBK" w:cs="方正楷体_GBK"/>
          <w:b/>
          <w:bCs/>
          <w:color w:val="auto"/>
          <w:kern w:val="2"/>
          <w:sz w:val="32"/>
          <w:szCs w:val="32"/>
          <w:lang w:val="zh-CN" w:eastAsia="zh-CN"/>
        </w:rPr>
        <w:t>（三）承载能力制约能级大提升。</w:t>
      </w:r>
      <w:r>
        <w:rPr>
          <w:rFonts w:hint="eastAsia" w:ascii="Times New Roman" w:hAnsi="Times New Roman" w:eastAsia="方正仿宋_GBK" w:cs="方正仿宋_GBK"/>
          <w:color w:val="auto"/>
          <w:kern w:val="2"/>
          <w:sz w:val="32"/>
          <w:szCs w:val="32"/>
          <w:lang w:val="zh-CN" w:eastAsia="zh-CN"/>
        </w:rPr>
        <w:t>平罗县城镇基础设施建设仍需加强，基础设施绿色化水平有待提高，城镇综合承载能力亟须进一步提升。只有突破城镇承载能力不足的瓶颈，才能持续提升城市能级。</w:t>
      </w:r>
      <w:r>
        <w:rPr>
          <w:rFonts w:hint="eastAsia" w:ascii="方正仿宋_GBK" w:hAnsi="Times New Roman" w:eastAsia="方正仿宋_GBK" w:cs="方正仿宋_GBK"/>
          <w:color w:val="auto"/>
          <w:kern w:val="2"/>
          <w:sz w:val="32"/>
          <w:szCs w:val="32"/>
          <w:lang w:val="zh-CN" w:eastAsia="zh-CN"/>
        </w:rPr>
        <w:t>“十四五”时期，是</w:t>
      </w:r>
      <w:r>
        <w:rPr>
          <w:rFonts w:hint="eastAsia" w:ascii="方正仿宋_GBK" w:hAnsi="Times New Roman" w:eastAsia="方正仿宋_GBK" w:cs="方正仿宋_GBK"/>
          <w:color w:val="auto"/>
          <w:kern w:val="2"/>
          <w:sz w:val="32"/>
          <w:szCs w:val="32"/>
          <w:lang w:eastAsia="zh-CN"/>
        </w:rPr>
        <w:t>平罗县</w:t>
      </w:r>
      <w:r>
        <w:rPr>
          <w:rFonts w:hint="eastAsia" w:ascii="方正仿宋_GBK" w:hAnsi="Times New Roman" w:eastAsia="方正仿宋_GBK" w:cs="方正仿宋_GBK"/>
          <w:color w:val="auto"/>
          <w:kern w:val="2"/>
          <w:sz w:val="32"/>
          <w:szCs w:val="32"/>
          <w:lang w:val="zh-CN" w:eastAsia="zh-CN"/>
        </w:rPr>
        <w:t>进入现代化建设的起步期，将“智慧城市”“韧性城市”等先</w:t>
      </w:r>
      <w:r>
        <w:rPr>
          <w:rFonts w:hint="eastAsia" w:ascii="Times New Roman" w:hAnsi="Times New Roman" w:eastAsia="方正仿宋_GBK" w:cs="方正仿宋_GBK"/>
          <w:color w:val="auto"/>
          <w:kern w:val="2"/>
          <w:sz w:val="32"/>
          <w:szCs w:val="32"/>
          <w:lang w:val="zh-CN" w:eastAsia="zh-CN"/>
        </w:rPr>
        <w:t>进理念融入城市建设，有助于显著提升城市的综合承载能力。</w:t>
      </w:r>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方正楷体_GBK" w:hAnsi="Times New Roman" w:eastAsia="方正楷体_GBK" w:cs="方正楷体_GBK"/>
          <w:b/>
          <w:bCs/>
          <w:color w:val="auto"/>
          <w:kern w:val="2"/>
          <w:sz w:val="32"/>
          <w:szCs w:val="32"/>
          <w:lang w:val="zh-CN" w:eastAsia="zh-CN"/>
        </w:rPr>
        <w:t>（四）城市治理能力有待突破。</w:t>
      </w:r>
      <w:r>
        <w:rPr>
          <w:rFonts w:hint="eastAsia" w:ascii="Times New Roman" w:hAnsi="Times New Roman" w:eastAsia="方正仿宋_GBK" w:cs="方正仿宋_GBK"/>
          <w:color w:val="auto"/>
          <w:kern w:val="2"/>
          <w:sz w:val="32"/>
          <w:szCs w:val="32"/>
          <w:lang w:val="zh-CN" w:eastAsia="zh-CN"/>
        </w:rPr>
        <w:t>面对城市发展中日渐增多的新问题，城市建设管理相对滞后。一方面城市建设工作存在职能交叉、缺少合力的问题，需进一步明确和细化管理职责，加强合作；另一方面与日俱增的居民私车保有量与停车位紧缺之间的矛盾，城市更新、创城复检、疫情防控等新形势下所带来的城市治理难题与城市管理人员、</w:t>
      </w:r>
      <w:r>
        <w:rPr>
          <w:rFonts w:hint="eastAsia" w:ascii="Times New Roman" w:hAnsi="Times New Roman" w:eastAsia="方正仿宋_GBK" w:cs="方正仿宋_GBK"/>
          <w:color w:val="auto"/>
          <w:kern w:val="2"/>
          <w:sz w:val="32"/>
          <w:szCs w:val="32"/>
          <w:lang w:eastAsia="zh-CN"/>
        </w:rPr>
        <w:t>资金</w:t>
      </w:r>
      <w:r>
        <w:rPr>
          <w:rFonts w:hint="eastAsia" w:ascii="Times New Roman" w:hAnsi="Times New Roman" w:eastAsia="方正仿宋_GBK" w:cs="方正仿宋_GBK"/>
          <w:color w:val="auto"/>
          <w:kern w:val="2"/>
          <w:sz w:val="32"/>
          <w:szCs w:val="32"/>
          <w:lang w:val="zh-CN" w:eastAsia="zh-CN"/>
        </w:rPr>
        <w:t>不足之间的尖锐矛盾，当前城市管理中的设施设备难以满足建设美丽新平罗的要求。</w:t>
      </w:r>
      <w:r>
        <w:rPr>
          <w:rFonts w:hint="eastAsia" w:ascii="方正仿宋_GBK" w:hAnsi="Times New Roman" w:eastAsia="方正仿宋_GBK" w:cs="方正仿宋_GBK"/>
          <w:color w:val="auto"/>
          <w:kern w:val="2"/>
          <w:sz w:val="32"/>
          <w:szCs w:val="32"/>
          <w:lang w:val="zh-CN" w:eastAsia="zh-CN"/>
        </w:rPr>
        <w:t>“十四五”期间，</w:t>
      </w:r>
      <w:r>
        <w:rPr>
          <w:rFonts w:hint="eastAsia" w:ascii="Times New Roman" w:hAnsi="Times New Roman" w:eastAsia="方正仿宋_GBK" w:cs="方正仿宋_GBK"/>
          <w:color w:val="auto"/>
          <w:kern w:val="2"/>
          <w:sz w:val="32"/>
          <w:szCs w:val="32"/>
          <w:lang w:val="zh-CN" w:eastAsia="zh-CN"/>
        </w:rPr>
        <w:t>应适应城市建设管理新形势和新要求，加快优化城市治理品质，实现精细化治理。</w:t>
      </w:r>
    </w:p>
    <w:p>
      <w:pPr>
        <w:adjustRightInd w:val="0"/>
        <w:snapToGrid w:val="0"/>
        <w:spacing w:line="560" w:lineRule="exact"/>
        <w:jc w:val="center"/>
        <w:outlineLvl w:val="0"/>
        <w:rPr>
          <w:rFonts w:hint="eastAsia" w:ascii="方正黑体_GBK" w:eastAsia="方正黑体_GBK" w:cs="方正黑体_GBK"/>
          <w:color w:val="auto"/>
          <w:sz w:val="32"/>
          <w:szCs w:val="32"/>
          <w:lang w:eastAsia="zh-CN"/>
        </w:rPr>
      </w:pPr>
      <w:bookmarkStart w:id="19" w:name="_Toc19678"/>
      <w:r>
        <w:rPr>
          <w:rFonts w:hint="eastAsia" w:ascii="方正黑体_GBK" w:eastAsia="方正黑体_GBK" w:cs="方正黑体_GBK"/>
          <w:color w:val="auto"/>
          <w:sz w:val="32"/>
          <w:szCs w:val="32"/>
          <w:lang w:eastAsia="zh-CN"/>
        </w:rPr>
        <w:t>第三章</w:t>
      </w:r>
      <w:r>
        <w:rPr>
          <w:rFonts w:ascii="方正黑体_GBK" w:eastAsia="方正黑体_GBK" w:cs="方正黑体_GBK"/>
          <w:color w:val="auto"/>
          <w:sz w:val="32"/>
          <w:szCs w:val="32"/>
          <w:lang w:eastAsia="zh-CN"/>
        </w:rPr>
        <w:t xml:space="preserve"> </w:t>
      </w:r>
      <w:r>
        <w:rPr>
          <w:rFonts w:hint="eastAsia" w:ascii="方正黑体_GBK" w:eastAsia="方正黑体_GBK" w:cs="方正黑体_GBK"/>
          <w:color w:val="auto"/>
          <w:sz w:val="32"/>
          <w:szCs w:val="32"/>
          <w:lang w:eastAsia="zh-CN"/>
        </w:rPr>
        <w:t>“十四五”发展目标</w:t>
      </w:r>
      <w:bookmarkEnd w:id="19"/>
    </w:p>
    <w:p>
      <w:pPr>
        <w:pStyle w:val="2"/>
        <w:rPr>
          <w:rFonts w:hint="eastAsia"/>
          <w:sz w:val="32"/>
          <w:szCs w:val="32"/>
          <w:lang w:eastAsia="zh-CN"/>
        </w:rPr>
      </w:pPr>
    </w:p>
    <w:p>
      <w:pPr>
        <w:pStyle w:val="14"/>
        <w:numPr>
          <w:ilvl w:val="0"/>
          <w:numId w:val="3"/>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val="en-US" w:eastAsia="zh-CN"/>
        </w:rPr>
      </w:pPr>
      <w:bookmarkStart w:id="20" w:name="_Toc10479"/>
      <w:r>
        <w:rPr>
          <w:rFonts w:hint="eastAsia" w:ascii="方正黑体_GBK" w:hAnsi="Times New Roman" w:eastAsia="方正黑体_GBK" w:cs="方正黑体_GBK"/>
          <w:b w:val="0"/>
          <w:bCs w:val="0"/>
          <w:color w:val="auto"/>
          <w:sz w:val="32"/>
          <w:szCs w:val="32"/>
          <w:lang w:val="en-US" w:eastAsia="zh-CN"/>
        </w:rPr>
        <w:t>总体思路</w:t>
      </w:r>
      <w:bookmarkEnd w:id="20"/>
    </w:p>
    <w:p>
      <w:pPr>
        <w:pStyle w:val="13"/>
        <w:adjustRightInd w:val="0"/>
        <w:snapToGrid w:val="0"/>
        <w:spacing w:line="560" w:lineRule="exact"/>
        <w:ind w:firstLine="640"/>
        <w:jc w:val="both"/>
        <w:rPr>
          <w:rFonts w:ascii="方正仿宋_GBK" w:hAnsi="Times New Roman" w:eastAsia="方正仿宋_GBK" w:cs="Times New Roman"/>
          <w:color w:val="auto"/>
          <w:kern w:val="2"/>
          <w:sz w:val="32"/>
          <w:szCs w:val="32"/>
          <w:lang w:val="zh-CN" w:eastAsia="zh-CN"/>
        </w:rPr>
      </w:pPr>
      <w:r>
        <w:rPr>
          <w:rFonts w:hint="eastAsia" w:ascii="Times New Roman" w:hAnsi="Times New Roman" w:eastAsia="方正仿宋_GBK" w:cs="方正仿宋_GBK"/>
          <w:color w:val="auto"/>
          <w:kern w:val="2"/>
          <w:sz w:val="32"/>
          <w:szCs w:val="32"/>
          <w:lang w:val="zh-CN" w:eastAsia="zh-CN"/>
        </w:rPr>
        <w:t>坚持以习近平新时代中国特色社会主义思想为指导，深入贯彻党的二十大精神，统筹</w:t>
      </w:r>
      <w:r>
        <w:rPr>
          <w:rFonts w:hint="eastAsia" w:ascii="方正仿宋_GBK" w:hAnsi="Times New Roman" w:eastAsia="方正仿宋_GBK" w:cs="方正仿宋_GBK"/>
          <w:color w:val="auto"/>
          <w:kern w:val="2"/>
          <w:sz w:val="32"/>
          <w:szCs w:val="32"/>
          <w:lang w:val="zh-CN" w:eastAsia="zh-CN"/>
        </w:rPr>
        <w:t>推进“五位一体”总体布局和“四个全面”战略布局，坚决贯彻落实习近平总书记视察宁夏重要讲话和重要指示批示精神、自治区第十三次党代会、石嘴山市第十</w:t>
      </w:r>
      <w:r>
        <w:rPr>
          <w:rFonts w:hint="eastAsia" w:ascii="方正仿宋_GBK" w:hAnsi="Times New Roman" w:eastAsia="方正仿宋_GBK" w:cs="方正仿宋_GBK"/>
          <w:color w:val="auto"/>
          <w:kern w:val="2"/>
          <w:sz w:val="32"/>
          <w:szCs w:val="32"/>
          <w:lang w:eastAsia="zh-CN"/>
        </w:rPr>
        <w:t>一</w:t>
      </w:r>
      <w:r>
        <w:rPr>
          <w:rFonts w:hint="eastAsia" w:ascii="方正仿宋_GBK" w:hAnsi="Times New Roman" w:eastAsia="方正仿宋_GBK" w:cs="方正仿宋_GBK"/>
          <w:color w:val="auto"/>
          <w:kern w:val="2"/>
          <w:sz w:val="32"/>
          <w:szCs w:val="32"/>
          <w:lang w:val="zh-CN" w:eastAsia="zh-CN"/>
        </w:rPr>
        <w:t>次党代会、平罗县第十五次党代会精神，落实主体功能区战略和新型城镇化战略，围绕自治区建设黄河流域生态保护和高质量发展先行区的发展目标和发展要求，科学规划未来五年住房和城乡建设发展重大目标、重大工程和重大政策，深入推进以人为核心的新型城镇化进程、推动城市现代化建设、</w:t>
      </w:r>
      <w:r>
        <w:rPr>
          <w:rFonts w:hint="eastAsia" w:ascii="方正仿宋_GBK" w:hAnsi="Times New Roman" w:eastAsia="方正仿宋_GBK" w:cs="方正仿宋_GBK"/>
          <w:color w:val="auto"/>
          <w:kern w:val="2"/>
          <w:sz w:val="32"/>
          <w:szCs w:val="32"/>
          <w:lang w:eastAsia="zh-CN"/>
        </w:rPr>
        <w:t>打造</w:t>
      </w:r>
      <w:r>
        <w:rPr>
          <w:rFonts w:hint="eastAsia" w:ascii="方正仿宋_GBK" w:hAnsi="Times New Roman" w:eastAsia="方正仿宋_GBK" w:cs="方正仿宋_GBK"/>
          <w:color w:val="auto"/>
          <w:kern w:val="2"/>
          <w:sz w:val="32"/>
          <w:szCs w:val="32"/>
          <w:lang w:val="zh-CN" w:eastAsia="zh-CN"/>
        </w:rPr>
        <w:t>“山青水绿天蓝、城镇高效舒适、乡村宁静优美、人民安居乐业”的美丽新平罗。</w:t>
      </w: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val="zh-CN" w:eastAsia="zh-CN"/>
        </w:rPr>
      </w:pPr>
      <w:r>
        <w:rPr>
          <w:rFonts w:hint="eastAsia" w:ascii="Times New Roman" w:hAnsi="Times New Roman" w:eastAsia="方正仿宋_GBK" w:cs="方正仿宋_GBK"/>
          <w:color w:val="auto"/>
          <w:kern w:val="2"/>
          <w:sz w:val="32"/>
          <w:szCs w:val="32"/>
          <w:lang w:val="zh-CN" w:eastAsia="zh-CN"/>
        </w:rPr>
        <w:t>做强中心城区，强化中心城区核心引擎效应，打造富有竞争力的活力之城；做美诗画平罗，凸显古城风韵，</w:t>
      </w:r>
      <w:r>
        <w:rPr>
          <w:rFonts w:hint="eastAsia" w:ascii="方正仿宋_GBK" w:hAnsi="Times New Roman" w:eastAsia="方正仿宋_GBK" w:cs="方正仿宋_GBK"/>
          <w:color w:val="auto"/>
          <w:kern w:val="2"/>
          <w:sz w:val="32"/>
          <w:szCs w:val="32"/>
          <w:lang w:val="zh-CN" w:eastAsia="zh-CN"/>
        </w:rPr>
        <w:t>建设“全域美丽”大花园，打造富有湖沙特色的生态名城；做韧新老基建，强化基础设施支撑，提高综合承载能力，打造富有韧性的智慧之城；做精建设管理，促进建筑业和房地产市场平稳健康发展，打造富有现代感的精致之城。逐步形成平罗中心城区能级提升、全域美丽、智慧韧性、精细管理的高水平城乡协调发展格局，力争在“十四五”期末初步实现现代化，为宁夏</w:t>
      </w:r>
      <w:r>
        <w:rPr>
          <w:rFonts w:hint="eastAsia" w:ascii="Times New Roman" w:hAnsi="Times New Roman" w:eastAsia="方正仿宋_GBK" w:cs="方正仿宋_GBK"/>
          <w:color w:val="auto"/>
          <w:kern w:val="2"/>
          <w:sz w:val="32"/>
          <w:szCs w:val="32"/>
          <w:lang w:val="zh-CN" w:eastAsia="zh-CN"/>
        </w:rPr>
        <w:t>建设黄河流域高质量发展先行区做出新贡献。</w:t>
      </w:r>
    </w:p>
    <w:p>
      <w:pPr>
        <w:pStyle w:val="14"/>
        <w:numPr>
          <w:ilvl w:val="0"/>
          <w:numId w:val="3"/>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val="en-US" w:eastAsia="zh-CN"/>
        </w:rPr>
      </w:pPr>
      <w:bookmarkStart w:id="21" w:name="_Toc14831"/>
      <w:bookmarkStart w:id="22" w:name="_Toc22610"/>
      <w:r>
        <w:rPr>
          <w:rFonts w:hint="eastAsia" w:ascii="方正黑体_GBK" w:hAnsi="Times New Roman" w:eastAsia="方正黑体_GBK" w:cs="方正黑体_GBK"/>
          <w:b w:val="0"/>
          <w:bCs w:val="0"/>
          <w:color w:val="auto"/>
          <w:sz w:val="32"/>
          <w:szCs w:val="32"/>
          <w:lang w:val="en-US" w:eastAsia="zh-CN"/>
        </w:rPr>
        <w:t>基本原则</w:t>
      </w:r>
      <w:bookmarkEnd w:id="21"/>
      <w:bookmarkEnd w:id="22"/>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方正楷体_GBK" w:hAnsi="Times New Roman" w:eastAsia="方正楷体_GBK" w:cs="方正楷体_GBK"/>
          <w:b/>
          <w:bCs/>
          <w:color w:val="auto"/>
          <w:kern w:val="2"/>
          <w:sz w:val="32"/>
          <w:szCs w:val="32"/>
          <w:lang w:val="zh-CN" w:eastAsia="zh-CN"/>
        </w:rPr>
        <w:t>（一）以人为本，提高城乡宜居品质。</w:t>
      </w:r>
      <w:r>
        <w:rPr>
          <w:rFonts w:hint="eastAsia" w:ascii="Times New Roman" w:hAnsi="Times New Roman" w:eastAsia="方正仿宋_GBK" w:cs="方正仿宋_GBK"/>
          <w:color w:val="auto"/>
          <w:kern w:val="2"/>
          <w:sz w:val="32"/>
          <w:szCs w:val="32"/>
          <w:lang w:val="zh-CN" w:eastAsia="zh-CN"/>
        </w:rPr>
        <w:t>完善住房保障体系，实现全体人</w:t>
      </w:r>
      <w:r>
        <w:rPr>
          <w:rFonts w:hint="eastAsia" w:ascii="方正仿宋_GBK" w:hAnsi="Times New Roman" w:eastAsia="方正仿宋_GBK" w:cs="方正仿宋_GBK"/>
          <w:color w:val="auto"/>
          <w:kern w:val="2"/>
          <w:sz w:val="32"/>
          <w:szCs w:val="32"/>
          <w:lang w:val="zh-CN" w:eastAsia="zh-CN"/>
        </w:rPr>
        <w:t>民“住有所居”；推进老</w:t>
      </w:r>
      <w:r>
        <w:rPr>
          <w:rFonts w:hint="eastAsia" w:ascii="Times New Roman" w:hAnsi="Times New Roman" w:eastAsia="方正仿宋_GBK" w:cs="方正仿宋_GBK"/>
          <w:color w:val="auto"/>
          <w:kern w:val="2"/>
          <w:sz w:val="32"/>
          <w:szCs w:val="32"/>
          <w:lang w:val="zh-CN" w:eastAsia="zh-CN"/>
        </w:rPr>
        <w:t>旧小区改造、危旧房综合治理改造，为广大群众创造良好的人居环境和发展环境。示范村镇引领，加强</w:t>
      </w:r>
      <w:r>
        <w:rPr>
          <w:rFonts w:hint="eastAsia" w:ascii="Times New Roman" w:hAnsi="Times New Roman" w:eastAsia="方正仿宋_GBK" w:cs="方正仿宋_GBK"/>
          <w:color w:val="auto"/>
          <w:kern w:val="2"/>
          <w:sz w:val="32"/>
          <w:szCs w:val="32"/>
          <w:lang w:eastAsia="zh-CN"/>
        </w:rPr>
        <w:t>重点小城镇</w:t>
      </w:r>
      <w:r>
        <w:rPr>
          <w:rFonts w:hint="eastAsia" w:ascii="Times New Roman" w:hAnsi="Times New Roman" w:eastAsia="方正仿宋_GBK" w:cs="方正仿宋_GBK"/>
          <w:color w:val="auto"/>
          <w:kern w:val="2"/>
          <w:sz w:val="32"/>
          <w:szCs w:val="32"/>
          <w:lang w:val="zh-CN" w:eastAsia="zh-CN"/>
        </w:rPr>
        <w:t>建设和传统村落保护，改善农村人居环境，推动</w:t>
      </w:r>
      <w:r>
        <w:rPr>
          <w:rFonts w:hint="eastAsia" w:ascii="Times New Roman" w:hAnsi="Times New Roman" w:eastAsia="方正仿宋_GBK" w:cs="方正仿宋_GBK"/>
          <w:color w:val="auto"/>
          <w:kern w:val="2"/>
          <w:sz w:val="32"/>
          <w:szCs w:val="32"/>
          <w:lang w:eastAsia="zh-CN"/>
        </w:rPr>
        <w:t>美丽宜居村庄</w:t>
      </w:r>
      <w:r>
        <w:rPr>
          <w:rFonts w:hint="eastAsia" w:ascii="Times New Roman" w:hAnsi="Times New Roman" w:eastAsia="方正仿宋_GBK" w:cs="方正仿宋_GBK"/>
          <w:color w:val="auto"/>
          <w:kern w:val="2"/>
          <w:sz w:val="32"/>
          <w:szCs w:val="32"/>
          <w:lang w:val="zh-CN" w:eastAsia="zh-CN"/>
        </w:rPr>
        <w:t>可持续发展。</w:t>
      </w:r>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方正楷体_GBK" w:hAnsi="Times New Roman" w:eastAsia="方正楷体_GBK" w:cs="方正楷体_GBK"/>
          <w:b/>
          <w:bCs/>
          <w:color w:val="auto"/>
          <w:kern w:val="2"/>
          <w:sz w:val="32"/>
          <w:szCs w:val="32"/>
          <w:lang w:val="zh-CN" w:eastAsia="zh-CN"/>
        </w:rPr>
        <w:t>（二）生态优先，提升绿色发展品质。</w:t>
      </w:r>
      <w:r>
        <w:rPr>
          <w:rFonts w:hint="eastAsia" w:ascii="Times New Roman" w:hAnsi="Times New Roman" w:eastAsia="方正仿宋_GBK" w:cs="方正仿宋_GBK"/>
          <w:color w:val="auto"/>
          <w:kern w:val="2"/>
          <w:sz w:val="32"/>
          <w:szCs w:val="32"/>
          <w:lang w:val="zh-CN" w:eastAsia="zh-CN"/>
        </w:rPr>
        <w:t>统筹城乡协调发展，坚</w:t>
      </w:r>
      <w:r>
        <w:rPr>
          <w:rFonts w:hint="eastAsia" w:ascii="方正仿宋_GBK" w:hAnsi="Times New Roman" w:eastAsia="方正仿宋_GBK" w:cs="方正仿宋_GBK"/>
          <w:color w:val="auto"/>
          <w:kern w:val="2"/>
          <w:sz w:val="32"/>
          <w:szCs w:val="32"/>
          <w:lang w:val="zh-CN" w:eastAsia="zh-CN"/>
        </w:rPr>
        <w:t>持“绿水青山就是金山银山”，以山</w:t>
      </w:r>
      <w:r>
        <w:rPr>
          <w:rFonts w:hint="eastAsia" w:ascii="Times New Roman" w:hAnsi="Times New Roman" w:eastAsia="方正仿宋_GBK" w:cs="方正仿宋_GBK"/>
          <w:color w:val="auto"/>
          <w:kern w:val="2"/>
          <w:sz w:val="32"/>
          <w:szCs w:val="32"/>
          <w:lang w:val="zh-CN" w:eastAsia="zh-CN"/>
        </w:rPr>
        <w:t>水生态肌理和历史文化为城市发展基底，全力提升老城等核心板块，优化</w:t>
      </w:r>
      <w:r>
        <w:rPr>
          <w:rFonts w:hint="eastAsia" w:ascii="Times New Roman" w:hAnsi="Times New Roman" w:eastAsia="方正仿宋_GBK" w:cs="方正仿宋_GBK"/>
          <w:color w:val="auto"/>
          <w:kern w:val="2"/>
          <w:sz w:val="32"/>
          <w:szCs w:val="32"/>
          <w:lang w:eastAsia="zh-CN"/>
        </w:rPr>
        <w:t>城镇</w:t>
      </w:r>
      <w:r>
        <w:rPr>
          <w:rFonts w:hint="eastAsia" w:ascii="Times New Roman" w:hAnsi="Times New Roman" w:eastAsia="方正仿宋_GBK" w:cs="方正仿宋_GBK"/>
          <w:color w:val="auto"/>
          <w:kern w:val="2"/>
          <w:sz w:val="32"/>
          <w:szCs w:val="32"/>
          <w:lang w:val="zh-CN" w:eastAsia="zh-CN"/>
        </w:rPr>
        <w:t>空间布局。将绿色低碳发展理念融入绿色建筑、绿色社区、美丽宜居城市建设和美丽田园乡村建设各项重点工作，增强城乡绿色发展品质和吸引力。</w:t>
      </w:r>
    </w:p>
    <w:p>
      <w:pPr>
        <w:pStyle w:val="13"/>
        <w:adjustRightInd w:val="0"/>
        <w:snapToGrid w:val="0"/>
        <w:spacing w:line="560" w:lineRule="exact"/>
        <w:ind w:firstLine="643"/>
        <w:jc w:val="both"/>
        <w:rPr>
          <w:rFonts w:ascii="方正仿宋_GBK" w:hAnsi="Times New Roman" w:eastAsia="方正仿宋_GBK" w:cs="Times New Roman"/>
          <w:color w:val="auto"/>
          <w:kern w:val="2"/>
          <w:sz w:val="32"/>
          <w:szCs w:val="32"/>
          <w:lang w:val="zh-CN" w:eastAsia="zh-CN"/>
        </w:rPr>
      </w:pPr>
      <w:r>
        <w:rPr>
          <w:rFonts w:hint="eastAsia" w:ascii="方正楷体_GBK" w:hAnsi="Times New Roman" w:eastAsia="方正楷体_GBK" w:cs="方正楷体_GBK"/>
          <w:b/>
          <w:bCs/>
          <w:color w:val="auto"/>
          <w:kern w:val="2"/>
          <w:sz w:val="32"/>
          <w:szCs w:val="32"/>
          <w:lang w:val="zh-CN" w:eastAsia="zh-CN"/>
        </w:rPr>
        <w:t>（三）智慧引领，增强城市承载能力。</w:t>
      </w:r>
      <w:r>
        <w:rPr>
          <w:rFonts w:hint="eastAsia" w:ascii="Times New Roman" w:hAnsi="Times New Roman" w:eastAsia="方正仿宋_GBK" w:cs="方正仿宋_GBK"/>
          <w:color w:val="auto"/>
          <w:kern w:val="2"/>
          <w:sz w:val="32"/>
          <w:szCs w:val="32"/>
          <w:lang w:val="zh-CN" w:eastAsia="zh-CN"/>
        </w:rPr>
        <w:t>统筹推进道路交通、排水、燃气等基础设施建设，加快基础设施绿色升级，</w:t>
      </w:r>
      <w:r>
        <w:rPr>
          <w:rFonts w:hint="eastAsia" w:ascii="Times New Roman" w:hAnsi="Times New Roman" w:eastAsia="方正仿宋_GBK" w:cs="方正仿宋_GBK"/>
          <w:color w:val="auto"/>
          <w:kern w:val="2"/>
          <w:sz w:val="32"/>
          <w:szCs w:val="32"/>
          <w:lang w:eastAsia="zh-CN"/>
        </w:rPr>
        <w:t>提升城镇综合承载力和城镇韧性</w:t>
      </w:r>
      <w:r>
        <w:rPr>
          <w:rFonts w:hint="eastAsia" w:ascii="Times New Roman" w:hAnsi="Times New Roman" w:eastAsia="方正仿宋_GBK" w:cs="方正仿宋_GBK"/>
          <w:color w:val="auto"/>
          <w:kern w:val="2"/>
          <w:sz w:val="32"/>
          <w:szCs w:val="32"/>
          <w:lang w:val="zh-CN" w:eastAsia="zh-CN"/>
        </w:rPr>
        <w:t>。抢抓新一轮科技和产业革命新机遇，以新基建推动数字技术产业化、传统产业数字化，以数</w:t>
      </w:r>
      <w:r>
        <w:rPr>
          <w:rFonts w:hint="eastAsia" w:ascii="方正仿宋_GBK" w:hAnsi="Times New Roman" w:eastAsia="方正仿宋_GBK" w:cs="方正仿宋_GBK"/>
          <w:color w:val="auto"/>
          <w:kern w:val="2"/>
          <w:sz w:val="32"/>
          <w:szCs w:val="32"/>
          <w:lang w:val="zh-CN" w:eastAsia="zh-CN"/>
        </w:rPr>
        <w:t>字经济“赋能”内循环。</w:t>
      </w:r>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方正楷体_GBK" w:hAnsi="Times New Roman" w:eastAsia="方正楷体_GBK" w:cs="方正楷体_GBK"/>
          <w:b/>
          <w:bCs/>
          <w:color w:val="auto"/>
          <w:kern w:val="2"/>
          <w:sz w:val="32"/>
          <w:szCs w:val="32"/>
          <w:lang w:val="zh-CN" w:eastAsia="zh-CN"/>
        </w:rPr>
        <w:t>（四）精细管理，优化城乡治理品质。</w:t>
      </w:r>
      <w:r>
        <w:rPr>
          <w:rFonts w:hint="eastAsia" w:ascii="Times New Roman" w:hAnsi="Times New Roman" w:eastAsia="方正仿宋_GBK" w:cs="方正仿宋_GBK"/>
          <w:color w:val="auto"/>
          <w:kern w:val="2"/>
          <w:sz w:val="32"/>
          <w:szCs w:val="32"/>
          <w:lang w:val="zh-CN" w:eastAsia="zh-CN"/>
        </w:rPr>
        <w:t>强化城市设计在城市建设中的引领作用，防止生搬硬套、大拆大建，坚持不懈地抓好城市风貌的管控，保障</w:t>
      </w:r>
      <w:r>
        <w:rPr>
          <w:rFonts w:hint="eastAsia" w:ascii="Times New Roman" w:hAnsi="Times New Roman" w:eastAsia="方正仿宋_GBK" w:cs="方正仿宋_GBK"/>
          <w:color w:val="auto"/>
          <w:kern w:val="2"/>
          <w:sz w:val="32"/>
          <w:szCs w:val="32"/>
          <w:lang w:eastAsia="zh-CN"/>
        </w:rPr>
        <w:t>城市设计精准落地</w:t>
      </w:r>
      <w:r>
        <w:rPr>
          <w:rFonts w:hint="eastAsia" w:ascii="Times New Roman" w:hAnsi="Times New Roman" w:eastAsia="方正仿宋_GBK" w:cs="方正仿宋_GBK"/>
          <w:color w:val="auto"/>
          <w:kern w:val="2"/>
          <w:sz w:val="32"/>
          <w:szCs w:val="32"/>
          <w:lang w:val="zh-CN" w:eastAsia="zh-CN"/>
        </w:rPr>
        <w:t>。</w:t>
      </w:r>
      <w:r>
        <w:rPr>
          <w:rFonts w:hint="eastAsia" w:ascii="方正仿宋_GBK" w:hAnsi="Times New Roman" w:eastAsia="方正仿宋_GBK" w:cs="方正仿宋_GBK"/>
          <w:color w:val="auto"/>
          <w:kern w:val="2"/>
          <w:sz w:val="32"/>
          <w:szCs w:val="32"/>
          <w:lang w:val="zh-CN" w:eastAsia="zh-CN"/>
        </w:rPr>
        <w:t>充分发挥“互联网</w:t>
      </w:r>
      <w:r>
        <w:rPr>
          <w:rFonts w:ascii="方正仿宋_GBK" w:hAnsi="Times New Roman" w:eastAsia="方正仿宋_GBK" w:cs="方正仿宋_GBK"/>
          <w:color w:val="auto"/>
          <w:kern w:val="2"/>
          <w:sz w:val="32"/>
          <w:szCs w:val="32"/>
          <w:lang w:val="zh-CN" w:eastAsia="zh-CN"/>
        </w:rPr>
        <w:t>+</w:t>
      </w:r>
      <w:r>
        <w:rPr>
          <w:rFonts w:hint="eastAsia" w:ascii="方正仿宋_GBK" w:hAnsi="Times New Roman" w:eastAsia="方正仿宋_GBK" w:cs="方正仿宋_GBK"/>
          <w:color w:val="auto"/>
          <w:kern w:val="2"/>
          <w:sz w:val="32"/>
          <w:szCs w:val="32"/>
          <w:lang w:val="zh-CN" w:eastAsia="zh-CN"/>
        </w:rPr>
        <w:t>”优势，实现城市管理精细化、标准化。聚焦普法</w:t>
      </w:r>
      <w:r>
        <w:rPr>
          <w:rFonts w:hint="eastAsia" w:ascii="Times New Roman" w:hAnsi="Times New Roman" w:eastAsia="方正仿宋_GBK" w:cs="方正仿宋_GBK"/>
          <w:color w:val="auto"/>
          <w:kern w:val="2"/>
          <w:sz w:val="32"/>
          <w:szCs w:val="32"/>
          <w:lang w:val="zh-CN" w:eastAsia="zh-CN"/>
        </w:rPr>
        <w:t>建设，全面推进住房</w:t>
      </w:r>
      <w:r>
        <w:rPr>
          <w:rFonts w:hint="eastAsia" w:ascii="Times New Roman" w:hAnsi="Times New Roman" w:eastAsia="方正仿宋_GBK" w:cs="方正仿宋_GBK"/>
          <w:color w:val="auto"/>
          <w:kern w:val="2"/>
          <w:sz w:val="32"/>
          <w:szCs w:val="32"/>
          <w:lang w:eastAsia="zh-CN"/>
        </w:rPr>
        <w:t>和</w:t>
      </w:r>
      <w:r>
        <w:rPr>
          <w:rFonts w:hint="eastAsia" w:ascii="Times New Roman" w:hAnsi="Times New Roman" w:eastAsia="方正仿宋_GBK" w:cs="方正仿宋_GBK"/>
          <w:color w:val="auto"/>
          <w:kern w:val="2"/>
          <w:sz w:val="32"/>
          <w:szCs w:val="32"/>
          <w:lang w:val="zh-CN" w:eastAsia="zh-CN"/>
        </w:rPr>
        <w:t>城乡建设法治化。</w:t>
      </w:r>
    </w:p>
    <w:p>
      <w:pPr>
        <w:pStyle w:val="14"/>
        <w:numPr>
          <w:ilvl w:val="0"/>
          <w:numId w:val="3"/>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val="en-US" w:eastAsia="zh-CN"/>
        </w:rPr>
      </w:pPr>
      <w:bookmarkStart w:id="23" w:name="_Toc12361"/>
      <w:bookmarkStart w:id="24" w:name="bookmark349"/>
      <w:bookmarkStart w:id="25" w:name="bookmark346"/>
      <w:bookmarkStart w:id="26" w:name="_Toc7657"/>
      <w:bookmarkStart w:id="27" w:name="bookmark348"/>
      <w:bookmarkStart w:id="28" w:name="bookmark347"/>
      <w:r>
        <w:rPr>
          <w:rFonts w:hint="eastAsia" w:ascii="方正黑体_GBK" w:hAnsi="Times New Roman" w:eastAsia="方正黑体_GBK" w:cs="方正黑体_GBK"/>
          <w:b w:val="0"/>
          <w:bCs w:val="0"/>
          <w:color w:val="auto"/>
          <w:sz w:val="32"/>
          <w:szCs w:val="32"/>
          <w:lang w:val="en-US" w:eastAsia="zh-CN"/>
        </w:rPr>
        <w:t>总体目标</w:t>
      </w:r>
      <w:bookmarkEnd w:id="23"/>
      <w:bookmarkEnd w:id="24"/>
      <w:bookmarkEnd w:id="25"/>
      <w:bookmarkEnd w:id="26"/>
      <w:bookmarkEnd w:id="27"/>
      <w:bookmarkEnd w:id="28"/>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val="zh-CN" w:eastAsia="zh-CN"/>
        </w:rPr>
      </w:pPr>
      <w:r>
        <w:rPr>
          <w:rFonts w:hint="eastAsia" w:ascii="Times New Roman" w:hAnsi="Times New Roman" w:eastAsia="方正仿宋_GBK" w:cs="方正仿宋_GBK"/>
          <w:color w:val="auto"/>
          <w:kern w:val="2"/>
          <w:sz w:val="32"/>
          <w:szCs w:val="32"/>
          <w:lang w:val="zh-CN" w:eastAsia="zh-CN"/>
        </w:rPr>
        <w:t>围绕实</w:t>
      </w:r>
      <w:r>
        <w:rPr>
          <w:rFonts w:hint="eastAsia" w:ascii="方正仿宋_GBK" w:hAnsi="Times New Roman" w:eastAsia="方正仿宋_GBK" w:cs="方正仿宋_GBK"/>
          <w:color w:val="auto"/>
          <w:kern w:val="2"/>
          <w:sz w:val="32"/>
          <w:szCs w:val="32"/>
          <w:lang w:val="zh-CN" w:eastAsia="zh-CN"/>
        </w:rPr>
        <w:t>现“高质量城镇化”的总目标，全力推进以人为核心的新型城镇化，至“十四五”期末</w:t>
      </w:r>
      <w:r>
        <w:rPr>
          <w:rFonts w:hint="eastAsia" w:ascii="Times New Roman" w:hAnsi="Times New Roman" w:eastAsia="方正仿宋_GBK" w:cs="方正仿宋_GBK"/>
          <w:color w:val="auto"/>
          <w:kern w:val="2"/>
          <w:sz w:val="32"/>
          <w:szCs w:val="32"/>
          <w:lang w:val="zh-CN" w:eastAsia="zh-CN"/>
        </w:rPr>
        <w:t>，常住人口城镇化率力争达到</w:t>
      </w:r>
      <w:r>
        <w:rPr>
          <w:rFonts w:ascii="Times New Roman" w:hAnsi="Times New Roman" w:eastAsia="方正仿宋_GBK" w:cs="Times New Roman"/>
          <w:color w:val="auto"/>
          <w:kern w:val="2"/>
          <w:sz w:val="32"/>
          <w:szCs w:val="32"/>
          <w:lang w:val="zh-CN" w:eastAsia="zh-CN"/>
        </w:rPr>
        <w:t>67.5%</w:t>
      </w:r>
      <w:r>
        <w:rPr>
          <w:rFonts w:hint="eastAsia" w:ascii="Times New Roman" w:hAnsi="Times New Roman" w:eastAsia="方正仿宋_GBK" w:cs="方正仿宋_GBK"/>
          <w:color w:val="auto"/>
          <w:kern w:val="2"/>
          <w:sz w:val="32"/>
          <w:szCs w:val="32"/>
          <w:lang w:val="zh-CN" w:eastAsia="zh-CN"/>
        </w:rPr>
        <w:t>，形成中心城区能级提升、全域美丽、智慧韧性的高水平城乡协调发展格局。</w:t>
      </w:r>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方正楷体_GBK" w:hAnsi="Times New Roman" w:eastAsia="方正楷体_GBK" w:cs="方正楷体_GBK"/>
          <w:b/>
          <w:bCs/>
          <w:color w:val="auto"/>
          <w:kern w:val="2"/>
          <w:sz w:val="32"/>
          <w:szCs w:val="32"/>
          <w:lang w:val="zh-CN" w:eastAsia="zh-CN"/>
        </w:rPr>
        <w:t>（一）中心城区建设取得新突破。</w:t>
      </w:r>
      <w:r>
        <w:rPr>
          <w:rFonts w:hint="eastAsia" w:ascii="Times New Roman" w:hAnsi="Times New Roman" w:eastAsia="方正仿宋_GBK" w:cs="方正仿宋_GBK"/>
          <w:color w:val="auto"/>
          <w:kern w:val="2"/>
          <w:sz w:val="32"/>
          <w:szCs w:val="32"/>
          <w:lang w:val="zh-CN" w:eastAsia="zh-CN"/>
        </w:rPr>
        <w:t>加快中心城区提质步伐，着力推进以老旧小区改造为抓手的老城有机更新项目、东环路、新渠路等道路及排水工程项目以及县文化馆、博物馆等公共设施项目，促进老城和新城联动发展，全面推动中心城区迭代升级，增强中心城区的核心吸引力，从而辐射带动全域实现共同富裕。通过完善城区路网和智慧交通设施建设，打造高</w:t>
      </w:r>
      <w:r>
        <w:rPr>
          <w:rFonts w:hint="eastAsia" w:ascii="方正仿宋_GBK" w:hAnsi="Times New Roman" w:eastAsia="方正仿宋_GBK" w:cs="方正仿宋_GBK"/>
          <w:color w:val="auto"/>
          <w:kern w:val="2"/>
          <w:sz w:val="32"/>
          <w:szCs w:val="32"/>
          <w:lang w:val="zh-CN" w:eastAsia="zh-CN"/>
        </w:rPr>
        <w:t>质量的“外联内畅”城市交通网络，助力中心城区能级提升。“十四五”期间，</w:t>
      </w:r>
      <w:r>
        <w:rPr>
          <w:rFonts w:hint="eastAsia" w:ascii="Times New Roman" w:hAnsi="Times New Roman" w:eastAsia="方正仿宋_GBK" w:cs="方正仿宋_GBK"/>
          <w:color w:val="auto"/>
          <w:kern w:val="2"/>
          <w:sz w:val="32"/>
          <w:szCs w:val="32"/>
          <w:lang w:val="zh-CN" w:eastAsia="zh-CN"/>
        </w:rPr>
        <w:t>逐步完善道路体系建设，建成区平均路网密度达</w:t>
      </w:r>
      <w:r>
        <w:rPr>
          <w:rFonts w:ascii="Times New Roman" w:hAnsi="Times New Roman" w:eastAsia="方正仿宋_GBK" w:cs="Times New Roman"/>
          <w:color w:val="auto"/>
          <w:kern w:val="2"/>
          <w:sz w:val="32"/>
          <w:szCs w:val="32"/>
          <w:lang w:eastAsia="zh-CN"/>
        </w:rPr>
        <w:t>5.65</w:t>
      </w:r>
      <w:r>
        <w:rPr>
          <w:rFonts w:hint="eastAsia" w:ascii="Times New Roman" w:hAnsi="Times New Roman" w:eastAsia="方正仿宋_GBK" w:cs="方正仿宋_GBK"/>
          <w:color w:val="auto"/>
          <w:kern w:val="2"/>
          <w:sz w:val="32"/>
          <w:szCs w:val="32"/>
          <w:lang w:val="zh-CN" w:eastAsia="zh-CN"/>
        </w:rPr>
        <w:t>公里</w:t>
      </w:r>
      <w:r>
        <w:rPr>
          <w:rFonts w:ascii="Times New Roman" w:hAnsi="Times New Roman" w:eastAsia="方正仿宋_GBK" w:cs="Times New Roman"/>
          <w:color w:val="auto"/>
          <w:kern w:val="2"/>
          <w:sz w:val="32"/>
          <w:szCs w:val="32"/>
          <w:lang w:val="zh-CN" w:eastAsia="zh-CN"/>
        </w:rPr>
        <w:t>/</w:t>
      </w:r>
      <w:r>
        <w:rPr>
          <w:rFonts w:hint="eastAsia" w:ascii="Times New Roman" w:hAnsi="Times New Roman" w:eastAsia="方正仿宋_GBK" w:cs="方正仿宋_GBK"/>
          <w:color w:val="auto"/>
          <w:kern w:val="2"/>
          <w:sz w:val="32"/>
          <w:szCs w:val="32"/>
          <w:lang w:val="zh-CN" w:eastAsia="zh-CN"/>
        </w:rPr>
        <w:t>平方公里；城市新建、改造道路红线内人行道和自行车道空间比例达</w:t>
      </w:r>
      <w:r>
        <w:rPr>
          <w:rFonts w:ascii="Times New Roman" w:hAnsi="Times New Roman" w:eastAsia="方正仿宋_GBK" w:cs="Times New Roman"/>
          <w:color w:val="auto"/>
          <w:kern w:val="2"/>
          <w:sz w:val="32"/>
          <w:szCs w:val="32"/>
          <w:lang w:val="zh-CN" w:eastAsia="zh-CN"/>
        </w:rPr>
        <w:t>30%</w:t>
      </w:r>
      <w:r>
        <w:rPr>
          <w:rFonts w:hint="eastAsia" w:ascii="Times New Roman" w:hAnsi="Times New Roman" w:eastAsia="方正仿宋_GBK" w:cs="方正仿宋_GBK"/>
          <w:color w:val="auto"/>
          <w:kern w:val="2"/>
          <w:sz w:val="32"/>
          <w:szCs w:val="32"/>
          <w:lang w:val="zh-CN" w:eastAsia="zh-CN"/>
        </w:rPr>
        <w:t>。</w:t>
      </w:r>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方正楷体_GBK" w:hAnsi="Times New Roman" w:eastAsia="方正楷体_GBK" w:cs="方正楷体_GBK"/>
          <w:b/>
          <w:bCs/>
          <w:color w:val="auto"/>
          <w:kern w:val="2"/>
          <w:sz w:val="32"/>
          <w:szCs w:val="32"/>
          <w:lang w:val="zh-CN" w:eastAsia="zh-CN"/>
        </w:rPr>
        <w:t>（二）全域美丽建设再上新台阶。</w:t>
      </w:r>
      <w:r>
        <w:rPr>
          <w:rFonts w:hint="eastAsia" w:ascii="Times New Roman" w:hAnsi="Times New Roman" w:eastAsia="方正仿宋_GBK" w:cs="方正仿宋_GBK"/>
          <w:color w:val="auto"/>
          <w:kern w:val="2"/>
          <w:sz w:val="32"/>
          <w:szCs w:val="32"/>
          <w:lang w:val="zh-CN" w:eastAsia="zh-CN"/>
        </w:rPr>
        <w:t>践行绿色低碳发展理念，谋篇布</w:t>
      </w:r>
      <w:r>
        <w:rPr>
          <w:rFonts w:hint="eastAsia" w:ascii="方正仿宋_GBK" w:hAnsi="Times New Roman" w:eastAsia="方正仿宋_GBK" w:cs="方正仿宋_GBK"/>
          <w:color w:val="auto"/>
          <w:kern w:val="2"/>
          <w:sz w:val="32"/>
          <w:szCs w:val="32"/>
          <w:lang w:val="zh-CN" w:eastAsia="zh-CN"/>
        </w:rPr>
        <w:t>局“美丽城市</w:t>
      </w:r>
      <w:r>
        <w:rPr>
          <w:rFonts w:ascii="方正仿宋_GBK" w:hAnsi="Times New Roman" w:eastAsia="方正仿宋_GBK" w:cs="方正仿宋_GBK"/>
          <w:color w:val="auto"/>
          <w:kern w:val="2"/>
          <w:sz w:val="32"/>
          <w:szCs w:val="32"/>
          <w:lang w:val="zh-CN" w:eastAsia="zh-CN"/>
        </w:rPr>
        <w:t>+</w:t>
      </w:r>
      <w:r>
        <w:rPr>
          <w:rFonts w:hint="eastAsia" w:ascii="方正仿宋_GBK" w:hAnsi="Times New Roman" w:eastAsia="方正仿宋_GBK" w:cs="方正仿宋_GBK"/>
          <w:color w:val="auto"/>
          <w:kern w:val="2"/>
          <w:sz w:val="32"/>
          <w:szCs w:val="32"/>
          <w:lang w:val="zh-CN" w:eastAsia="zh-CN"/>
        </w:rPr>
        <w:t>美丽城镇</w:t>
      </w:r>
      <w:r>
        <w:rPr>
          <w:rFonts w:ascii="方正仿宋_GBK" w:hAnsi="Times New Roman" w:eastAsia="方正仿宋_GBK" w:cs="方正仿宋_GBK"/>
          <w:color w:val="auto"/>
          <w:kern w:val="2"/>
          <w:sz w:val="32"/>
          <w:szCs w:val="32"/>
          <w:lang w:val="zh-CN" w:eastAsia="zh-CN"/>
        </w:rPr>
        <w:t>+</w:t>
      </w:r>
      <w:r>
        <w:rPr>
          <w:rFonts w:hint="eastAsia" w:ascii="方正仿宋_GBK" w:hAnsi="Times New Roman" w:eastAsia="方正仿宋_GBK" w:cs="方正仿宋_GBK"/>
          <w:color w:val="auto"/>
          <w:kern w:val="2"/>
          <w:sz w:val="32"/>
          <w:szCs w:val="32"/>
          <w:lang w:val="zh-CN" w:eastAsia="zh-CN"/>
        </w:rPr>
        <w:t>美丽乡村”的全域美丽大格局，凸显“美丽新平罗”风韵。“十四五”期间，</w:t>
      </w:r>
      <w:r>
        <w:rPr>
          <w:rFonts w:hint="eastAsia" w:ascii="Times New Roman" w:hAnsi="Times New Roman" w:eastAsia="方正仿宋_GBK" w:cs="方正仿宋_GBK"/>
          <w:color w:val="auto"/>
          <w:kern w:val="2"/>
          <w:sz w:val="32"/>
          <w:szCs w:val="32"/>
          <w:lang w:val="zh-CN" w:eastAsia="zh-CN"/>
        </w:rPr>
        <w:t>培育高质量美丽宜居村庄</w:t>
      </w:r>
      <w:r>
        <w:rPr>
          <w:rFonts w:ascii="Times New Roman" w:hAnsi="Times New Roman" w:eastAsia="方正仿宋_GBK" w:cs="Times New Roman"/>
          <w:color w:val="auto"/>
          <w:kern w:val="2"/>
          <w:sz w:val="32"/>
          <w:szCs w:val="32"/>
          <w:lang w:val="zh-CN" w:eastAsia="zh-CN"/>
        </w:rPr>
        <w:t>4</w:t>
      </w:r>
      <w:r>
        <w:rPr>
          <w:rFonts w:hint="eastAsia" w:ascii="Times New Roman" w:hAnsi="Times New Roman" w:eastAsia="方正仿宋_GBK" w:cs="方正仿宋_GBK"/>
          <w:color w:val="auto"/>
          <w:kern w:val="2"/>
          <w:sz w:val="32"/>
          <w:szCs w:val="32"/>
          <w:lang w:val="zh-CN" w:eastAsia="zh-CN"/>
        </w:rPr>
        <w:t>个、传统村落</w:t>
      </w:r>
      <w:r>
        <w:rPr>
          <w:rFonts w:ascii="Times New Roman" w:hAnsi="Times New Roman" w:eastAsia="方正仿宋_GBK" w:cs="Times New Roman"/>
          <w:color w:val="auto"/>
          <w:kern w:val="2"/>
          <w:sz w:val="32"/>
          <w:szCs w:val="32"/>
          <w:lang w:val="zh-CN" w:eastAsia="zh-CN"/>
        </w:rPr>
        <w:t>1</w:t>
      </w:r>
      <w:r>
        <w:rPr>
          <w:rFonts w:hint="eastAsia" w:ascii="Times New Roman" w:hAnsi="Times New Roman" w:eastAsia="方正仿宋_GBK" w:cs="方正仿宋_GBK"/>
          <w:color w:val="auto"/>
          <w:kern w:val="2"/>
          <w:sz w:val="32"/>
          <w:szCs w:val="32"/>
          <w:lang w:val="zh-CN" w:eastAsia="zh-CN"/>
        </w:rPr>
        <w:t>个，完成农村危旧房改造，改善农村人居环境。建成区绿化覆盖率</w:t>
      </w:r>
      <w:r>
        <w:rPr>
          <w:rFonts w:hint="eastAsia" w:ascii="Times New Roman" w:hAnsi="Times New Roman" w:eastAsia="方正仿宋_GBK" w:cs="方正仿宋_GBK"/>
          <w:color w:val="auto"/>
          <w:kern w:val="2"/>
          <w:sz w:val="32"/>
          <w:szCs w:val="32"/>
          <w:lang w:eastAsia="zh-CN"/>
        </w:rPr>
        <w:t>达</w:t>
      </w:r>
      <w:r>
        <w:rPr>
          <w:rFonts w:ascii="Times New Roman" w:hAnsi="Times New Roman" w:eastAsia="方正仿宋_GBK" w:cs="Times New Roman"/>
          <w:color w:val="auto"/>
          <w:kern w:val="2"/>
          <w:sz w:val="32"/>
          <w:szCs w:val="32"/>
          <w:lang w:val="zh-CN" w:eastAsia="zh-CN"/>
        </w:rPr>
        <w:t>43.71%</w:t>
      </w:r>
      <w:r>
        <w:rPr>
          <w:rFonts w:hint="eastAsia" w:ascii="Times New Roman" w:hAnsi="Times New Roman" w:eastAsia="方正仿宋_GBK" w:cs="方正仿宋_GBK"/>
          <w:color w:val="auto"/>
          <w:kern w:val="2"/>
          <w:sz w:val="32"/>
          <w:szCs w:val="32"/>
          <w:lang w:val="zh-CN" w:eastAsia="zh-CN"/>
        </w:rPr>
        <w:t>，人均公园绿地面积</w:t>
      </w:r>
      <w:r>
        <w:rPr>
          <w:rFonts w:hint="eastAsia" w:ascii="Times New Roman" w:hAnsi="Times New Roman" w:eastAsia="方正仿宋_GBK" w:cs="方正仿宋_GBK"/>
          <w:color w:val="auto"/>
          <w:kern w:val="2"/>
          <w:sz w:val="32"/>
          <w:szCs w:val="32"/>
          <w:lang w:eastAsia="zh-CN"/>
        </w:rPr>
        <w:t>达</w:t>
      </w:r>
      <w:r>
        <w:rPr>
          <w:rFonts w:ascii="Times New Roman" w:hAnsi="Times New Roman" w:eastAsia="方正仿宋_GBK" w:cs="Times New Roman"/>
          <w:color w:val="auto"/>
          <w:kern w:val="2"/>
          <w:sz w:val="32"/>
          <w:szCs w:val="32"/>
          <w:lang w:eastAsia="zh-CN"/>
        </w:rPr>
        <w:t>16</w:t>
      </w:r>
      <w:r>
        <w:rPr>
          <w:rFonts w:hint="eastAsia" w:ascii="Times New Roman" w:hAnsi="Times New Roman" w:eastAsia="方正仿宋_GBK" w:cs="方正仿宋_GBK"/>
          <w:color w:val="auto"/>
          <w:kern w:val="2"/>
          <w:sz w:val="32"/>
          <w:szCs w:val="32"/>
          <w:lang w:val="zh-CN" w:eastAsia="zh-CN"/>
        </w:rPr>
        <w:t>平方米，人均绿地面积</w:t>
      </w:r>
      <w:r>
        <w:rPr>
          <w:rFonts w:hint="eastAsia" w:ascii="Times New Roman" w:hAnsi="Times New Roman" w:eastAsia="方正仿宋_GBK" w:cs="方正仿宋_GBK"/>
          <w:color w:val="auto"/>
          <w:kern w:val="2"/>
          <w:sz w:val="32"/>
          <w:szCs w:val="32"/>
          <w:lang w:eastAsia="zh-CN"/>
        </w:rPr>
        <w:t>达</w:t>
      </w:r>
      <w:r>
        <w:rPr>
          <w:rFonts w:ascii="Times New Roman" w:hAnsi="Times New Roman" w:eastAsia="方正仿宋_GBK" w:cs="Times New Roman"/>
          <w:color w:val="auto"/>
          <w:kern w:val="2"/>
          <w:sz w:val="32"/>
          <w:szCs w:val="32"/>
          <w:lang w:val="zh-CN" w:eastAsia="zh-CN"/>
        </w:rPr>
        <w:t>48.7</w:t>
      </w:r>
      <w:r>
        <w:rPr>
          <w:rFonts w:hint="eastAsia" w:ascii="Times New Roman" w:hAnsi="Times New Roman" w:eastAsia="方正仿宋_GBK" w:cs="方正仿宋_GBK"/>
          <w:color w:val="auto"/>
          <w:kern w:val="2"/>
          <w:sz w:val="32"/>
          <w:szCs w:val="32"/>
          <w:lang w:val="zh-CN" w:eastAsia="zh-CN"/>
        </w:rPr>
        <w:t>平方米。</w:t>
      </w:r>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方正楷体_GBK" w:hAnsi="Times New Roman" w:eastAsia="方正楷体_GBK" w:cs="方正楷体_GBK"/>
          <w:b/>
          <w:bCs/>
          <w:color w:val="auto"/>
          <w:kern w:val="2"/>
          <w:sz w:val="32"/>
          <w:szCs w:val="32"/>
          <w:lang w:val="zh-CN" w:eastAsia="zh-CN"/>
        </w:rPr>
        <w:t>（三）基础设施承载能力韧性推进。</w:t>
      </w:r>
      <w:r>
        <w:rPr>
          <w:rFonts w:hint="eastAsia" w:ascii="Times New Roman" w:hAnsi="Times New Roman" w:eastAsia="方正仿宋_GBK" w:cs="方正仿宋_GBK"/>
          <w:color w:val="auto"/>
          <w:kern w:val="2"/>
          <w:sz w:val="32"/>
          <w:szCs w:val="32"/>
          <w:lang w:val="zh-CN" w:eastAsia="zh-CN"/>
        </w:rPr>
        <w:t>提高基础设施绿色化水平，实施城镇生活垃圾收集及转运设施提升工程，新建生活垃圾转运站</w:t>
      </w:r>
      <w:r>
        <w:rPr>
          <w:rFonts w:ascii="Times New Roman" w:hAnsi="Times New Roman" w:eastAsia="方正仿宋_GBK" w:cs="Times New Roman"/>
          <w:color w:val="auto"/>
          <w:kern w:val="2"/>
          <w:sz w:val="32"/>
          <w:szCs w:val="32"/>
          <w:lang w:val="zh-CN" w:eastAsia="zh-CN"/>
        </w:rPr>
        <w:t>6</w:t>
      </w:r>
      <w:r>
        <w:rPr>
          <w:rFonts w:hint="eastAsia" w:ascii="Times New Roman" w:hAnsi="Times New Roman" w:eastAsia="方正仿宋_GBK" w:cs="方正仿宋_GBK"/>
          <w:color w:val="auto"/>
          <w:kern w:val="2"/>
          <w:sz w:val="32"/>
          <w:szCs w:val="32"/>
          <w:lang w:val="zh-CN" w:eastAsia="zh-CN"/>
        </w:rPr>
        <w:t>座，改造提升垃圾转运站</w:t>
      </w:r>
      <w:r>
        <w:rPr>
          <w:rFonts w:ascii="Times New Roman" w:hAnsi="Times New Roman" w:eastAsia="方正仿宋_GBK" w:cs="Times New Roman"/>
          <w:color w:val="auto"/>
          <w:kern w:val="2"/>
          <w:sz w:val="32"/>
          <w:szCs w:val="32"/>
          <w:lang w:val="zh-CN" w:eastAsia="zh-CN"/>
        </w:rPr>
        <w:t>4</w:t>
      </w:r>
      <w:r>
        <w:rPr>
          <w:rFonts w:hint="eastAsia" w:ascii="Times New Roman" w:hAnsi="Times New Roman" w:eastAsia="方正仿宋_GBK" w:cs="方正仿宋_GBK"/>
          <w:color w:val="auto"/>
          <w:kern w:val="2"/>
          <w:sz w:val="32"/>
          <w:szCs w:val="32"/>
          <w:lang w:val="zh-CN" w:eastAsia="zh-CN"/>
        </w:rPr>
        <w:t>座，配置完善垃圾转运设施设备；实施生活垃圾填埋场一期工程封场项目；完善平罗县智慧城市社会治理及应急指挥综合信息服务平台</w:t>
      </w:r>
      <w:r>
        <w:rPr>
          <w:rFonts w:hint="eastAsia" w:ascii="Times New Roman" w:hAnsi="Times New Roman" w:eastAsia="方正仿宋_GBK" w:cs="方正仿宋_GBK"/>
          <w:color w:val="auto"/>
          <w:kern w:val="2"/>
          <w:sz w:val="32"/>
          <w:szCs w:val="32"/>
          <w:lang w:eastAsia="zh-CN"/>
        </w:rPr>
        <w:t>建设</w:t>
      </w:r>
      <w:r>
        <w:rPr>
          <w:rFonts w:hint="eastAsia" w:ascii="Times New Roman" w:hAnsi="Times New Roman" w:eastAsia="方正仿宋_GBK" w:cs="方正仿宋_GBK"/>
          <w:color w:val="auto"/>
          <w:kern w:val="2"/>
          <w:sz w:val="32"/>
          <w:szCs w:val="32"/>
          <w:lang w:val="zh-CN" w:eastAsia="zh-CN"/>
        </w:rPr>
        <w:t>，增强城市防洪排涝能力，</w:t>
      </w:r>
      <w:r>
        <w:rPr>
          <w:rFonts w:hint="eastAsia" w:ascii="方正仿宋_GBK" w:hAnsi="Times New Roman" w:eastAsia="方正仿宋_GBK" w:cs="方正仿宋_GBK"/>
          <w:color w:val="auto"/>
          <w:kern w:val="2"/>
          <w:sz w:val="32"/>
          <w:szCs w:val="32"/>
          <w:lang w:val="zh-CN" w:eastAsia="zh-CN"/>
        </w:rPr>
        <w:t>至“十四五”期末，</w:t>
      </w:r>
      <w:r>
        <w:rPr>
          <w:rFonts w:hint="eastAsia" w:ascii="Times New Roman" w:hAnsi="Times New Roman" w:eastAsia="方正仿宋_GBK" w:cs="方正仿宋_GBK"/>
          <w:color w:val="auto"/>
          <w:kern w:val="2"/>
          <w:sz w:val="32"/>
          <w:szCs w:val="32"/>
          <w:lang w:val="zh-CN" w:eastAsia="zh-CN"/>
        </w:rPr>
        <w:t>提升污水收集及再生水利用水平，城市生活污水处理率达到</w:t>
      </w:r>
      <w:r>
        <w:rPr>
          <w:rFonts w:ascii="Times New Roman" w:hAnsi="Times New Roman" w:eastAsia="方正仿宋_GBK" w:cs="Times New Roman"/>
          <w:color w:val="auto"/>
          <w:kern w:val="2"/>
          <w:sz w:val="32"/>
          <w:szCs w:val="32"/>
          <w:lang w:eastAsia="zh-CN"/>
        </w:rPr>
        <w:t>98</w:t>
      </w:r>
      <w:r>
        <w:rPr>
          <w:rFonts w:ascii="Times New Roman" w:hAnsi="Times New Roman" w:eastAsia="方正仿宋_GBK" w:cs="Times New Roman"/>
          <w:color w:val="auto"/>
          <w:kern w:val="2"/>
          <w:sz w:val="32"/>
          <w:szCs w:val="32"/>
          <w:lang w:val="zh-CN" w:eastAsia="zh-CN"/>
        </w:rPr>
        <w:t>%</w:t>
      </w:r>
      <w:r>
        <w:rPr>
          <w:rFonts w:hint="eastAsia" w:ascii="Times New Roman" w:hAnsi="Times New Roman" w:eastAsia="方正仿宋_GBK" w:cs="方正仿宋_GBK"/>
          <w:color w:val="auto"/>
          <w:kern w:val="2"/>
          <w:sz w:val="32"/>
          <w:szCs w:val="32"/>
          <w:lang w:val="zh-CN" w:eastAsia="zh-CN"/>
        </w:rPr>
        <w:t>，城市再生水利用率达到</w:t>
      </w:r>
      <w:r>
        <w:rPr>
          <w:rFonts w:ascii="Times New Roman" w:hAnsi="Times New Roman" w:eastAsia="方正仿宋_GBK" w:cs="Times New Roman"/>
          <w:color w:val="auto"/>
          <w:kern w:val="2"/>
          <w:sz w:val="32"/>
          <w:szCs w:val="32"/>
          <w:lang w:eastAsia="zh-CN"/>
        </w:rPr>
        <w:t>25</w:t>
      </w:r>
      <w:r>
        <w:rPr>
          <w:rFonts w:ascii="Times New Roman" w:hAnsi="Times New Roman" w:eastAsia="方正仿宋_GBK" w:cs="Times New Roman"/>
          <w:color w:val="auto"/>
          <w:kern w:val="2"/>
          <w:sz w:val="32"/>
          <w:szCs w:val="32"/>
          <w:lang w:val="zh-CN" w:eastAsia="zh-CN"/>
        </w:rPr>
        <w:t>%</w:t>
      </w:r>
      <w:r>
        <w:rPr>
          <w:rFonts w:hint="eastAsia" w:ascii="Times New Roman" w:hAnsi="Times New Roman" w:eastAsia="方正仿宋_GBK" w:cs="方正仿宋_GBK"/>
          <w:color w:val="auto"/>
          <w:kern w:val="2"/>
          <w:sz w:val="32"/>
          <w:szCs w:val="32"/>
          <w:lang w:val="zh-CN" w:eastAsia="zh-CN"/>
        </w:rPr>
        <w:t>；提升燃气设施建设与管理水平，</w:t>
      </w:r>
      <w:r>
        <w:rPr>
          <w:rFonts w:hint="eastAsia" w:ascii="Times New Roman" w:hAnsi="Times New Roman" w:eastAsia="方正仿宋_GBK" w:cs="方正仿宋_GBK"/>
          <w:color w:val="auto"/>
          <w:kern w:val="2"/>
          <w:sz w:val="32"/>
          <w:szCs w:val="32"/>
          <w:lang w:eastAsia="zh-CN"/>
        </w:rPr>
        <w:t>县城气化率提升至</w:t>
      </w:r>
      <w:r>
        <w:rPr>
          <w:rFonts w:ascii="Times New Roman" w:hAnsi="Times New Roman" w:eastAsia="方正仿宋_GBK" w:cs="Times New Roman"/>
          <w:color w:val="auto"/>
          <w:kern w:val="2"/>
          <w:sz w:val="32"/>
          <w:szCs w:val="32"/>
          <w:lang w:eastAsia="zh-CN"/>
        </w:rPr>
        <w:t>93%</w:t>
      </w:r>
      <w:r>
        <w:rPr>
          <w:rFonts w:hint="eastAsia" w:ascii="Times New Roman" w:hAnsi="Times New Roman" w:eastAsia="方正仿宋_GBK" w:cs="方正仿宋_GBK"/>
          <w:color w:val="auto"/>
          <w:kern w:val="2"/>
          <w:sz w:val="32"/>
          <w:szCs w:val="32"/>
          <w:lang w:val="zh-CN" w:eastAsia="zh-CN"/>
        </w:rPr>
        <w:t>。县城生活垃圾无害化处理率</w:t>
      </w:r>
      <w:r>
        <w:rPr>
          <w:rFonts w:hint="eastAsia" w:ascii="Times New Roman" w:hAnsi="Times New Roman" w:eastAsia="方正仿宋_GBK" w:cs="方正仿宋_GBK"/>
          <w:color w:val="auto"/>
          <w:kern w:val="2"/>
          <w:sz w:val="32"/>
          <w:szCs w:val="32"/>
          <w:lang w:eastAsia="zh-CN"/>
        </w:rPr>
        <w:t>达</w:t>
      </w:r>
      <w:r>
        <w:rPr>
          <w:rFonts w:ascii="Times New Roman" w:hAnsi="Times New Roman" w:eastAsia="方正仿宋_GBK" w:cs="Times New Roman"/>
          <w:color w:val="auto"/>
          <w:kern w:val="2"/>
          <w:sz w:val="32"/>
          <w:szCs w:val="32"/>
          <w:lang w:eastAsia="zh-CN"/>
        </w:rPr>
        <w:t>100%</w:t>
      </w:r>
      <w:r>
        <w:rPr>
          <w:rFonts w:hint="eastAsia" w:ascii="Times New Roman" w:hAnsi="Times New Roman" w:eastAsia="方正仿宋_GBK" w:cs="方正仿宋_GBK"/>
          <w:color w:val="auto"/>
          <w:kern w:val="2"/>
          <w:sz w:val="32"/>
          <w:szCs w:val="32"/>
          <w:lang w:val="zh-CN" w:eastAsia="zh-CN"/>
        </w:rPr>
        <w:t>，城市生活垃圾回收利用率达</w:t>
      </w:r>
      <w:r>
        <w:rPr>
          <w:rFonts w:ascii="Times New Roman" w:hAnsi="Times New Roman" w:eastAsia="方正仿宋_GBK" w:cs="Times New Roman"/>
          <w:color w:val="auto"/>
          <w:kern w:val="2"/>
          <w:sz w:val="32"/>
          <w:szCs w:val="32"/>
          <w:lang w:val="zh-CN" w:eastAsia="zh-CN"/>
        </w:rPr>
        <w:t>35%</w:t>
      </w:r>
      <w:r>
        <w:rPr>
          <w:rFonts w:hint="eastAsia" w:ascii="Times New Roman" w:hAnsi="Times New Roman" w:eastAsia="方正仿宋_GBK" w:cs="方正仿宋_GBK"/>
          <w:color w:val="auto"/>
          <w:kern w:val="2"/>
          <w:sz w:val="32"/>
          <w:szCs w:val="32"/>
          <w:lang w:val="zh-CN" w:eastAsia="zh-CN"/>
        </w:rPr>
        <w:t>；县城集中供热普及率</w:t>
      </w:r>
      <w:r>
        <w:rPr>
          <w:rFonts w:ascii="Times New Roman" w:hAnsi="Times New Roman" w:eastAsia="方正仿宋_GBK" w:cs="Times New Roman"/>
          <w:color w:val="auto"/>
          <w:kern w:val="2"/>
          <w:sz w:val="32"/>
          <w:szCs w:val="32"/>
          <w:lang w:val="zh-CN" w:eastAsia="zh-CN"/>
        </w:rPr>
        <w:t>100%</w:t>
      </w:r>
      <w:r>
        <w:rPr>
          <w:rFonts w:hint="eastAsia" w:ascii="Times New Roman" w:hAnsi="Times New Roman" w:eastAsia="方正仿宋_GBK" w:cs="方正仿宋_GBK"/>
          <w:color w:val="auto"/>
          <w:kern w:val="2"/>
          <w:sz w:val="32"/>
          <w:szCs w:val="32"/>
          <w:lang w:val="zh-CN" w:eastAsia="zh-CN"/>
        </w:rPr>
        <w:t>。县城供水能力增加到</w:t>
      </w:r>
      <w:r>
        <w:rPr>
          <w:rFonts w:ascii="Times New Roman" w:hAnsi="Times New Roman" w:eastAsia="方正仿宋_GBK" w:cs="Times New Roman"/>
          <w:color w:val="auto"/>
          <w:kern w:val="2"/>
          <w:sz w:val="32"/>
          <w:szCs w:val="32"/>
          <w:lang w:val="zh-CN" w:eastAsia="zh-CN"/>
        </w:rPr>
        <w:t>4</w:t>
      </w:r>
      <w:r>
        <w:rPr>
          <w:rFonts w:hint="eastAsia" w:ascii="Times New Roman" w:hAnsi="Times New Roman" w:eastAsia="方正仿宋_GBK" w:cs="方正仿宋_GBK"/>
          <w:color w:val="auto"/>
          <w:kern w:val="2"/>
          <w:sz w:val="32"/>
          <w:szCs w:val="32"/>
          <w:lang w:val="zh-CN" w:eastAsia="zh-CN"/>
        </w:rPr>
        <w:t>万立方米／日，供水普及率为</w:t>
      </w:r>
      <w:r>
        <w:rPr>
          <w:rFonts w:ascii="Times New Roman" w:hAnsi="Times New Roman" w:eastAsia="方正仿宋_GBK" w:cs="Times New Roman"/>
          <w:color w:val="auto"/>
          <w:kern w:val="2"/>
          <w:sz w:val="32"/>
          <w:szCs w:val="32"/>
          <w:lang w:val="zh-CN" w:eastAsia="zh-CN"/>
        </w:rPr>
        <w:t>100%</w:t>
      </w:r>
      <w:r>
        <w:rPr>
          <w:rFonts w:hint="eastAsia" w:ascii="Times New Roman" w:hAnsi="Times New Roman" w:eastAsia="方正仿宋_GBK" w:cs="方正仿宋_GBK"/>
          <w:color w:val="auto"/>
          <w:kern w:val="2"/>
          <w:sz w:val="32"/>
          <w:szCs w:val="32"/>
          <w:lang w:val="zh-CN" w:eastAsia="zh-CN"/>
        </w:rPr>
        <w:t>。</w:t>
      </w:r>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方正楷体_GBK" w:hAnsi="Times New Roman" w:eastAsia="方正楷体_GBK" w:cs="方正楷体_GBK"/>
          <w:b/>
          <w:bCs/>
          <w:color w:val="auto"/>
          <w:kern w:val="2"/>
          <w:sz w:val="32"/>
          <w:szCs w:val="32"/>
          <w:lang w:val="zh-CN" w:eastAsia="zh-CN"/>
        </w:rPr>
        <w:t>（四）住房事业和产业高质量发展。</w:t>
      </w:r>
      <w:r>
        <w:rPr>
          <w:rFonts w:hint="eastAsia" w:ascii="Times New Roman" w:hAnsi="Times New Roman" w:eastAsia="方正仿宋_GBK" w:cs="方正仿宋_GBK"/>
          <w:color w:val="auto"/>
          <w:kern w:val="2"/>
          <w:sz w:val="32"/>
          <w:szCs w:val="32"/>
          <w:lang w:val="zh-CN" w:eastAsia="zh-CN"/>
        </w:rPr>
        <w:t>加强房地产市场分类调控，优化住房供应管理，确保市场供需平衡。</w:t>
      </w:r>
      <w:r>
        <w:rPr>
          <w:rFonts w:hint="eastAsia" w:ascii="方正仿宋_GBK" w:hAnsi="Times New Roman" w:eastAsia="方正仿宋_GBK" w:cs="方正仿宋_GBK"/>
          <w:color w:val="auto"/>
          <w:kern w:val="2"/>
          <w:sz w:val="32"/>
          <w:szCs w:val="32"/>
          <w:lang w:val="zh-CN" w:eastAsia="zh-CN"/>
        </w:rPr>
        <w:t>“十四五”期</w:t>
      </w:r>
      <w:r>
        <w:rPr>
          <w:rFonts w:hint="eastAsia" w:ascii="Times New Roman" w:hAnsi="Times New Roman" w:eastAsia="方正仿宋_GBK" w:cs="方正仿宋_GBK"/>
          <w:color w:val="auto"/>
          <w:kern w:val="2"/>
          <w:sz w:val="32"/>
          <w:szCs w:val="32"/>
          <w:lang w:val="zh-CN" w:eastAsia="zh-CN"/>
        </w:rPr>
        <w:t>间，</w:t>
      </w:r>
      <w:bookmarkStart w:id="29" w:name="_Hlk56498477"/>
      <w:r>
        <w:rPr>
          <w:rFonts w:hint="eastAsia" w:ascii="Times New Roman" w:hAnsi="Times New Roman" w:eastAsia="方正仿宋_GBK" w:cs="方正仿宋_GBK"/>
          <w:color w:val="auto"/>
          <w:kern w:val="2"/>
          <w:sz w:val="32"/>
          <w:szCs w:val="32"/>
          <w:lang w:val="zh-CN" w:eastAsia="zh-CN"/>
        </w:rPr>
        <w:t>确保新建商品住宅价格指数同比合理涨幅。</w:t>
      </w:r>
      <w:bookmarkEnd w:id="29"/>
      <w:r>
        <w:rPr>
          <w:rFonts w:hint="eastAsia" w:ascii="Times New Roman" w:hAnsi="Times New Roman" w:eastAsia="方正仿宋_GBK" w:cs="方正仿宋_GBK"/>
          <w:color w:val="auto"/>
          <w:kern w:val="2"/>
          <w:sz w:val="32"/>
          <w:szCs w:val="32"/>
          <w:lang w:val="zh-CN" w:eastAsia="zh-CN"/>
        </w:rPr>
        <w:t>住房保障提标扩面，完善以租赁补贴为主、实物配租为辅的保障模式。进一步放宽住房保障条件，加大对新就业无房职工、外来务工、公益人员等的住房保障力度。</w:t>
      </w:r>
    </w:p>
    <w:p>
      <w:pPr>
        <w:pStyle w:val="13"/>
        <w:adjustRightInd w:val="0"/>
        <w:snapToGrid w:val="0"/>
        <w:spacing w:line="560" w:lineRule="exact"/>
        <w:ind w:firstLine="643"/>
        <w:jc w:val="both"/>
        <w:rPr>
          <w:rFonts w:ascii="Times New Roman" w:hAnsi="Times New Roman" w:eastAsia="方正仿宋_GBK" w:cs="Times New Roman"/>
          <w:color w:val="auto"/>
          <w:kern w:val="2"/>
          <w:sz w:val="32"/>
          <w:szCs w:val="32"/>
          <w:lang w:val="zh-CN" w:eastAsia="zh-CN"/>
        </w:rPr>
      </w:pPr>
      <w:r>
        <w:rPr>
          <w:rFonts w:hint="eastAsia" w:ascii="方正楷体_GBK" w:hAnsi="Times New Roman" w:eastAsia="方正楷体_GBK" w:cs="方正楷体_GBK"/>
          <w:b/>
          <w:bCs/>
          <w:color w:val="auto"/>
          <w:kern w:val="2"/>
          <w:sz w:val="32"/>
          <w:szCs w:val="32"/>
          <w:lang w:val="zh-CN" w:eastAsia="zh-CN"/>
        </w:rPr>
        <w:t>（五）建筑业发展质效齐升。</w:t>
      </w:r>
      <w:r>
        <w:rPr>
          <w:rFonts w:hint="eastAsia" w:ascii="Times New Roman" w:hAnsi="Times New Roman" w:eastAsia="方正仿宋_GBK" w:cs="方正仿宋_GBK"/>
          <w:color w:val="auto"/>
          <w:kern w:val="2"/>
          <w:sz w:val="32"/>
          <w:szCs w:val="32"/>
          <w:lang w:val="zh-CN" w:eastAsia="zh-CN"/>
        </w:rPr>
        <w:t>推动建筑产业现代化，推广智能和装配式建筑，推进建筑节能与绿色建筑发展。</w:t>
      </w:r>
      <w:r>
        <w:rPr>
          <w:rFonts w:hint="eastAsia" w:ascii="方正仿宋_GBK" w:hAnsi="Times New Roman" w:eastAsia="方正仿宋_GBK" w:cs="方正仿宋_GBK"/>
          <w:color w:val="auto"/>
          <w:kern w:val="2"/>
          <w:sz w:val="32"/>
          <w:szCs w:val="32"/>
          <w:lang w:val="zh-CN" w:eastAsia="zh-CN"/>
        </w:rPr>
        <w:t>至“十四五”期末，</w:t>
      </w:r>
      <w:r>
        <w:rPr>
          <w:rFonts w:hint="eastAsia" w:ascii="Times New Roman" w:hAnsi="Times New Roman" w:eastAsia="方正仿宋_GBK" w:cs="方正仿宋_GBK"/>
          <w:color w:val="auto"/>
          <w:kern w:val="2"/>
          <w:sz w:val="32"/>
          <w:szCs w:val="32"/>
          <w:lang w:val="zh-CN" w:eastAsia="zh-CN"/>
        </w:rPr>
        <w:t>新建绿色社区建设比例达到</w:t>
      </w:r>
      <w:r>
        <w:rPr>
          <w:rFonts w:ascii="Times New Roman" w:hAnsi="Times New Roman" w:eastAsia="方正仿宋_GBK" w:cs="Times New Roman"/>
          <w:color w:val="auto"/>
          <w:kern w:val="2"/>
          <w:sz w:val="32"/>
          <w:szCs w:val="32"/>
          <w:lang w:val="zh-CN" w:eastAsia="zh-CN"/>
        </w:rPr>
        <w:t>60%</w:t>
      </w:r>
      <w:r>
        <w:rPr>
          <w:rFonts w:hint="eastAsia" w:ascii="Times New Roman" w:hAnsi="Times New Roman" w:eastAsia="方正仿宋_GBK" w:cs="方正仿宋_GBK"/>
          <w:color w:val="auto"/>
          <w:kern w:val="2"/>
          <w:sz w:val="32"/>
          <w:szCs w:val="32"/>
          <w:lang w:val="zh-CN" w:eastAsia="zh-CN"/>
        </w:rPr>
        <w:t>，城镇新建建筑</w:t>
      </w:r>
      <w:r>
        <w:rPr>
          <w:rFonts w:ascii="Times New Roman" w:hAnsi="Times New Roman" w:eastAsia="方正仿宋_GBK" w:cs="Times New Roman"/>
          <w:color w:val="auto"/>
          <w:kern w:val="2"/>
          <w:sz w:val="32"/>
          <w:szCs w:val="32"/>
          <w:lang w:val="zh-CN" w:eastAsia="zh-CN"/>
        </w:rPr>
        <w:t>100%</w:t>
      </w:r>
      <w:r>
        <w:rPr>
          <w:rFonts w:hint="eastAsia" w:ascii="Times New Roman" w:hAnsi="Times New Roman" w:eastAsia="方正仿宋_GBK" w:cs="方正仿宋_GBK"/>
          <w:color w:val="auto"/>
          <w:kern w:val="2"/>
          <w:sz w:val="32"/>
          <w:szCs w:val="32"/>
          <w:lang w:val="zh-CN" w:eastAsia="zh-CN"/>
        </w:rPr>
        <w:t>执行绿色建筑标准。</w:t>
      </w:r>
    </w:p>
    <w:p>
      <w:pPr>
        <w:pStyle w:val="13"/>
        <w:adjustRightInd w:val="0"/>
        <w:snapToGrid w:val="0"/>
        <w:spacing w:line="560" w:lineRule="exact"/>
        <w:ind w:firstLine="0" w:firstLineChars="0"/>
        <w:jc w:val="both"/>
        <w:rPr>
          <w:rFonts w:ascii="Times New Roman" w:hAnsi="Times New Roman" w:eastAsia="方正仿宋_GBK" w:cs="Times New Roman"/>
          <w:color w:val="auto"/>
          <w:kern w:val="2"/>
          <w:sz w:val="32"/>
          <w:szCs w:val="32"/>
          <w:lang w:val="zh-CN" w:eastAsia="zh-CN"/>
        </w:rPr>
      </w:pPr>
    </w:p>
    <w:p>
      <w:pPr>
        <w:adjustRightInd w:val="0"/>
        <w:snapToGrid w:val="0"/>
        <w:spacing w:line="560" w:lineRule="exact"/>
        <w:jc w:val="center"/>
        <w:outlineLvl w:val="0"/>
        <w:rPr>
          <w:rFonts w:ascii="方正黑体_GBK" w:eastAsia="方正黑体_GBK"/>
          <w:color w:val="auto"/>
          <w:sz w:val="32"/>
          <w:szCs w:val="32"/>
          <w:lang w:eastAsia="zh-CN"/>
        </w:rPr>
      </w:pPr>
      <w:bookmarkStart w:id="30" w:name="_Toc18009"/>
      <w:r>
        <w:rPr>
          <w:rFonts w:hint="eastAsia" w:ascii="方正黑体_GBK" w:eastAsia="方正黑体_GBK" w:cs="方正黑体_GBK"/>
          <w:color w:val="auto"/>
          <w:sz w:val="32"/>
          <w:szCs w:val="32"/>
          <w:lang w:eastAsia="zh-CN"/>
        </w:rPr>
        <w:t>第四章</w:t>
      </w:r>
      <w:r>
        <w:rPr>
          <w:rFonts w:ascii="方正黑体_GBK" w:eastAsia="方正黑体_GBK" w:cs="方正黑体_GBK"/>
          <w:color w:val="auto"/>
          <w:sz w:val="32"/>
          <w:szCs w:val="32"/>
          <w:lang w:eastAsia="zh-CN"/>
        </w:rPr>
        <w:t xml:space="preserve"> </w:t>
      </w:r>
      <w:r>
        <w:rPr>
          <w:rFonts w:hint="eastAsia" w:ascii="方正黑体_GBK" w:eastAsia="方正黑体_GBK" w:cs="方正黑体_GBK"/>
          <w:color w:val="auto"/>
          <w:sz w:val="32"/>
          <w:szCs w:val="32"/>
          <w:lang w:eastAsia="zh-CN"/>
        </w:rPr>
        <w:t>做“强”中心城区，促进城乡融合发展</w:t>
      </w:r>
      <w:bookmarkEnd w:id="30"/>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val="zh-CN" w:eastAsia="zh-CN"/>
        </w:rPr>
      </w:pPr>
    </w:p>
    <w:p>
      <w:pPr>
        <w:pStyle w:val="13"/>
        <w:adjustRightInd w:val="0"/>
        <w:snapToGrid w:val="0"/>
        <w:spacing w:line="560" w:lineRule="exact"/>
        <w:ind w:firstLine="640"/>
        <w:jc w:val="both"/>
        <w:rPr>
          <w:rFonts w:ascii="Times New Roman" w:hAnsi="Times New Roman" w:eastAsia="方正仿宋_GBK" w:cs="Times New Roman"/>
          <w:color w:val="auto"/>
          <w:kern w:val="2"/>
          <w:sz w:val="32"/>
          <w:szCs w:val="32"/>
          <w:lang w:val="zh-CN" w:eastAsia="zh-CN"/>
        </w:rPr>
      </w:pPr>
      <w:r>
        <w:rPr>
          <w:rFonts w:hint="eastAsia" w:ascii="Times New Roman" w:hAnsi="Times New Roman" w:eastAsia="方正仿宋_GBK" w:cs="方正仿宋_GBK"/>
          <w:color w:val="auto"/>
          <w:kern w:val="2"/>
          <w:sz w:val="32"/>
          <w:szCs w:val="32"/>
          <w:lang w:val="zh-CN" w:eastAsia="zh-CN"/>
        </w:rPr>
        <w:t>大力推进以人为核心的新型城镇化建设，</w:t>
      </w:r>
      <w:r>
        <w:rPr>
          <w:rFonts w:hint="eastAsia" w:ascii="方正仿宋_GBK" w:hAnsi="Times New Roman" w:eastAsia="方正仿宋_GBK" w:cs="方正仿宋_GBK"/>
          <w:color w:val="auto"/>
          <w:kern w:val="2"/>
          <w:sz w:val="32"/>
          <w:szCs w:val="32"/>
          <w:lang w:val="zh-CN" w:eastAsia="zh-CN"/>
        </w:rPr>
        <w:t>开拓“一带、三轴、六区”中心城区发展新格局，提升中心城区发展能级，强化中心城区核心引擎效应。推动城市建设绿色转型，通过老城有机更新、绿色城市交通、未来社区建设等改善发展条件，扩大发展空间，促进新型城镇化与乡村振兴良性互动，实现城乡统筹发展。至“十四五”期末，</w:t>
      </w:r>
      <w:r>
        <w:rPr>
          <w:rFonts w:hint="eastAsia" w:ascii="Times New Roman" w:hAnsi="Times New Roman" w:eastAsia="方正仿宋_GBK" w:cs="方正仿宋_GBK"/>
          <w:color w:val="auto"/>
          <w:kern w:val="2"/>
          <w:sz w:val="32"/>
          <w:szCs w:val="32"/>
          <w:lang w:val="zh-CN" w:eastAsia="zh-CN"/>
        </w:rPr>
        <w:t>优化城镇空间布局，全面完成</w:t>
      </w:r>
      <w:r>
        <w:rPr>
          <w:rFonts w:ascii="Times New Roman" w:hAnsi="Times New Roman" w:eastAsia="方正仿宋_GBK" w:cs="Times New Roman"/>
          <w:color w:val="auto"/>
          <w:kern w:val="2"/>
          <w:sz w:val="32"/>
          <w:szCs w:val="32"/>
          <w:lang w:val="zh-CN" w:eastAsia="zh-CN"/>
        </w:rPr>
        <w:t>2005</w:t>
      </w:r>
      <w:r>
        <w:rPr>
          <w:rFonts w:hint="eastAsia" w:ascii="Times New Roman" w:hAnsi="Times New Roman" w:eastAsia="方正仿宋_GBK" w:cs="方正仿宋_GBK"/>
          <w:color w:val="auto"/>
          <w:kern w:val="2"/>
          <w:sz w:val="32"/>
          <w:szCs w:val="32"/>
          <w:lang w:val="zh-CN" w:eastAsia="zh-CN"/>
        </w:rPr>
        <w:t>年前建成的老旧小区改造任务，改造金顺小区、健康小区等老旧小区</w:t>
      </w:r>
      <w:r>
        <w:rPr>
          <w:rFonts w:ascii="Times New Roman" w:hAnsi="Times New Roman" w:eastAsia="方正仿宋_GBK" w:cs="Times New Roman"/>
          <w:color w:val="auto"/>
          <w:kern w:val="2"/>
          <w:sz w:val="32"/>
          <w:szCs w:val="32"/>
          <w:lang w:val="zh-CN" w:eastAsia="zh-CN"/>
        </w:rPr>
        <w:t>74</w:t>
      </w:r>
      <w:r>
        <w:rPr>
          <w:rFonts w:hint="eastAsia" w:ascii="Times New Roman" w:hAnsi="Times New Roman" w:eastAsia="方正仿宋_GBK" w:cs="方正仿宋_GBK"/>
          <w:color w:val="auto"/>
          <w:kern w:val="2"/>
          <w:sz w:val="32"/>
          <w:szCs w:val="32"/>
          <w:lang w:val="zh-CN" w:eastAsia="zh-CN"/>
        </w:rPr>
        <w:t>个</w:t>
      </w:r>
      <w:r>
        <w:rPr>
          <w:rFonts w:ascii="Times New Roman" w:hAnsi="Times New Roman" w:eastAsia="方正仿宋_GBK" w:cs="Times New Roman"/>
          <w:color w:val="auto"/>
          <w:kern w:val="2"/>
          <w:sz w:val="32"/>
          <w:szCs w:val="32"/>
          <w:lang w:val="zh-CN" w:eastAsia="zh-CN"/>
        </w:rPr>
        <w:t>169</w:t>
      </w:r>
      <w:r>
        <w:rPr>
          <w:rFonts w:hint="eastAsia" w:ascii="Times New Roman" w:hAnsi="Times New Roman" w:eastAsia="方正仿宋_GBK" w:cs="方正仿宋_GBK"/>
          <w:color w:val="auto"/>
          <w:kern w:val="2"/>
          <w:sz w:val="32"/>
          <w:szCs w:val="32"/>
          <w:lang w:val="zh-CN" w:eastAsia="zh-CN"/>
        </w:rPr>
        <w:t>栋楼</w:t>
      </w:r>
      <w:r>
        <w:rPr>
          <w:rFonts w:ascii="Times New Roman" w:hAnsi="Times New Roman" w:eastAsia="方正仿宋_GBK" w:cs="Times New Roman"/>
          <w:color w:val="auto"/>
          <w:kern w:val="2"/>
          <w:sz w:val="32"/>
          <w:szCs w:val="32"/>
          <w:lang w:val="zh-CN" w:eastAsia="zh-CN"/>
        </w:rPr>
        <w:t>45.02</w:t>
      </w:r>
      <w:r>
        <w:rPr>
          <w:rFonts w:hint="eastAsia" w:ascii="Times New Roman" w:hAnsi="Times New Roman" w:eastAsia="方正仿宋_GBK" w:cs="方正仿宋_GBK"/>
          <w:color w:val="auto"/>
          <w:kern w:val="2"/>
          <w:sz w:val="32"/>
          <w:szCs w:val="32"/>
          <w:lang w:val="zh-CN" w:eastAsia="zh-CN"/>
        </w:rPr>
        <w:t>万平方米；继续完善县城路网体系，重点实施平罗县城利民路、人民西路等道路及排水工程，完善县城路网体系。</w:t>
      </w:r>
    </w:p>
    <w:p>
      <w:pPr>
        <w:pStyle w:val="14"/>
        <w:numPr>
          <w:ilvl w:val="0"/>
          <w:numId w:val="4"/>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val="en-US" w:eastAsia="zh-CN"/>
        </w:rPr>
      </w:pPr>
      <w:bookmarkStart w:id="31" w:name="_Toc31039"/>
      <w:r>
        <w:rPr>
          <w:rFonts w:hint="eastAsia" w:ascii="方正黑体_GBK" w:hAnsi="Times New Roman" w:eastAsia="方正黑体_GBK" w:cs="方正黑体_GBK"/>
          <w:b w:val="0"/>
          <w:bCs w:val="0"/>
          <w:color w:val="auto"/>
          <w:sz w:val="32"/>
          <w:szCs w:val="32"/>
          <w:lang w:val="en-US" w:eastAsia="zh-CN"/>
        </w:rPr>
        <w:t>形成“一带、三轴、三区”的中心城区空间结构</w:t>
      </w:r>
      <w:bookmarkEnd w:id="31"/>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color w:val="auto"/>
          <w:kern w:val="2"/>
          <w:sz w:val="32"/>
          <w:szCs w:val="32"/>
          <w:lang w:val="zh-CN" w:eastAsia="zh-CN"/>
        </w:rPr>
        <w:t>保持城市建设与自然环境的紧密结合，规划中心城区采用</w:t>
      </w:r>
      <w:r>
        <w:rPr>
          <w:rFonts w:hint="eastAsia" w:ascii="方正仿宋_GBK" w:eastAsia="方正仿宋_GBK" w:cs="方正仿宋_GBK"/>
          <w:color w:val="auto"/>
          <w:kern w:val="2"/>
          <w:sz w:val="32"/>
          <w:szCs w:val="32"/>
          <w:lang w:val="zh-CN" w:eastAsia="zh-CN"/>
        </w:rPr>
        <w:t>“东控、西联、南拓、北优”的城市发展空间拓展策略，形成“一带、三轴、三区”的中</w:t>
      </w:r>
      <w:r>
        <w:rPr>
          <w:rFonts w:hint="eastAsia" w:eastAsia="方正仿宋_GBK" w:cs="方正仿宋_GBK"/>
          <w:color w:val="auto"/>
          <w:kern w:val="2"/>
          <w:sz w:val="32"/>
          <w:szCs w:val="32"/>
          <w:lang w:val="zh-CN" w:eastAsia="zh-CN"/>
        </w:rPr>
        <w:t>心城区发展格局，全力打造共建共享宜居宜业城镇。建设重点向南拓展，向西加强与大武口城区的联系，合理改造老城区，提级建设新城区，增强县城服务辐射能力，提升生产、生活、服务功能。</w:t>
      </w:r>
      <w:r>
        <w:rPr>
          <w:rFonts w:hint="eastAsia" w:ascii="方正仿宋_GBK" w:eastAsia="方正仿宋_GBK" w:cs="方正仿宋_GBK"/>
          <w:color w:val="auto"/>
          <w:kern w:val="2"/>
          <w:sz w:val="32"/>
          <w:szCs w:val="32"/>
          <w:lang w:val="zh-CN" w:eastAsia="zh-CN"/>
        </w:rPr>
        <w:t>强化“一带”，沿唐徕渠形成的生态水系景观带；深化“三轴”，沿翰林大街、民族大街形成城市主要发展轴线；沿玉皇阁大街形成城市次要发展轴线；优化“</w:t>
      </w:r>
      <w:r>
        <w:rPr>
          <w:rFonts w:hint="eastAsia" w:ascii="方正仿宋_GBK" w:eastAsia="方正仿宋_GBK" w:cs="方正仿宋_GBK"/>
          <w:color w:val="auto"/>
          <w:kern w:val="2"/>
          <w:sz w:val="32"/>
          <w:szCs w:val="32"/>
          <w:lang w:eastAsia="zh-CN"/>
        </w:rPr>
        <w:t>三</w:t>
      </w:r>
      <w:r>
        <w:rPr>
          <w:rFonts w:hint="eastAsia" w:ascii="方正仿宋_GBK" w:eastAsia="方正仿宋_GBK" w:cs="方正仿宋_GBK"/>
          <w:color w:val="auto"/>
          <w:kern w:val="2"/>
          <w:sz w:val="32"/>
          <w:szCs w:val="32"/>
          <w:lang w:val="zh-CN" w:eastAsia="zh-CN"/>
        </w:rPr>
        <w:t>区”：</w:t>
      </w:r>
      <w:r>
        <w:rPr>
          <w:rFonts w:hint="eastAsia" w:eastAsia="方正仿宋_GBK" w:cs="方正仿宋_GBK"/>
          <w:color w:val="auto"/>
          <w:kern w:val="2"/>
          <w:sz w:val="32"/>
          <w:szCs w:val="32"/>
          <w:lang w:val="zh-CN" w:eastAsia="zh-CN"/>
        </w:rPr>
        <w:t>包括综合服务区、商业商务区和居住综合区。其中：综合服务区以行政办公、文化、教育、居住为主，重点提升城市综合服务能力；商业商务区重点提升商业设施能级、商务办公环境和城市绿化建设；居住综合区以居住、</w:t>
      </w:r>
      <w:r>
        <w:rPr>
          <w:rFonts w:hint="eastAsia" w:eastAsia="方正仿宋_GBK" w:cs="方正仿宋_GBK"/>
          <w:color w:val="auto"/>
          <w:kern w:val="2"/>
          <w:sz w:val="32"/>
          <w:szCs w:val="32"/>
          <w:lang w:eastAsia="zh-CN"/>
        </w:rPr>
        <w:t>商业、公共服务配套</w:t>
      </w:r>
      <w:r>
        <w:rPr>
          <w:rFonts w:hint="eastAsia" w:eastAsia="方正仿宋_GBK" w:cs="方正仿宋_GBK"/>
          <w:color w:val="auto"/>
          <w:kern w:val="2"/>
          <w:sz w:val="32"/>
          <w:szCs w:val="32"/>
          <w:lang w:val="zh-CN" w:eastAsia="zh-CN"/>
        </w:rPr>
        <w:t>为主。</w:t>
      </w:r>
    </w:p>
    <w:p>
      <w:pPr>
        <w:pStyle w:val="14"/>
        <w:numPr>
          <w:ilvl w:val="0"/>
          <w:numId w:val="4"/>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val="en-US" w:eastAsia="zh-CN"/>
        </w:rPr>
      </w:pPr>
      <w:bookmarkStart w:id="32" w:name="_Toc8182"/>
      <w:r>
        <w:rPr>
          <w:rFonts w:hint="eastAsia" w:ascii="方正黑体_GBK" w:hAnsi="Times New Roman" w:eastAsia="方正黑体_GBK" w:cs="方正黑体_GBK"/>
          <w:b w:val="0"/>
          <w:bCs w:val="0"/>
          <w:color w:val="auto"/>
          <w:sz w:val="32"/>
          <w:szCs w:val="32"/>
          <w:lang w:val="en-US" w:eastAsia="zh-CN"/>
        </w:rPr>
        <w:t>以县城为主体，带动城乡联动均衡发展</w:t>
      </w:r>
      <w:bookmarkEnd w:id="32"/>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color w:val="auto"/>
          <w:kern w:val="2"/>
          <w:sz w:val="32"/>
          <w:szCs w:val="32"/>
          <w:lang w:val="zh-CN" w:eastAsia="zh-CN"/>
        </w:rPr>
        <w:t>落实新型城镇化发展要求，强化县城的带动作用，推动平罗县城扩容提质，合理引导战略性功能在县城布局，不断提升县城综合服务</w:t>
      </w:r>
      <w:r>
        <w:rPr>
          <w:rFonts w:hint="eastAsia" w:eastAsia="方正仿宋_GBK" w:cs="方正仿宋_GBK"/>
          <w:color w:val="auto"/>
          <w:kern w:val="2"/>
          <w:sz w:val="32"/>
          <w:szCs w:val="32"/>
          <w:lang w:eastAsia="zh-CN"/>
        </w:rPr>
        <w:t>水平</w:t>
      </w:r>
      <w:r>
        <w:rPr>
          <w:rFonts w:hint="eastAsia" w:eastAsia="方正仿宋_GBK" w:cs="方正仿宋_GBK"/>
          <w:color w:val="auto"/>
          <w:kern w:val="2"/>
          <w:sz w:val="32"/>
          <w:szCs w:val="32"/>
          <w:lang w:val="zh-CN" w:eastAsia="zh-CN"/>
        </w:rPr>
        <w:t>。辐射带动周边渠口乡、头闸镇、陶乐镇、姚伏镇、前进农场等紧密联系</w:t>
      </w:r>
      <w:r>
        <w:rPr>
          <w:rFonts w:hint="eastAsia" w:eastAsia="方正仿宋_GBK" w:cs="方正仿宋_GBK"/>
          <w:color w:val="auto"/>
          <w:kern w:val="2"/>
          <w:sz w:val="32"/>
          <w:szCs w:val="32"/>
          <w:lang w:eastAsia="zh-CN"/>
        </w:rPr>
        <w:t>的</w:t>
      </w:r>
      <w:r>
        <w:rPr>
          <w:rFonts w:hint="eastAsia" w:eastAsia="方正仿宋_GBK" w:cs="方正仿宋_GBK"/>
          <w:color w:val="auto"/>
          <w:kern w:val="2"/>
          <w:sz w:val="32"/>
          <w:szCs w:val="32"/>
          <w:lang w:val="zh-CN" w:eastAsia="zh-CN"/>
        </w:rPr>
        <w:t>城镇单元，</w:t>
      </w:r>
      <w:r>
        <w:rPr>
          <w:rFonts w:hint="eastAsia" w:eastAsia="方正仿宋_GBK" w:cs="方正仿宋_GBK"/>
          <w:color w:val="auto"/>
          <w:kern w:val="2"/>
          <w:sz w:val="32"/>
          <w:szCs w:val="32"/>
          <w:lang w:eastAsia="zh-CN"/>
        </w:rPr>
        <w:t>统筹</w:t>
      </w:r>
      <w:r>
        <w:rPr>
          <w:rFonts w:hint="eastAsia" w:eastAsia="方正仿宋_GBK" w:cs="方正仿宋_GBK"/>
          <w:color w:val="auto"/>
          <w:kern w:val="2"/>
          <w:sz w:val="32"/>
          <w:szCs w:val="32"/>
          <w:lang w:val="zh-CN" w:eastAsia="zh-CN"/>
        </w:rPr>
        <w:t>城镇功能、产业协调布局；强化生态廊道、交通廊道带动，重点培育</w:t>
      </w:r>
      <w:r>
        <w:rPr>
          <w:rFonts w:hint="eastAsia" w:eastAsia="方正仿宋_GBK" w:cs="方正仿宋_GBK"/>
          <w:color w:val="auto"/>
          <w:kern w:val="2"/>
          <w:sz w:val="32"/>
          <w:szCs w:val="32"/>
          <w:lang w:eastAsia="zh-CN"/>
        </w:rPr>
        <w:t>高标准重点</w:t>
      </w:r>
      <w:r>
        <w:rPr>
          <w:rFonts w:hint="eastAsia" w:eastAsia="方正仿宋_GBK" w:cs="方正仿宋_GBK"/>
          <w:color w:val="auto"/>
          <w:kern w:val="2"/>
          <w:sz w:val="32"/>
          <w:szCs w:val="32"/>
          <w:lang w:val="zh-CN" w:eastAsia="zh-CN"/>
        </w:rPr>
        <w:t>小城镇，着力提升城镇承载能力和对周边乡村地区的辐射带动作用，结合资源要素，分区分类实施乡村振兴战略。</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color w:val="auto"/>
          <w:kern w:val="2"/>
          <w:sz w:val="32"/>
          <w:szCs w:val="32"/>
          <w:lang w:val="zh-CN" w:eastAsia="zh-CN"/>
        </w:rPr>
        <w:t>县城和乡镇逐步扩大发展框架，优化用地布局，高标准配置基础设施、公共休闲设施等各项设施，增强城市综合承载力。推动乡村基础设施提档升级、公共服务向农村延伸、社会事业向农村覆盖，实现城乡基础设施统一规划、统一建设、统一管护。以人民为中心，构建县城和乡镇</w:t>
      </w:r>
      <w:r>
        <w:rPr>
          <w:rFonts w:eastAsia="方正仿宋_GBK"/>
          <w:color w:val="auto"/>
          <w:kern w:val="2"/>
          <w:sz w:val="32"/>
          <w:szCs w:val="32"/>
          <w:lang w:val="zh-CN" w:eastAsia="zh-CN"/>
        </w:rPr>
        <w:t>15</w:t>
      </w:r>
      <w:r>
        <w:rPr>
          <w:rFonts w:hint="eastAsia" w:eastAsia="方正仿宋_GBK" w:cs="方正仿宋_GBK"/>
          <w:color w:val="auto"/>
          <w:kern w:val="2"/>
          <w:sz w:val="32"/>
          <w:szCs w:val="32"/>
          <w:lang w:val="zh-CN" w:eastAsia="zh-CN"/>
        </w:rPr>
        <w:t>、</w:t>
      </w:r>
      <w:r>
        <w:rPr>
          <w:rFonts w:eastAsia="方正仿宋_GBK"/>
          <w:color w:val="auto"/>
          <w:kern w:val="2"/>
          <w:sz w:val="32"/>
          <w:szCs w:val="32"/>
          <w:lang w:val="zh-CN" w:eastAsia="zh-CN"/>
        </w:rPr>
        <w:t>30</w:t>
      </w:r>
      <w:r>
        <w:rPr>
          <w:rFonts w:hint="eastAsia" w:eastAsia="方正仿宋_GBK" w:cs="方正仿宋_GBK"/>
          <w:color w:val="auto"/>
          <w:kern w:val="2"/>
          <w:sz w:val="32"/>
          <w:szCs w:val="32"/>
          <w:lang w:val="zh-CN" w:eastAsia="zh-CN"/>
        </w:rPr>
        <w:t>分钟生活圈，下沉各类公共服务设施的服务重心，完善圈内教育、医疗、公交、住房等公共服务的一体化，通过服务共享实现均衡配置，全面提升人民获得感、幸福感和满意度。</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color w:val="auto"/>
          <w:kern w:val="2"/>
          <w:sz w:val="32"/>
          <w:szCs w:val="32"/>
          <w:lang w:val="zh-CN" w:eastAsia="zh-CN"/>
        </w:rPr>
        <w:t>实施居住品质提升工程，扎实抓好老旧小区、老旧街区、老旧厂区和城中村改造，盘活闲置商业综合体，开发建设改善性住宅小区，完成胜利巷等</w:t>
      </w:r>
      <w:r>
        <w:rPr>
          <w:rFonts w:eastAsia="方正仿宋_GBK"/>
          <w:color w:val="auto"/>
          <w:kern w:val="2"/>
          <w:sz w:val="32"/>
          <w:szCs w:val="32"/>
          <w:lang w:val="zh-CN" w:eastAsia="zh-CN"/>
        </w:rPr>
        <w:t>43</w:t>
      </w:r>
      <w:r>
        <w:rPr>
          <w:rFonts w:hint="eastAsia" w:eastAsia="方正仿宋_GBK" w:cs="方正仿宋_GBK"/>
          <w:color w:val="auto"/>
          <w:kern w:val="2"/>
          <w:sz w:val="32"/>
          <w:szCs w:val="32"/>
          <w:lang w:val="zh-CN" w:eastAsia="zh-CN"/>
        </w:rPr>
        <w:t>个老旧小区改造，推进水电暖气等老旧管网更新改造，完善城市生活、产业、生态和人文功能，努力改善市民居住条件。</w:t>
      </w:r>
    </w:p>
    <w:p>
      <w:pPr>
        <w:pStyle w:val="14"/>
        <w:numPr>
          <w:ilvl w:val="0"/>
          <w:numId w:val="4"/>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val="zh-CN" w:eastAsia="zh-CN"/>
        </w:rPr>
      </w:pPr>
      <w:bookmarkStart w:id="33" w:name="_Toc20874"/>
      <w:r>
        <w:rPr>
          <w:rFonts w:hint="eastAsia" w:ascii="方正黑体_GBK" w:hAnsi="Times New Roman" w:eastAsia="方正黑体_GBK" w:cs="方正黑体_GBK"/>
          <w:b w:val="0"/>
          <w:bCs w:val="0"/>
          <w:color w:val="auto"/>
          <w:sz w:val="32"/>
          <w:szCs w:val="32"/>
          <w:lang w:val="en-US" w:eastAsia="zh-CN"/>
        </w:rPr>
        <w:t>构建“外联内畅”的城市道路体系</w:t>
      </w:r>
      <w:bookmarkEnd w:id="33"/>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color w:val="auto"/>
          <w:kern w:val="2"/>
          <w:sz w:val="32"/>
          <w:szCs w:val="32"/>
          <w:lang w:eastAsia="zh-CN"/>
        </w:rPr>
        <w:t>以重大交通基础设施布局为抓手，以提升交通便捷性为导向，以绿色交通为指引，</w:t>
      </w:r>
      <w:r>
        <w:rPr>
          <w:rFonts w:hint="eastAsia" w:ascii="方正仿宋_GBK" w:eastAsia="方正仿宋_GBK" w:cs="方正仿宋_GBK"/>
          <w:color w:val="auto"/>
          <w:kern w:val="2"/>
          <w:sz w:val="32"/>
          <w:szCs w:val="32"/>
          <w:lang w:eastAsia="zh-CN"/>
        </w:rPr>
        <w:t>构建“开放畅达、高效便捷、绿色低碳”的综合交通体系</w:t>
      </w:r>
      <w:r>
        <w:rPr>
          <w:rFonts w:hint="eastAsia" w:ascii="方正仿宋_GBK" w:eastAsia="方正仿宋_GBK" w:cs="方正仿宋_GBK"/>
          <w:color w:val="auto"/>
          <w:kern w:val="2"/>
          <w:sz w:val="32"/>
          <w:szCs w:val="32"/>
          <w:lang w:val="zh-CN" w:eastAsia="zh-CN"/>
        </w:rPr>
        <w:t>。积极引导绿色交通出行，建立城市道路网络微循环，完善非机动车、步行系统及行人过街设施，营造安全便捷舒适的慢行交通环境，完善停车设施，</w:t>
      </w:r>
      <w:bookmarkStart w:id="34" w:name="_Hlk72842492"/>
      <w:r>
        <w:rPr>
          <w:rFonts w:hint="eastAsia" w:ascii="方正仿宋_GBK" w:eastAsia="方正仿宋_GBK" w:cs="方正仿宋_GBK"/>
          <w:color w:val="auto"/>
          <w:kern w:val="2"/>
          <w:sz w:val="32"/>
          <w:szCs w:val="32"/>
          <w:lang w:val="zh-CN" w:eastAsia="zh-CN"/>
        </w:rPr>
        <w:t>推动交通减碳</w:t>
      </w:r>
      <w:bookmarkEnd w:id="34"/>
      <w:r>
        <w:rPr>
          <w:rFonts w:hint="eastAsia" w:ascii="方正仿宋_GBK" w:eastAsia="方正仿宋_GBK" w:cs="方正仿宋_GBK"/>
          <w:color w:val="auto"/>
          <w:kern w:val="2"/>
          <w:sz w:val="32"/>
          <w:szCs w:val="32"/>
          <w:lang w:val="zh-CN" w:eastAsia="zh-CN"/>
        </w:rPr>
        <w:t>。“十四五”期间，通过完善内外交通、道路新建、提质改造和智慧交通设施建设工程，构建“外联内畅”的城市道</w:t>
      </w:r>
      <w:r>
        <w:rPr>
          <w:rFonts w:hint="eastAsia" w:eastAsia="方正仿宋_GBK" w:cs="方正仿宋_GBK"/>
          <w:color w:val="auto"/>
          <w:kern w:val="2"/>
          <w:sz w:val="32"/>
          <w:szCs w:val="32"/>
          <w:lang w:val="zh-CN" w:eastAsia="zh-CN"/>
        </w:rPr>
        <w:t>路网络，</w:t>
      </w:r>
      <w:r>
        <w:rPr>
          <w:rFonts w:hint="eastAsia" w:eastAsia="方正仿宋_GBK" w:cs="方正仿宋_GBK"/>
          <w:color w:val="auto"/>
          <w:kern w:val="2"/>
          <w:sz w:val="32"/>
          <w:szCs w:val="32"/>
          <w:lang w:eastAsia="zh-CN"/>
        </w:rPr>
        <w:t>提升区域交通可达性，支撑平罗县融入区域联动发展</w:t>
      </w:r>
      <w:r>
        <w:rPr>
          <w:rFonts w:hint="eastAsia" w:eastAsia="方正仿宋_GBK" w:cs="方正仿宋_GBK"/>
          <w:color w:val="auto"/>
          <w:kern w:val="2"/>
          <w:sz w:val="32"/>
          <w:szCs w:val="32"/>
          <w:lang w:val="zh-CN" w:eastAsia="zh-CN"/>
        </w:rPr>
        <w:t>。</w:t>
      </w:r>
    </w:p>
    <w:p>
      <w:pPr>
        <w:adjustRightInd w:val="0"/>
        <w:snapToGrid w:val="0"/>
        <w:spacing w:line="560" w:lineRule="exact"/>
        <w:ind w:firstLine="640" w:firstLineChars="200"/>
        <w:jc w:val="both"/>
        <w:rPr>
          <w:rFonts w:eastAsia="方正仿宋_GBK"/>
          <w:color w:val="auto"/>
          <w:kern w:val="2"/>
          <w:sz w:val="32"/>
          <w:szCs w:val="32"/>
          <w:lang w:val="zh-CN" w:eastAsia="zh-CN"/>
        </w:rPr>
      </w:pPr>
      <w:bookmarkStart w:id="35" w:name="_Hlk51143083"/>
      <w:r>
        <w:rPr>
          <w:rFonts w:hint="eastAsia" w:ascii="方正楷体_GBK" w:eastAsia="方正楷体_GBK" w:cs="方正楷体_GBK"/>
          <w:b/>
          <w:bCs/>
          <w:color w:val="auto"/>
          <w:kern w:val="2"/>
          <w:sz w:val="32"/>
          <w:szCs w:val="32"/>
          <w:lang w:val="zh-CN" w:eastAsia="zh-CN"/>
        </w:rPr>
        <w:t>（一）完善对外交通网络。</w:t>
      </w:r>
      <w:r>
        <w:rPr>
          <w:rFonts w:hint="eastAsia" w:eastAsia="方正仿宋_GBK" w:cs="方正仿宋_GBK"/>
          <w:color w:val="auto"/>
          <w:kern w:val="2"/>
          <w:sz w:val="32"/>
          <w:szCs w:val="32"/>
          <w:lang w:val="zh-CN" w:eastAsia="zh-CN"/>
        </w:rPr>
        <w:t>加强铁路建设，协调推进包银高铁平罗段、三新铁路连接线等建设。争取打通京藏高速与荣乌高速、京新高速、乌玛高速等连接线，实施银昆高速</w:t>
      </w:r>
      <w:r>
        <w:rPr>
          <w:rFonts w:eastAsia="方正仿宋_GBK"/>
          <w:color w:val="auto"/>
          <w:kern w:val="2"/>
          <w:sz w:val="32"/>
          <w:szCs w:val="32"/>
          <w:lang w:val="zh-CN" w:eastAsia="zh-CN"/>
        </w:rPr>
        <w:t xml:space="preserve"> G85</w:t>
      </w:r>
      <w:r>
        <w:rPr>
          <w:rFonts w:hint="eastAsia" w:eastAsia="方正仿宋_GBK" w:cs="方正仿宋_GBK"/>
          <w:color w:val="auto"/>
          <w:kern w:val="2"/>
          <w:sz w:val="32"/>
          <w:szCs w:val="32"/>
          <w:lang w:val="zh-CN" w:eastAsia="zh-CN"/>
        </w:rPr>
        <w:t>北延伸段工程、同城化平罗至石嘴山（银川公路）续建工程，推动黄河右岸银川市至石嘴山市堤路结合工程建设（平罗段），提高与周边地区互联互通能力。加快普通国省干线公路建设，实施国道</w:t>
      </w:r>
      <w:r>
        <w:rPr>
          <w:rFonts w:eastAsia="方正仿宋_GBK"/>
          <w:color w:val="auto"/>
          <w:kern w:val="2"/>
          <w:sz w:val="32"/>
          <w:szCs w:val="32"/>
          <w:lang w:val="zh-CN" w:eastAsia="zh-CN"/>
        </w:rPr>
        <w:t>109</w:t>
      </w:r>
      <w:r>
        <w:rPr>
          <w:rFonts w:hint="eastAsia" w:eastAsia="方正仿宋_GBK" w:cs="方正仿宋_GBK"/>
          <w:color w:val="auto"/>
          <w:kern w:val="2"/>
          <w:sz w:val="32"/>
          <w:szCs w:val="32"/>
          <w:lang w:val="zh-CN" w:eastAsia="zh-CN"/>
        </w:rPr>
        <w:t>线平罗县段改扩建、省道</w:t>
      </w:r>
      <w:r>
        <w:rPr>
          <w:rFonts w:eastAsia="方正仿宋_GBK"/>
          <w:color w:val="auto"/>
          <w:kern w:val="2"/>
          <w:sz w:val="32"/>
          <w:szCs w:val="32"/>
          <w:lang w:val="zh-CN" w:eastAsia="zh-CN"/>
        </w:rPr>
        <w:t>302</w:t>
      </w:r>
      <w:r>
        <w:rPr>
          <w:rFonts w:hint="eastAsia" w:eastAsia="方正仿宋_GBK" w:cs="方正仿宋_GBK"/>
          <w:color w:val="auto"/>
          <w:kern w:val="2"/>
          <w:sz w:val="32"/>
          <w:szCs w:val="32"/>
          <w:lang w:val="zh-CN" w:eastAsia="zh-CN"/>
        </w:rPr>
        <w:t>线蒙宁省界至陶乐段改扩建、平罗县高仁黄河公路大桥及连接线公路等国省干线公路建设项目，</w:t>
      </w:r>
      <w:r>
        <w:rPr>
          <w:rFonts w:hint="eastAsia" w:ascii="方正仿宋_GBK" w:eastAsia="方正仿宋_GBK" w:cs="方正仿宋_GBK"/>
          <w:color w:val="auto"/>
          <w:kern w:val="2"/>
          <w:sz w:val="32"/>
          <w:szCs w:val="32"/>
          <w:lang w:val="zh-CN" w:eastAsia="zh-CN"/>
        </w:rPr>
        <w:t>优化完善“七纵六横四联”干线公</w:t>
      </w:r>
      <w:r>
        <w:rPr>
          <w:rFonts w:hint="eastAsia" w:eastAsia="方正仿宋_GBK" w:cs="方正仿宋_GBK"/>
          <w:color w:val="auto"/>
          <w:kern w:val="2"/>
          <w:sz w:val="32"/>
          <w:szCs w:val="32"/>
          <w:lang w:val="zh-CN" w:eastAsia="zh-CN"/>
        </w:rPr>
        <w:t>路网络，提升公路交通服务水平，</w:t>
      </w:r>
      <w:r>
        <w:rPr>
          <w:rFonts w:hint="eastAsia" w:eastAsia="方正仿宋_GBK" w:cs="方正仿宋_GBK"/>
          <w:color w:val="auto"/>
          <w:kern w:val="2"/>
          <w:sz w:val="32"/>
          <w:szCs w:val="32"/>
          <w:lang w:eastAsia="zh-CN"/>
        </w:rPr>
        <w:t>强化多式联运和集约化运输能力，</w:t>
      </w:r>
      <w:r>
        <w:rPr>
          <w:rFonts w:hint="eastAsia" w:eastAsia="方正仿宋_GBK" w:cs="方正仿宋_GBK"/>
          <w:color w:val="auto"/>
          <w:kern w:val="2"/>
          <w:sz w:val="32"/>
          <w:szCs w:val="32"/>
          <w:lang w:val="zh-CN" w:eastAsia="zh-CN"/>
        </w:rPr>
        <w:t>形成通畅的对外交通大通道。</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ascii="方正楷体_GBK" w:eastAsia="方正楷体_GBK" w:cs="方正楷体_GBK"/>
          <w:b/>
          <w:bCs/>
          <w:color w:val="auto"/>
          <w:kern w:val="2"/>
          <w:sz w:val="32"/>
          <w:szCs w:val="32"/>
          <w:lang w:val="zh-CN" w:eastAsia="zh-CN"/>
        </w:rPr>
        <w:t>（二）提升内部联通水平。</w:t>
      </w:r>
      <w:r>
        <w:rPr>
          <w:rFonts w:hint="eastAsia" w:eastAsia="方正仿宋_GBK" w:cs="方正仿宋_GBK"/>
          <w:color w:val="auto"/>
          <w:kern w:val="2"/>
          <w:sz w:val="32"/>
          <w:szCs w:val="32"/>
          <w:lang w:val="zh-CN" w:eastAsia="zh-CN"/>
        </w:rPr>
        <w:t>围绕全域旅游、</w:t>
      </w:r>
      <w:r>
        <w:rPr>
          <w:rFonts w:hint="eastAsia" w:eastAsia="方正仿宋_GBK" w:cs="方正仿宋_GBK"/>
          <w:color w:val="auto"/>
          <w:kern w:val="2"/>
          <w:sz w:val="32"/>
          <w:szCs w:val="32"/>
          <w:lang w:eastAsia="zh-CN"/>
        </w:rPr>
        <w:t>促进</w:t>
      </w:r>
      <w:r>
        <w:rPr>
          <w:rFonts w:hint="eastAsia" w:eastAsia="方正仿宋_GBK" w:cs="方正仿宋_GBK"/>
          <w:color w:val="auto"/>
          <w:kern w:val="2"/>
          <w:sz w:val="32"/>
          <w:szCs w:val="32"/>
          <w:lang w:val="zh-CN" w:eastAsia="zh-CN"/>
        </w:rPr>
        <w:t>产业发展，</w:t>
      </w:r>
      <w:r>
        <w:rPr>
          <w:rFonts w:hint="eastAsia" w:eastAsia="方正仿宋_GBK" w:cs="方正仿宋_GBK"/>
          <w:color w:val="auto"/>
          <w:kern w:val="2"/>
          <w:sz w:val="32"/>
          <w:szCs w:val="32"/>
          <w:lang w:eastAsia="zh-CN"/>
        </w:rPr>
        <w:t>提升城乡旅游交通保障能力，构建一体化的城乡交通体系。</w:t>
      </w:r>
      <w:r>
        <w:rPr>
          <w:rFonts w:hint="eastAsia" w:eastAsia="方正仿宋_GBK" w:cs="方正仿宋_GBK"/>
          <w:color w:val="auto"/>
          <w:kern w:val="2"/>
          <w:sz w:val="32"/>
          <w:szCs w:val="32"/>
          <w:lang w:val="zh-CN" w:eastAsia="zh-CN"/>
        </w:rPr>
        <w:t>实施平西公路至姚汝公路、红月路南北主要交通干线连接线、下庙至沙湖公路等经济干线及旅游路、生产路建设项目，加强道路改造提升及美化、亮化。持续</w:t>
      </w:r>
      <w:r>
        <w:rPr>
          <w:rFonts w:hint="eastAsia" w:ascii="方正仿宋_GBK" w:eastAsia="方正仿宋_GBK" w:cs="方正仿宋_GBK"/>
          <w:color w:val="auto"/>
          <w:kern w:val="2"/>
          <w:sz w:val="32"/>
          <w:szCs w:val="32"/>
          <w:lang w:val="zh-CN" w:eastAsia="zh-CN"/>
        </w:rPr>
        <w:t>推进“四好农村路”建</w:t>
      </w:r>
      <w:r>
        <w:rPr>
          <w:rFonts w:hint="eastAsia" w:eastAsia="方正仿宋_GBK" w:cs="方正仿宋_GBK"/>
          <w:color w:val="auto"/>
          <w:kern w:val="2"/>
          <w:sz w:val="32"/>
          <w:szCs w:val="32"/>
          <w:lang w:val="zh-CN" w:eastAsia="zh-CN"/>
        </w:rPr>
        <w:t>设，改造提升农村道路</w:t>
      </w:r>
      <w:r>
        <w:rPr>
          <w:rFonts w:eastAsia="方正仿宋_GBK"/>
          <w:color w:val="auto"/>
          <w:kern w:val="2"/>
          <w:sz w:val="32"/>
          <w:szCs w:val="32"/>
          <w:lang w:val="zh-CN" w:eastAsia="zh-CN"/>
        </w:rPr>
        <w:t>338</w:t>
      </w:r>
      <w:r>
        <w:rPr>
          <w:rFonts w:hint="eastAsia" w:eastAsia="方正仿宋_GBK" w:cs="方正仿宋_GBK"/>
          <w:color w:val="auto"/>
          <w:kern w:val="2"/>
          <w:sz w:val="32"/>
          <w:szCs w:val="32"/>
          <w:lang w:val="zh-CN" w:eastAsia="zh-CN"/>
        </w:rPr>
        <w:t>公里，实施农村公路危桥改造和公路安全生命防护工程，完善公路养护管理机制，</w:t>
      </w:r>
      <w:r>
        <w:rPr>
          <w:rFonts w:hint="eastAsia" w:ascii="方正仿宋_GBK" w:eastAsia="方正仿宋_GBK" w:cs="方正仿宋_GBK"/>
          <w:color w:val="auto"/>
          <w:kern w:val="2"/>
          <w:sz w:val="32"/>
          <w:szCs w:val="32"/>
          <w:lang w:val="zh-CN" w:eastAsia="zh-CN"/>
        </w:rPr>
        <w:t>构建“对外联通、内部畅通、品质优良”的现</w:t>
      </w:r>
      <w:r>
        <w:rPr>
          <w:rFonts w:hint="eastAsia" w:eastAsia="方正仿宋_GBK" w:cs="方正仿宋_GBK"/>
          <w:color w:val="auto"/>
          <w:kern w:val="2"/>
          <w:sz w:val="32"/>
          <w:szCs w:val="32"/>
          <w:lang w:val="zh-CN" w:eastAsia="zh-CN"/>
        </w:rPr>
        <w:t>代综合交通体系。到</w:t>
      </w:r>
      <w:r>
        <w:rPr>
          <w:rFonts w:eastAsia="方正仿宋_GBK"/>
          <w:color w:val="auto"/>
          <w:kern w:val="2"/>
          <w:sz w:val="32"/>
          <w:szCs w:val="32"/>
          <w:lang w:val="zh-CN" w:eastAsia="zh-CN"/>
        </w:rPr>
        <w:t>2025</w:t>
      </w:r>
      <w:r>
        <w:rPr>
          <w:rFonts w:hint="eastAsia" w:eastAsia="方正仿宋_GBK" w:cs="方正仿宋_GBK"/>
          <w:color w:val="auto"/>
          <w:kern w:val="2"/>
          <w:sz w:val="32"/>
          <w:szCs w:val="32"/>
          <w:lang w:val="zh-CN" w:eastAsia="zh-CN"/>
        </w:rPr>
        <w:t>年，县域路网密度达到</w:t>
      </w:r>
      <w:r>
        <w:rPr>
          <w:rFonts w:eastAsia="方正仿宋_GBK"/>
          <w:color w:val="auto"/>
          <w:kern w:val="2"/>
          <w:sz w:val="32"/>
          <w:szCs w:val="32"/>
          <w:lang w:val="zh-CN" w:eastAsia="zh-CN"/>
        </w:rPr>
        <w:t>67.9</w:t>
      </w:r>
      <w:r>
        <w:rPr>
          <w:rFonts w:hint="eastAsia" w:eastAsia="方正仿宋_GBK" w:cs="方正仿宋_GBK"/>
          <w:color w:val="auto"/>
          <w:kern w:val="2"/>
          <w:sz w:val="32"/>
          <w:szCs w:val="32"/>
          <w:lang w:val="zh-CN" w:eastAsia="zh-CN"/>
        </w:rPr>
        <w:t>公里</w:t>
      </w:r>
      <w:r>
        <w:rPr>
          <w:rFonts w:eastAsia="方正仿宋_GBK"/>
          <w:color w:val="auto"/>
          <w:kern w:val="2"/>
          <w:sz w:val="32"/>
          <w:szCs w:val="32"/>
          <w:lang w:val="zh-CN" w:eastAsia="zh-CN"/>
        </w:rPr>
        <w:t>/</w:t>
      </w:r>
      <w:r>
        <w:rPr>
          <w:rFonts w:hint="eastAsia" w:eastAsia="方正仿宋_GBK" w:cs="方正仿宋_GBK"/>
          <w:color w:val="auto"/>
          <w:kern w:val="2"/>
          <w:sz w:val="32"/>
          <w:szCs w:val="32"/>
          <w:lang w:val="zh-CN" w:eastAsia="zh-CN"/>
        </w:rPr>
        <w:t>百平方公里以上。</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ascii="方正楷体_GBK" w:eastAsia="方正楷体_GBK" w:cs="方正楷体_GBK"/>
          <w:b/>
          <w:bCs/>
          <w:color w:val="auto"/>
          <w:kern w:val="2"/>
          <w:sz w:val="32"/>
          <w:szCs w:val="32"/>
          <w:lang w:val="zh-CN" w:eastAsia="zh-CN"/>
        </w:rPr>
        <w:t>（三）落实城市交通设施配建。</w:t>
      </w:r>
      <w:r>
        <w:rPr>
          <w:rFonts w:hint="eastAsia" w:eastAsia="方正仿宋_GBK" w:cs="方正仿宋_GBK"/>
          <w:color w:val="auto"/>
          <w:kern w:val="2"/>
          <w:sz w:val="32"/>
          <w:szCs w:val="32"/>
          <w:lang w:val="zh-CN" w:eastAsia="zh-CN"/>
        </w:rPr>
        <w:t>推进客运场站建设，重点推进平罗县城、陶乐</w:t>
      </w:r>
      <w:r>
        <w:rPr>
          <w:rFonts w:hint="eastAsia" w:eastAsia="方正仿宋_GBK" w:cs="方正仿宋_GBK"/>
          <w:color w:val="auto"/>
          <w:kern w:val="2"/>
          <w:sz w:val="32"/>
          <w:szCs w:val="32"/>
          <w:lang w:eastAsia="zh-CN"/>
        </w:rPr>
        <w:t>镇</w:t>
      </w:r>
      <w:r>
        <w:rPr>
          <w:rFonts w:hint="eastAsia" w:eastAsia="方正仿宋_GBK" w:cs="方正仿宋_GBK"/>
          <w:color w:val="auto"/>
          <w:kern w:val="2"/>
          <w:sz w:val="32"/>
          <w:szCs w:val="32"/>
          <w:lang w:val="zh-CN" w:eastAsia="zh-CN"/>
        </w:rPr>
        <w:t>公交综合枢纽站建设。合理布局停</w:t>
      </w:r>
      <w:r>
        <w:rPr>
          <w:rFonts w:hint="eastAsia" w:eastAsia="方正仿宋_GBK" w:cs="方正仿宋_GBK"/>
          <w:color w:val="auto"/>
          <w:kern w:val="2"/>
          <w:sz w:val="32"/>
          <w:szCs w:val="32"/>
          <w:lang w:eastAsia="zh-CN"/>
        </w:rPr>
        <w:t>车</w:t>
      </w:r>
      <w:r>
        <w:rPr>
          <w:rFonts w:hint="eastAsia" w:eastAsia="方正仿宋_GBK" w:cs="方正仿宋_GBK"/>
          <w:color w:val="auto"/>
          <w:kern w:val="2"/>
          <w:sz w:val="32"/>
          <w:szCs w:val="32"/>
          <w:lang w:val="zh-CN" w:eastAsia="zh-CN"/>
        </w:rPr>
        <w:t>场、首末站及港湾式停靠站、加气（油）站和充（换）电站等公交基础设施建设；新建公交停</w:t>
      </w:r>
      <w:r>
        <w:rPr>
          <w:rFonts w:hint="eastAsia" w:eastAsia="方正仿宋_GBK" w:cs="方正仿宋_GBK"/>
          <w:color w:val="auto"/>
          <w:kern w:val="2"/>
          <w:sz w:val="32"/>
          <w:szCs w:val="32"/>
          <w:lang w:eastAsia="zh-CN"/>
        </w:rPr>
        <w:t>车</w:t>
      </w:r>
      <w:r>
        <w:rPr>
          <w:rFonts w:hint="eastAsia" w:eastAsia="方正仿宋_GBK" w:cs="方正仿宋_GBK"/>
          <w:color w:val="auto"/>
          <w:kern w:val="2"/>
          <w:sz w:val="32"/>
          <w:szCs w:val="32"/>
          <w:lang w:val="zh-CN" w:eastAsia="zh-CN"/>
        </w:rPr>
        <w:t>场</w:t>
      </w:r>
      <w:r>
        <w:rPr>
          <w:rFonts w:eastAsia="方正仿宋_GBK"/>
          <w:color w:val="auto"/>
          <w:kern w:val="2"/>
          <w:sz w:val="32"/>
          <w:szCs w:val="32"/>
          <w:lang w:val="zh-CN" w:eastAsia="zh-CN"/>
        </w:rPr>
        <w:t>1</w:t>
      </w:r>
      <w:r>
        <w:rPr>
          <w:rFonts w:hint="eastAsia" w:eastAsia="方正仿宋_GBK" w:cs="方正仿宋_GBK"/>
          <w:color w:val="auto"/>
          <w:kern w:val="2"/>
          <w:sz w:val="32"/>
          <w:szCs w:val="32"/>
          <w:lang w:val="zh-CN" w:eastAsia="zh-CN"/>
        </w:rPr>
        <w:t>座、首末站</w:t>
      </w:r>
      <w:r>
        <w:rPr>
          <w:rFonts w:eastAsia="方正仿宋_GBK"/>
          <w:color w:val="auto"/>
          <w:kern w:val="2"/>
          <w:sz w:val="32"/>
          <w:szCs w:val="32"/>
          <w:lang w:val="zh-CN" w:eastAsia="zh-CN"/>
        </w:rPr>
        <w:t>6</w:t>
      </w:r>
      <w:r>
        <w:rPr>
          <w:rFonts w:hint="eastAsia" w:eastAsia="方正仿宋_GBK" w:cs="方正仿宋_GBK"/>
          <w:color w:val="auto"/>
          <w:kern w:val="2"/>
          <w:sz w:val="32"/>
          <w:szCs w:val="32"/>
          <w:lang w:val="zh-CN" w:eastAsia="zh-CN"/>
        </w:rPr>
        <w:t>个，鼓励公共交通场站设施用地综合开发。加强公交港湾站及附属设施的布点和建设，主城区主、次干道公交停靠站全部实现港湾式改造。完善城乡物流配送体系，重点推进乡镇综合运输服务站建设，推进乡镇汽车站、公路养护站、仓储物流站、邮政、乡村旅游集散中心和物流配送站等多站融合，实现一站多能，多站合一。</w:t>
      </w:r>
    </w:p>
    <w:bookmarkEnd w:id="35"/>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ascii="方正楷体_GBK" w:eastAsia="方正楷体_GBK" w:cs="方正楷体_GBK"/>
          <w:b/>
          <w:bCs/>
          <w:color w:val="auto"/>
          <w:kern w:val="2"/>
          <w:sz w:val="32"/>
          <w:szCs w:val="32"/>
          <w:lang w:val="zh-CN" w:eastAsia="zh-CN"/>
        </w:rPr>
        <w:t>（四）推进智慧交通基础设施建设。</w:t>
      </w:r>
      <w:r>
        <w:rPr>
          <w:rFonts w:hint="eastAsia" w:eastAsia="方正仿宋_GBK" w:cs="方正仿宋_GBK"/>
          <w:color w:val="auto"/>
          <w:kern w:val="2"/>
          <w:sz w:val="32"/>
          <w:szCs w:val="32"/>
          <w:lang w:val="zh-CN" w:eastAsia="zh-CN"/>
        </w:rPr>
        <w:t>建设智慧交通工程，</w:t>
      </w:r>
      <w:r>
        <w:rPr>
          <w:rFonts w:hint="eastAsia" w:eastAsia="方正仿宋_GBK" w:cs="方正仿宋_GBK"/>
          <w:color w:val="auto"/>
          <w:kern w:val="2"/>
          <w:sz w:val="32"/>
          <w:szCs w:val="32"/>
          <w:lang w:eastAsia="zh-CN"/>
        </w:rPr>
        <w:t>对于新建或大修的市政道路，应同步建设各功能智能杆及其配套管道、线缆等设施，多功能杆智能系统设计及工程建设应符合宁夏回族自治区地方标准《多功能杆智能系统技术与工程建设规范》的有关规定。同时，</w:t>
      </w:r>
      <w:r>
        <w:rPr>
          <w:rFonts w:hint="eastAsia" w:eastAsia="方正仿宋_GBK" w:cs="方正仿宋_GBK"/>
          <w:color w:val="auto"/>
          <w:kern w:val="2"/>
          <w:sz w:val="32"/>
          <w:szCs w:val="32"/>
          <w:lang w:val="zh-CN" w:eastAsia="zh-CN"/>
        </w:rPr>
        <w:t>通过车载定位、视频、智能驾驶辅助等信息化手段，对公交车、危险化学品车辆实时监控监管，对超速、超载、疲劳驾驶等安全隐患进行及时预防和处理，实现事前、过程、事后三位一体主动型动态监管方式，建立集交通信息汇集、处理、展示、监管、服务和指挥于一体的综合性服务平台，将超限超载非现场执法进行联网管控。</w:t>
      </w:r>
    </w:p>
    <w:tbl>
      <w:tblPr>
        <w:tblStyle w:val="9"/>
        <w:tblW w:w="900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000" w:type="dxa"/>
            <w:noWrap w:val="0"/>
            <w:vAlign w:val="top"/>
          </w:tcPr>
          <w:p>
            <w:pPr>
              <w:pStyle w:val="8"/>
              <w:adjustRightInd w:val="0"/>
              <w:snapToGrid w:val="0"/>
              <w:spacing w:before="156" w:beforeLines="50" w:beforeAutospacing="0" w:afterAutospacing="0"/>
              <w:jc w:val="center"/>
              <w:rPr>
                <w:rFonts w:eastAsia="仿宋_GB2312"/>
                <w:b/>
                <w:bCs/>
                <w:color w:val="auto"/>
              </w:rPr>
            </w:pPr>
            <w:r>
              <w:rPr>
                <w:rFonts w:hint="eastAsia" w:eastAsia="仿宋_GB2312" w:cs="仿宋_GB2312"/>
                <w:b/>
                <w:bCs/>
                <w:color w:val="auto"/>
                <w:kern w:val="2"/>
                <w:sz w:val="30"/>
                <w:szCs w:val="30"/>
              </w:rPr>
              <w:t>专栏</w:t>
            </w:r>
            <w:r>
              <w:rPr>
                <w:rFonts w:eastAsia="仿宋_GB2312"/>
                <w:b/>
                <w:bCs/>
                <w:color w:val="auto"/>
                <w:kern w:val="2"/>
                <w:sz w:val="30"/>
                <w:szCs w:val="30"/>
              </w:rPr>
              <w:t>1</w:t>
            </w:r>
            <w:r>
              <w:rPr>
                <w:rFonts w:hint="eastAsia" w:eastAsia="仿宋_GB2312" w:cs="仿宋_GB2312"/>
                <w:b/>
                <w:bCs/>
                <w:color w:val="auto"/>
                <w:kern w:val="2"/>
                <w:sz w:val="30"/>
                <w:szCs w:val="30"/>
              </w:rPr>
              <w:t>：城乡融合发展项目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noWrap w:val="0"/>
            <w:vAlign w:val="top"/>
          </w:tcPr>
          <w:p>
            <w:pPr>
              <w:numPr>
                <w:ilvl w:val="0"/>
                <w:numId w:val="0"/>
              </w:numPr>
              <w:adjustRightInd w:val="0"/>
              <w:snapToGrid w:val="0"/>
              <w:spacing w:line="480" w:lineRule="exact"/>
              <w:ind w:firstLine="560" w:firstLineChars="200"/>
              <w:jc w:val="both"/>
              <w:rPr>
                <w:rFonts w:eastAsia="仿宋_GB2312"/>
                <w:color w:val="auto"/>
                <w:sz w:val="28"/>
                <w:szCs w:val="28"/>
                <w:lang w:eastAsia="zh-CN"/>
              </w:rPr>
            </w:pPr>
            <w:r>
              <w:rPr>
                <w:rFonts w:eastAsia="仿宋_GB2312"/>
                <w:b/>
                <w:bCs/>
                <w:color w:val="auto"/>
                <w:sz w:val="28"/>
                <w:szCs w:val="28"/>
                <w:lang w:eastAsia="zh-CN"/>
              </w:rPr>
              <w:t>1.</w:t>
            </w:r>
            <w:r>
              <w:rPr>
                <w:rFonts w:hint="eastAsia" w:eastAsia="仿宋_GB2312" w:cs="仿宋_GB2312"/>
                <w:b/>
                <w:bCs/>
                <w:color w:val="auto"/>
                <w:sz w:val="28"/>
                <w:szCs w:val="28"/>
                <w:lang w:eastAsia="zh-CN"/>
              </w:rPr>
              <w:t>老旧小区改造配套基础设施建设项目</w:t>
            </w:r>
            <w:r>
              <w:rPr>
                <w:rFonts w:hint="eastAsia" w:eastAsia="仿宋_GB2312" w:cs="仿宋_GB2312"/>
                <w:b/>
                <w:bCs/>
                <w:color w:val="auto"/>
                <w:kern w:val="2"/>
                <w:sz w:val="28"/>
                <w:szCs w:val="28"/>
                <w:lang w:eastAsia="zh-CN"/>
              </w:rPr>
              <w:t>：</w:t>
            </w:r>
            <w:r>
              <w:rPr>
                <w:rFonts w:hint="eastAsia" w:eastAsia="仿宋_GB2312" w:cs="仿宋_GB2312"/>
                <w:color w:val="auto"/>
                <w:sz w:val="28"/>
                <w:szCs w:val="28"/>
                <w:lang w:eastAsia="zh-CN"/>
              </w:rPr>
              <w:t>对健康小区、益民小区等</w:t>
            </w:r>
            <w:r>
              <w:rPr>
                <w:rFonts w:eastAsia="仿宋_GB2312"/>
                <w:color w:val="auto"/>
                <w:sz w:val="28"/>
                <w:szCs w:val="28"/>
                <w:lang w:eastAsia="zh-CN"/>
              </w:rPr>
              <w:t>43</w:t>
            </w:r>
            <w:r>
              <w:rPr>
                <w:rFonts w:hint="eastAsia" w:eastAsia="仿宋_GB2312" w:cs="仿宋_GB2312"/>
                <w:color w:val="auto"/>
                <w:sz w:val="28"/>
                <w:szCs w:val="28"/>
                <w:lang w:eastAsia="zh-CN"/>
              </w:rPr>
              <w:t>个</w:t>
            </w:r>
            <w:r>
              <w:rPr>
                <w:rFonts w:eastAsia="仿宋_GB2312"/>
                <w:color w:val="auto"/>
                <w:sz w:val="28"/>
                <w:szCs w:val="28"/>
                <w:lang w:eastAsia="zh-CN"/>
              </w:rPr>
              <w:t>2000</w:t>
            </w:r>
            <w:r>
              <w:rPr>
                <w:rFonts w:hint="eastAsia" w:eastAsia="仿宋_GB2312" w:cs="仿宋_GB2312"/>
                <w:color w:val="auto"/>
                <w:sz w:val="28"/>
                <w:szCs w:val="28"/>
                <w:lang w:eastAsia="zh-CN"/>
              </w:rPr>
              <w:t>年前建成的老旧小区基础设施配套、室外环境及周边相关道路进行改造。</w:t>
            </w:r>
          </w:p>
          <w:p>
            <w:pPr>
              <w:numPr>
                <w:ilvl w:val="0"/>
                <w:numId w:val="0"/>
              </w:numPr>
              <w:adjustRightInd w:val="0"/>
              <w:snapToGrid w:val="0"/>
              <w:spacing w:line="480" w:lineRule="exact"/>
              <w:ind w:firstLine="560" w:firstLineChars="200"/>
              <w:jc w:val="both"/>
              <w:rPr>
                <w:rFonts w:eastAsia="仿宋_GB2312"/>
                <w:color w:val="auto"/>
                <w:sz w:val="28"/>
                <w:szCs w:val="28"/>
                <w:lang w:eastAsia="zh-CN"/>
              </w:rPr>
            </w:pPr>
            <w:r>
              <w:rPr>
                <w:rFonts w:eastAsia="仿宋_GB2312"/>
                <w:b/>
                <w:bCs/>
                <w:color w:val="auto"/>
                <w:sz w:val="28"/>
                <w:szCs w:val="28"/>
                <w:lang w:eastAsia="zh-CN"/>
              </w:rPr>
              <w:t>2.</w:t>
            </w:r>
            <w:r>
              <w:rPr>
                <w:rFonts w:hint="eastAsia" w:eastAsia="仿宋_GB2312" w:cs="仿宋_GB2312"/>
                <w:b/>
                <w:bCs/>
                <w:color w:val="auto"/>
                <w:sz w:val="28"/>
                <w:szCs w:val="28"/>
                <w:lang w:eastAsia="zh-CN"/>
              </w:rPr>
              <w:t>对外及重点交通干线建设工程：</w:t>
            </w:r>
            <w:r>
              <w:rPr>
                <w:rFonts w:hint="eastAsia" w:eastAsia="仿宋_GB2312" w:cs="仿宋_GB2312"/>
                <w:color w:val="auto"/>
                <w:sz w:val="28"/>
                <w:szCs w:val="28"/>
                <w:lang w:eastAsia="zh-CN"/>
              </w:rPr>
              <w:t>实施三新铁路连接线、银昆高速</w:t>
            </w:r>
            <w:r>
              <w:rPr>
                <w:rFonts w:eastAsia="仿宋_GB2312"/>
                <w:color w:val="auto"/>
                <w:sz w:val="28"/>
                <w:szCs w:val="28"/>
                <w:lang w:eastAsia="zh-CN"/>
              </w:rPr>
              <w:t>G85</w:t>
            </w:r>
            <w:r>
              <w:rPr>
                <w:rFonts w:hint="eastAsia" w:eastAsia="仿宋_GB2312" w:cs="仿宋_GB2312"/>
                <w:color w:val="auto"/>
                <w:sz w:val="28"/>
                <w:szCs w:val="28"/>
                <w:lang w:eastAsia="zh-CN"/>
              </w:rPr>
              <w:t>北延伸段工程、黄河右岸银川市至石嘴山市堤路结合工程建设（平罗段）、省道</w:t>
            </w:r>
            <w:r>
              <w:rPr>
                <w:rFonts w:eastAsia="仿宋_GB2312"/>
                <w:color w:val="auto"/>
                <w:sz w:val="28"/>
                <w:szCs w:val="28"/>
                <w:lang w:eastAsia="zh-CN"/>
              </w:rPr>
              <w:t>302</w:t>
            </w:r>
            <w:r>
              <w:rPr>
                <w:rFonts w:hint="eastAsia" w:eastAsia="仿宋_GB2312" w:cs="仿宋_GB2312"/>
                <w:color w:val="auto"/>
                <w:sz w:val="28"/>
                <w:szCs w:val="28"/>
                <w:lang w:eastAsia="zh-CN"/>
              </w:rPr>
              <w:t>线蒙宁省界至陶乐段公路、国道</w:t>
            </w:r>
            <w:r>
              <w:rPr>
                <w:rFonts w:eastAsia="仿宋_GB2312"/>
                <w:color w:val="auto"/>
                <w:sz w:val="28"/>
                <w:szCs w:val="28"/>
                <w:lang w:eastAsia="zh-CN"/>
              </w:rPr>
              <w:t>109</w:t>
            </w:r>
            <w:r>
              <w:rPr>
                <w:rFonts w:hint="eastAsia" w:eastAsia="仿宋_GB2312" w:cs="仿宋_GB2312"/>
                <w:color w:val="auto"/>
                <w:sz w:val="28"/>
                <w:szCs w:val="28"/>
                <w:lang w:eastAsia="zh-CN"/>
              </w:rPr>
              <w:t>线平罗段改扩建工程、红月路南北主要干道连接线、高仁黄河公路大桥及连接线公路建设等项目。</w:t>
            </w:r>
          </w:p>
          <w:p>
            <w:pPr>
              <w:numPr>
                <w:ilvl w:val="0"/>
                <w:numId w:val="0"/>
              </w:numPr>
              <w:adjustRightInd w:val="0"/>
              <w:snapToGrid w:val="0"/>
              <w:spacing w:line="480" w:lineRule="exact"/>
              <w:ind w:firstLine="560" w:firstLineChars="200"/>
              <w:jc w:val="both"/>
              <w:rPr>
                <w:rFonts w:eastAsia="仿宋_GB2312"/>
                <w:color w:val="auto"/>
                <w:sz w:val="28"/>
                <w:szCs w:val="28"/>
                <w:lang w:eastAsia="zh-CN"/>
              </w:rPr>
            </w:pPr>
            <w:r>
              <w:rPr>
                <w:rFonts w:eastAsia="仿宋_GB2312"/>
                <w:b/>
                <w:bCs/>
                <w:color w:val="auto"/>
                <w:sz w:val="28"/>
                <w:szCs w:val="28"/>
                <w:lang w:eastAsia="zh-CN"/>
              </w:rPr>
              <w:t>3.</w:t>
            </w:r>
            <w:r>
              <w:rPr>
                <w:rFonts w:hint="eastAsia" w:eastAsia="仿宋_GB2312" w:cs="仿宋_GB2312"/>
                <w:b/>
                <w:bCs/>
                <w:color w:val="auto"/>
                <w:sz w:val="28"/>
                <w:szCs w:val="28"/>
                <w:lang w:eastAsia="zh-CN"/>
              </w:rPr>
              <w:t>农村公路建设工程：</w:t>
            </w:r>
            <w:r>
              <w:rPr>
                <w:rFonts w:hint="eastAsia" w:eastAsia="仿宋_GB2312" w:cs="仿宋_GB2312"/>
                <w:color w:val="auto"/>
                <w:sz w:val="28"/>
                <w:szCs w:val="28"/>
                <w:lang w:eastAsia="zh-CN"/>
              </w:rPr>
              <w:t>重点实施农村公路建设项目、农村危桥改造及公路安全生命防护工程。</w:t>
            </w:r>
          </w:p>
          <w:p>
            <w:pPr>
              <w:adjustRightInd w:val="0"/>
              <w:snapToGrid w:val="0"/>
              <w:spacing w:line="480" w:lineRule="exact"/>
              <w:ind w:firstLine="560" w:firstLineChars="200"/>
              <w:jc w:val="both"/>
              <w:rPr>
                <w:rFonts w:eastAsia="仿宋_GB2312"/>
                <w:color w:val="auto"/>
                <w:lang w:eastAsia="zh-CN"/>
              </w:rPr>
            </w:pPr>
            <w:r>
              <w:rPr>
                <w:rFonts w:eastAsia="仿宋_GB2312"/>
                <w:b/>
                <w:bCs/>
                <w:color w:val="auto"/>
                <w:sz w:val="28"/>
                <w:szCs w:val="28"/>
                <w:lang w:eastAsia="zh-CN"/>
              </w:rPr>
              <w:t>4.</w:t>
            </w:r>
            <w:r>
              <w:rPr>
                <w:rFonts w:hint="eastAsia" w:eastAsia="仿宋_GB2312" w:cs="仿宋_GB2312"/>
                <w:b/>
                <w:bCs/>
                <w:color w:val="auto"/>
                <w:sz w:val="28"/>
                <w:szCs w:val="28"/>
                <w:lang w:eastAsia="zh-CN"/>
              </w:rPr>
              <w:t>枢纽场站建设工程：</w:t>
            </w:r>
            <w:r>
              <w:rPr>
                <w:rFonts w:hint="eastAsia" w:eastAsia="仿宋_GB2312" w:cs="仿宋_GB2312"/>
                <w:color w:val="auto"/>
                <w:sz w:val="28"/>
                <w:szCs w:val="28"/>
                <w:lang w:eastAsia="zh-CN"/>
              </w:rPr>
              <w:t>重点实施城市公交首末站建设、城乡运输综合服务站、建制村物流服务点和乡村招呼站建设等项目。</w:t>
            </w:r>
          </w:p>
        </w:tc>
      </w:tr>
    </w:tbl>
    <w:p>
      <w:pPr>
        <w:adjustRightInd w:val="0"/>
        <w:snapToGrid w:val="0"/>
        <w:spacing w:line="560" w:lineRule="exact"/>
        <w:jc w:val="center"/>
        <w:outlineLvl w:val="0"/>
        <w:rPr>
          <w:rFonts w:hint="eastAsia" w:ascii="方正黑体_GBK" w:eastAsia="方正黑体_GBK" w:cs="方正黑体_GBK"/>
          <w:color w:val="auto"/>
          <w:sz w:val="32"/>
          <w:szCs w:val="32"/>
          <w:lang w:eastAsia="zh-CN"/>
        </w:rPr>
      </w:pPr>
      <w:bookmarkStart w:id="36" w:name="_Toc24537"/>
    </w:p>
    <w:p>
      <w:pPr>
        <w:adjustRightInd w:val="0"/>
        <w:snapToGrid w:val="0"/>
        <w:spacing w:line="560" w:lineRule="exact"/>
        <w:jc w:val="center"/>
        <w:outlineLvl w:val="0"/>
        <w:rPr>
          <w:rFonts w:ascii="方正黑体_GBK" w:eastAsia="方正黑体_GBK"/>
          <w:color w:val="auto"/>
          <w:sz w:val="32"/>
          <w:szCs w:val="32"/>
          <w:lang w:eastAsia="zh-CN"/>
        </w:rPr>
      </w:pPr>
      <w:r>
        <w:rPr>
          <w:rFonts w:hint="eastAsia" w:ascii="方正黑体_GBK" w:eastAsia="方正黑体_GBK" w:cs="方正黑体_GBK"/>
          <w:color w:val="auto"/>
          <w:sz w:val="32"/>
          <w:szCs w:val="32"/>
          <w:lang w:eastAsia="zh-CN"/>
        </w:rPr>
        <w:t>第五章</w:t>
      </w:r>
      <w:r>
        <w:rPr>
          <w:rFonts w:ascii="方正黑体_GBK" w:eastAsia="方正黑体_GBK" w:cs="方正黑体_GBK"/>
          <w:color w:val="auto"/>
          <w:sz w:val="32"/>
          <w:szCs w:val="32"/>
          <w:lang w:eastAsia="zh-CN"/>
        </w:rPr>
        <w:t xml:space="preserve"> </w:t>
      </w:r>
      <w:r>
        <w:rPr>
          <w:rFonts w:hint="eastAsia" w:ascii="方正黑体_GBK" w:eastAsia="方正黑体_GBK" w:cs="方正黑体_GBK"/>
          <w:color w:val="auto"/>
          <w:sz w:val="32"/>
          <w:szCs w:val="32"/>
          <w:lang w:eastAsia="zh-CN"/>
        </w:rPr>
        <w:t>做“美”诗画平罗，构建全域美丽格局</w:t>
      </w:r>
      <w:bookmarkEnd w:id="36"/>
    </w:p>
    <w:p>
      <w:pPr>
        <w:adjustRightInd w:val="0"/>
        <w:snapToGrid w:val="0"/>
        <w:spacing w:line="560" w:lineRule="exact"/>
        <w:ind w:firstLine="640" w:firstLineChars="200"/>
        <w:jc w:val="both"/>
        <w:rPr>
          <w:rFonts w:ascii="方正仿宋_GBK" w:eastAsia="方正仿宋_GBK"/>
          <w:color w:val="auto"/>
          <w:kern w:val="2"/>
          <w:sz w:val="32"/>
          <w:szCs w:val="32"/>
          <w:lang w:val="zh-CN" w:eastAsia="zh-CN"/>
        </w:rPr>
      </w:pPr>
    </w:p>
    <w:p>
      <w:pPr>
        <w:adjustRightInd w:val="0"/>
        <w:snapToGrid w:val="0"/>
        <w:spacing w:line="560" w:lineRule="exact"/>
        <w:ind w:firstLine="640" w:firstLineChars="200"/>
        <w:jc w:val="both"/>
        <w:rPr>
          <w:rFonts w:ascii="方正仿宋_GBK" w:eastAsia="方正仿宋_GBK"/>
          <w:color w:val="auto"/>
          <w:kern w:val="2"/>
          <w:sz w:val="32"/>
          <w:szCs w:val="32"/>
          <w:lang w:val="zh-CN" w:eastAsia="zh-CN"/>
        </w:rPr>
      </w:pPr>
      <w:r>
        <w:rPr>
          <w:rFonts w:hint="eastAsia" w:ascii="方正仿宋_GBK" w:eastAsia="方正仿宋_GBK" w:cs="方正仿宋_GBK"/>
          <w:color w:val="auto"/>
          <w:kern w:val="2"/>
          <w:sz w:val="32"/>
          <w:szCs w:val="32"/>
          <w:lang w:val="zh-CN" w:eastAsia="zh-CN"/>
        </w:rPr>
        <w:t>围绕打造“诗画平罗”美丽样板的目标，构筑“园林城市</w:t>
      </w:r>
      <w:r>
        <w:rPr>
          <w:rFonts w:ascii="方正仿宋_GBK" w:eastAsia="方正仿宋_GBK" w:cs="方正仿宋_GBK"/>
          <w:color w:val="auto"/>
          <w:kern w:val="2"/>
          <w:sz w:val="32"/>
          <w:szCs w:val="32"/>
          <w:lang w:val="zh-CN" w:eastAsia="zh-CN"/>
        </w:rPr>
        <w:t>+</w:t>
      </w:r>
      <w:r>
        <w:rPr>
          <w:rFonts w:hint="eastAsia" w:ascii="方正仿宋_GBK" w:eastAsia="方正仿宋_GBK" w:cs="方正仿宋_GBK"/>
          <w:color w:val="auto"/>
          <w:kern w:val="2"/>
          <w:sz w:val="32"/>
          <w:szCs w:val="32"/>
          <w:lang w:eastAsia="zh-CN"/>
        </w:rPr>
        <w:t>重点小城镇</w:t>
      </w:r>
      <w:r>
        <w:rPr>
          <w:rFonts w:ascii="方正仿宋_GBK" w:eastAsia="方正仿宋_GBK" w:cs="方正仿宋_GBK"/>
          <w:color w:val="auto"/>
          <w:kern w:val="2"/>
          <w:sz w:val="32"/>
          <w:szCs w:val="32"/>
          <w:lang w:val="zh-CN" w:eastAsia="zh-CN"/>
        </w:rPr>
        <w:t>+</w:t>
      </w:r>
      <w:r>
        <w:rPr>
          <w:rFonts w:hint="eastAsia" w:ascii="方正仿宋_GBK" w:eastAsia="方正仿宋_GBK" w:cs="方正仿宋_GBK"/>
          <w:color w:val="auto"/>
          <w:kern w:val="2"/>
          <w:sz w:val="32"/>
          <w:szCs w:val="32"/>
          <w:lang w:val="zh-CN" w:eastAsia="zh-CN"/>
        </w:rPr>
        <w:t>美丽</w:t>
      </w:r>
      <w:r>
        <w:rPr>
          <w:rFonts w:hint="eastAsia" w:ascii="方正仿宋_GBK" w:eastAsia="方正仿宋_GBK" w:cs="方正仿宋_GBK"/>
          <w:color w:val="auto"/>
          <w:kern w:val="2"/>
          <w:sz w:val="32"/>
          <w:szCs w:val="32"/>
          <w:lang w:eastAsia="zh-CN"/>
        </w:rPr>
        <w:t>宜居村庄</w:t>
      </w:r>
      <w:r>
        <w:rPr>
          <w:rFonts w:hint="eastAsia" w:ascii="方正仿宋_GBK" w:eastAsia="方正仿宋_GBK" w:cs="方正仿宋_GBK"/>
          <w:color w:val="auto"/>
          <w:kern w:val="2"/>
          <w:sz w:val="32"/>
          <w:szCs w:val="32"/>
          <w:lang w:val="zh-CN" w:eastAsia="zh-CN"/>
        </w:rPr>
        <w:t>”的全域美丽大格局，实现自然与人文、</w:t>
      </w:r>
      <w:r>
        <w:rPr>
          <w:rFonts w:hint="eastAsia" w:ascii="方正仿宋_GBK" w:eastAsia="方正仿宋_GBK" w:cs="方正仿宋_GBK"/>
          <w:color w:val="auto"/>
          <w:kern w:val="2"/>
          <w:sz w:val="32"/>
          <w:szCs w:val="32"/>
          <w:lang w:eastAsia="zh-CN"/>
        </w:rPr>
        <w:t>城镇</w:t>
      </w:r>
      <w:r>
        <w:rPr>
          <w:rFonts w:hint="eastAsia" w:ascii="方正仿宋_GBK" w:eastAsia="方正仿宋_GBK" w:cs="方正仿宋_GBK"/>
          <w:color w:val="auto"/>
          <w:kern w:val="2"/>
          <w:sz w:val="32"/>
          <w:szCs w:val="32"/>
          <w:lang w:val="zh-CN" w:eastAsia="zh-CN"/>
        </w:rPr>
        <w:t>与田园、传统与现代、保护与利用的协调统一。构建以县城为中心、以乡镇政府驻地为支撑、以中心村为补充的城乡融合发展新格局，在城乡一体化上</w:t>
      </w:r>
      <w:r>
        <w:rPr>
          <w:rFonts w:hint="eastAsia" w:ascii="方正仿宋_GBK" w:eastAsia="方正仿宋_GBK" w:cs="方正仿宋_GBK"/>
          <w:color w:val="auto"/>
          <w:kern w:val="2"/>
          <w:sz w:val="32"/>
          <w:szCs w:val="32"/>
          <w:lang w:eastAsia="zh-CN"/>
        </w:rPr>
        <w:t>走</w:t>
      </w:r>
      <w:r>
        <w:rPr>
          <w:rFonts w:hint="eastAsia" w:ascii="方正仿宋_GBK" w:eastAsia="方正仿宋_GBK" w:cs="方正仿宋_GBK"/>
          <w:color w:val="auto"/>
          <w:kern w:val="2"/>
          <w:sz w:val="32"/>
          <w:szCs w:val="32"/>
          <w:lang w:val="zh-CN" w:eastAsia="zh-CN"/>
        </w:rPr>
        <w:t>出一条新路子。培育特色小城镇，鼓励和支持各乡镇配套完善基础设施建设，打造中心村建设示范点。建立空心村分批次治理机制，扎实推进“空心村”治理，力争五年内完成空心</w:t>
      </w:r>
      <w:r>
        <w:rPr>
          <w:rFonts w:hint="eastAsia" w:eastAsia="方正仿宋_GBK" w:cs="方正仿宋_GBK"/>
          <w:color w:val="auto"/>
          <w:kern w:val="2"/>
          <w:sz w:val="32"/>
          <w:szCs w:val="32"/>
          <w:lang w:val="zh-CN" w:eastAsia="zh-CN"/>
        </w:rPr>
        <w:t>率</w:t>
      </w:r>
      <w:r>
        <w:rPr>
          <w:rFonts w:eastAsia="方正仿宋_GBK"/>
          <w:color w:val="auto"/>
          <w:kern w:val="2"/>
          <w:sz w:val="32"/>
          <w:szCs w:val="32"/>
          <w:lang w:val="zh-CN" w:eastAsia="zh-CN"/>
        </w:rPr>
        <w:t>60%</w:t>
      </w:r>
      <w:r>
        <w:rPr>
          <w:rFonts w:hint="eastAsia" w:eastAsia="方正仿宋_GBK" w:cs="方正仿宋_GBK"/>
          <w:color w:val="auto"/>
          <w:kern w:val="2"/>
          <w:sz w:val="32"/>
          <w:szCs w:val="32"/>
          <w:lang w:val="zh-CN" w:eastAsia="zh-CN"/>
        </w:rPr>
        <w:t>以上村落</w:t>
      </w:r>
      <w:r>
        <w:rPr>
          <w:rFonts w:hint="eastAsia" w:ascii="方正仿宋_GBK" w:eastAsia="方正仿宋_GBK" w:cs="方正仿宋_GBK"/>
          <w:color w:val="auto"/>
          <w:kern w:val="2"/>
          <w:sz w:val="32"/>
          <w:szCs w:val="32"/>
          <w:lang w:val="zh-CN" w:eastAsia="zh-CN"/>
        </w:rPr>
        <w:t>整治。至“十四五”期末，通过项目捆绑和社会化运作，计划申报黄渠桥镇、姚伏镇重点镇建设项目和每</w:t>
      </w:r>
      <w:r>
        <w:rPr>
          <w:rFonts w:hint="eastAsia" w:eastAsia="方正仿宋_GBK" w:cs="方正仿宋_GBK"/>
          <w:color w:val="auto"/>
          <w:kern w:val="2"/>
          <w:sz w:val="32"/>
          <w:szCs w:val="32"/>
          <w:lang w:val="zh-CN" w:eastAsia="zh-CN"/>
        </w:rPr>
        <w:t>年</w:t>
      </w:r>
      <w:r>
        <w:rPr>
          <w:rFonts w:eastAsia="方正仿宋_GBK"/>
          <w:color w:val="auto"/>
          <w:kern w:val="2"/>
          <w:sz w:val="32"/>
          <w:szCs w:val="32"/>
          <w:lang w:val="zh-CN" w:eastAsia="zh-CN"/>
        </w:rPr>
        <w:t>3—5</w:t>
      </w:r>
      <w:r>
        <w:rPr>
          <w:rFonts w:hint="eastAsia" w:eastAsia="方正仿宋_GBK" w:cs="方正仿宋_GBK"/>
          <w:color w:val="auto"/>
          <w:kern w:val="2"/>
          <w:sz w:val="32"/>
          <w:szCs w:val="32"/>
          <w:lang w:val="zh-CN" w:eastAsia="zh-CN"/>
        </w:rPr>
        <w:t>个高质量</w:t>
      </w:r>
      <w:r>
        <w:rPr>
          <w:rFonts w:hint="eastAsia" w:ascii="方正仿宋_GBK" w:eastAsia="方正仿宋_GBK" w:cs="方正仿宋_GBK"/>
          <w:color w:val="auto"/>
          <w:kern w:val="2"/>
          <w:sz w:val="32"/>
          <w:szCs w:val="32"/>
          <w:lang w:val="zh-CN" w:eastAsia="zh-CN"/>
        </w:rPr>
        <w:t>发展的美丽村庄建设点，主要实施特色街区改造提升、农贸市场改造、街道改造、大社区建设、农业种植采摘观光园、村容村貌提升等项目改造，因地制宜，</w:t>
      </w:r>
      <w:r>
        <w:rPr>
          <w:rFonts w:hint="eastAsia" w:ascii="方正仿宋_GBK" w:eastAsia="方正仿宋_GBK" w:cs="方正仿宋_GBK"/>
          <w:color w:val="auto"/>
          <w:kern w:val="2"/>
          <w:sz w:val="32"/>
          <w:szCs w:val="32"/>
          <w:lang w:eastAsia="zh-CN"/>
        </w:rPr>
        <w:t>分类施策，逐步</w:t>
      </w:r>
      <w:r>
        <w:rPr>
          <w:rFonts w:hint="eastAsia" w:ascii="方正仿宋_GBK" w:eastAsia="方正仿宋_GBK" w:cs="方正仿宋_GBK"/>
          <w:color w:val="auto"/>
          <w:kern w:val="2"/>
          <w:sz w:val="32"/>
          <w:szCs w:val="32"/>
          <w:lang w:val="zh-CN" w:eastAsia="zh-CN"/>
        </w:rPr>
        <w:t>推进。</w:t>
      </w:r>
    </w:p>
    <w:p>
      <w:pPr>
        <w:pStyle w:val="14"/>
        <w:numPr>
          <w:ilvl w:val="0"/>
          <w:numId w:val="5"/>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val="en-US" w:eastAsia="zh-CN"/>
        </w:rPr>
      </w:pPr>
      <w:bookmarkStart w:id="37" w:name="_Toc20285"/>
      <w:r>
        <w:rPr>
          <w:rFonts w:hint="eastAsia" w:ascii="方正黑体_GBK" w:hAnsi="Times New Roman" w:eastAsia="方正黑体_GBK" w:cs="方正黑体_GBK"/>
          <w:b w:val="0"/>
          <w:bCs w:val="0"/>
          <w:color w:val="auto"/>
          <w:sz w:val="32"/>
          <w:szCs w:val="32"/>
          <w:lang w:val="en-US" w:eastAsia="zh-CN"/>
        </w:rPr>
        <w:t>高水平建设园林城市</w:t>
      </w:r>
      <w:bookmarkEnd w:id="37"/>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ascii="方正楷体_GBK" w:eastAsia="方正楷体_GBK" w:cs="方正楷体_GBK"/>
          <w:b/>
          <w:bCs/>
          <w:color w:val="auto"/>
          <w:kern w:val="2"/>
          <w:sz w:val="32"/>
          <w:szCs w:val="32"/>
          <w:lang w:val="zh-CN" w:eastAsia="zh-CN"/>
        </w:rPr>
        <w:t>（一）巩固国家园林县城创建成果。</w:t>
      </w:r>
      <w:r>
        <w:rPr>
          <w:rFonts w:hint="eastAsia" w:ascii="方正仿宋_GBK" w:eastAsia="方正仿宋_GBK" w:cs="方正仿宋_GBK"/>
          <w:color w:val="auto"/>
          <w:kern w:val="2"/>
          <w:sz w:val="32"/>
          <w:szCs w:val="32"/>
          <w:lang w:val="zh-CN" w:eastAsia="zh-CN"/>
        </w:rPr>
        <w:t>认真抓好城市生态宜居、健康舒适、安全韧性、风貌特色等四个方面的建设，合理落实考核指标。坚持问题导向，严格对标、查漏补缺，全面提升城市建设管理水平和生态环境质量，以高水平、高质量的建设成果巩固平罗县国家园林县城创建成果，为创建“国家生态园林城市”筑牢基础。至“十四五”期末，平罗城市建成区绿地率</w:t>
      </w:r>
      <w:r>
        <w:rPr>
          <w:rFonts w:hint="eastAsia" w:eastAsia="方正仿宋_GBK" w:cs="方正仿宋_GBK"/>
          <w:color w:val="auto"/>
          <w:kern w:val="2"/>
          <w:sz w:val="32"/>
          <w:szCs w:val="32"/>
          <w:lang w:val="zh-CN" w:eastAsia="zh-CN"/>
        </w:rPr>
        <w:t>达到</w:t>
      </w:r>
      <w:r>
        <w:rPr>
          <w:rFonts w:eastAsia="方正仿宋_GBK"/>
          <w:color w:val="auto"/>
          <w:kern w:val="2"/>
          <w:sz w:val="32"/>
          <w:szCs w:val="32"/>
          <w:lang w:eastAsia="zh-CN"/>
        </w:rPr>
        <w:t>41</w:t>
      </w:r>
      <w:r>
        <w:rPr>
          <w:rFonts w:eastAsia="方正仿宋_GBK"/>
          <w:color w:val="auto"/>
          <w:kern w:val="2"/>
          <w:sz w:val="32"/>
          <w:szCs w:val="32"/>
          <w:lang w:val="zh-CN" w:eastAsia="zh-CN"/>
        </w:rPr>
        <w:t>%</w:t>
      </w:r>
      <w:r>
        <w:rPr>
          <w:rFonts w:hint="eastAsia" w:eastAsia="方正仿宋_GBK" w:cs="方正仿宋_GBK"/>
          <w:color w:val="auto"/>
          <w:kern w:val="2"/>
          <w:sz w:val="32"/>
          <w:szCs w:val="32"/>
          <w:lang w:val="zh-CN" w:eastAsia="zh-CN"/>
        </w:rPr>
        <w:t>，人均公园绿地面积达到</w:t>
      </w:r>
      <w:r>
        <w:rPr>
          <w:rFonts w:eastAsia="方正仿宋_GBK"/>
          <w:color w:val="auto"/>
          <w:kern w:val="2"/>
          <w:sz w:val="32"/>
          <w:szCs w:val="32"/>
          <w:lang w:eastAsia="zh-CN"/>
        </w:rPr>
        <w:t>16</w:t>
      </w:r>
      <w:r>
        <w:rPr>
          <w:rFonts w:hint="eastAsia" w:eastAsia="方正仿宋_GBK" w:cs="方正仿宋_GBK"/>
          <w:color w:val="auto"/>
          <w:kern w:val="2"/>
          <w:sz w:val="32"/>
          <w:szCs w:val="32"/>
          <w:lang w:val="zh-CN" w:eastAsia="zh-CN"/>
        </w:rPr>
        <w:t>平方米，</w:t>
      </w:r>
      <w:r>
        <w:rPr>
          <w:rFonts w:hint="eastAsia" w:ascii="方正仿宋_GBK" w:eastAsia="方正仿宋_GBK" w:cs="方正仿宋_GBK"/>
          <w:color w:val="auto"/>
          <w:kern w:val="2"/>
          <w:sz w:val="32"/>
          <w:szCs w:val="32"/>
          <w:lang w:val="zh-CN" w:eastAsia="zh-CN"/>
        </w:rPr>
        <w:t>公园绿地服务半径覆盖率达</w:t>
      </w:r>
      <w:r>
        <w:rPr>
          <w:rFonts w:hint="eastAsia" w:eastAsia="方正仿宋_GBK" w:cs="方正仿宋_GBK"/>
          <w:color w:val="auto"/>
          <w:kern w:val="2"/>
          <w:sz w:val="32"/>
          <w:szCs w:val="32"/>
          <w:lang w:val="zh-CN" w:eastAsia="zh-CN"/>
        </w:rPr>
        <w:t>到</w:t>
      </w:r>
      <w:r>
        <w:rPr>
          <w:rFonts w:eastAsia="方正仿宋_GBK"/>
          <w:color w:val="auto"/>
          <w:kern w:val="2"/>
          <w:sz w:val="32"/>
          <w:szCs w:val="32"/>
          <w:lang w:val="zh-CN" w:eastAsia="zh-CN"/>
        </w:rPr>
        <w:t>80%</w:t>
      </w:r>
      <w:r>
        <w:rPr>
          <w:rFonts w:hint="eastAsia" w:eastAsia="方正仿宋_GBK" w:cs="方正仿宋_GBK"/>
          <w:color w:val="auto"/>
          <w:kern w:val="2"/>
          <w:sz w:val="32"/>
          <w:szCs w:val="32"/>
          <w:lang w:val="zh-CN" w:eastAsia="zh-CN"/>
        </w:rPr>
        <w:t>以上，城市万人拥有绿道长度达到</w:t>
      </w:r>
      <w:r>
        <w:rPr>
          <w:rFonts w:eastAsia="方正仿宋_GBK"/>
          <w:color w:val="auto"/>
          <w:kern w:val="2"/>
          <w:sz w:val="32"/>
          <w:szCs w:val="32"/>
          <w:lang w:eastAsia="zh-CN"/>
        </w:rPr>
        <w:t>1.1</w:t>
      </w:r>
      <w:r>
        <w:rPr>
          <w:rFonts w:hint="eastAsia" w:eastAsia="方正仿宋_GBK" w:cs="方正仿宋_GBK"/>
          <w:color w:val="auto"/>
          <w:kern w:val="2"/>
          <w:sz w:val="32"/>
          <w:szCs w:val="32"/>
          <w:lang w:val="zh-CN" w:eastAsia="zh-CN"/>
        </w:rPr>
        <w:t>公里。</w:t>
      </w:r>
    </w:p>
    <w:p>
      <w:pPr>
        <w:adjustRightInd w:val="0"/>
        <w:snapToGrid w:val="0"/>
        <w:spacing w:line="560" w:lineRule="exact"/>
        <w:ind w:firstLine="640" w:firstLineChars="200"/>
        <w:jc w:val="both"/>
        <w:rPr>
          <w:rFonts w:ascii="方正仿宋_GBK" w:eastAsia="方正仿宋_GBK"/>
          <w:color w:val="auto"/>
          <w:kern w:val="2"/>
          <w:sz w:val="32"/>
          <w:szCs w:val="32"/>
          <w:lang w:val="zh-CN" w:eastAsia="zh-CN"/>
        </w:rPr>
      </w:pPr>
      <w:r>
        <w:rPr>
          <w:rFonts w:hint="eastAsia" w:ascii="方正楷体_GBK" w:eastAsia="方正楷体_GBK" w:cs="方正楷体_GBK"/>
          <w:b/>
          <w:bCs/>
          <w:color w:val="auto"/>
          <w:kern w:val="2"/>
          <w:sz w:val="32"/>
          <w:szCs w:val="32"/>
          <w:lang w:val="zh-CN" w:eastAsia="zh-CN"/>
        </w:rPr>
        <w:t>（二）构建全域生态廊道网络。</w:t>
      </w:r>
      <w:r>
        <w:rPr>
          <w:rFonts w:hint="eastAsia" w:ascii="方正仿宋_GBK" w:eastAsia="方正仿宋_GBK" w:cs="方正仿宋_GBK"/>
          <w:color w:val="auto"/>
          <w:kern w:val="2"/>
          <w:sz w:val="32"/>
          <w:szCs w:val="32"/>
          <w:lang w:val="zh-CN" w:eastAsia="zh-CN"/>
        </w:rPr>
        <w:t>推进区域绿道连接工程建设。在“十四五”期间，加快推进平罗与周边区域的生态廊道连接，积极参与市级绿道网建设，提升城区生态廊道建设。坚持以人民为中心的发展思想，建设与产业、文化、生态、民生相结合的城区生态廊道。“十四五”期间，继续完善城区生态廊道建设，打造布局合理、功能完善、惠及民生的生态绿网体系，统筹建设“</w:t>
      </w:r>
      <w:r>
        <w:rPr>
          <w:rFonts w:hint="eastAsia" w:ascii="方正仿宋_GBK" w:eastAsia="方正仿宋_GBK" w:cs="方正仿宋_GBK"/>
          <w:color w:val="auto"/>
          <w:kern w:val="2"/>
          <w:sz w:val="32"/>
          <w:szCs w:val="32"/>
          <w:lang w:eastAsia="zh-CN"/>
        </w:rPr>
        <w:t>大武口</w:t>
      </w:r>
      <w:r>
        <w:rPr>
          <w:rFonts w:ascii="方正仿宋_GBK" w:eastAsia="方正仿宋_GBK" w:cs="方正仿宋_GBK"/>
          <w:color w:val="auto"/>
          <w:kern w:val="2"/>
          <w:sz w:val="32"/>
          <w:szCs w:val="32"/>
          <w:lang w:eastAsia="zh-CN"/>
        </w:rPr>
        <w:t>—</w:t>
      </w:r>
      <w:r>
        <w:rPr>
          <w:rFonts w:hint="eastAsia" w:ascii="方正仿宋_GBK" w:eastAsia="方正仿宋_GBK" w:cs="方正仿宋_GBK"/>
          <w:color w:val="auto"/>
          <w:kern w:val="2"/>
          <w:sz w:val="32"/>
          <w:szCs w:val="32"/>
          <w:lang w:eastAsia="zh-CN"/>
        </w:rPr>
        <w:t>平罗</w:t>
      </w:r>
      <w:r>
        <w:rPr>
          <w:rFonts w:ascii="方正仿宋_GBK" w:eastAsia="方正仿宋_GBK" w:cs="方正仿宋_GBK"/>
          <w:color w:val="auto"/>
          <w:kern w:val="2"/>
          <w:sz w:val="32"/>
          <w:szCs w:val="32"/>
          <w:lang w:eastAsia="zh-CN"/>
        </w:rPr>
        <w:t>—</w:t>
      </w:r>
      <w:r>
        <w:rPr>
          <w:rFonts w:hint="eastAsia" w:ascii="方正仿宋_GBK" w:eastAsia="方正仿宋_GBK" w:cs="方正仿宋_GBK"/>
          <w:color w:val="auto"/>
          <w:kern w:val="2"/>
          <w:sz w:val="32"/>
          <w:szCs w:val="32"/>
          <w:lang w:eastAsia="zh-CN"/>
        </w:rPr>
        <w:t>沙湖</w:t>
      </w:r>
      <w:r>
        <w:rPr>
          <w:rFonts w:hint="eastAsia" w:ascii="方正仿宋_GBK" w:eastAsia="方正仿宋_GBK" w:cs="方正仿宋_GBK"/>
          <w:color w:val="auto"/>
          <w:kern w:val="2"/>
          <w:sz w:val="32"/>
          <w:szCs w:val="32"/>
          <w:lang w:val="zh-CN" w:eastAsia="zh-CN"/>
        </w:rPr>
        <w:t>”绿道环线，重点推进唐徕渠绿道、陶左公路绿道、玉皇阁大道绿道建设，串联主要景点及公共空间，丰富居民和游客的</w:t>
      </w:r>
      <w:r>
        <w:rPr>
          <w:rFonts w:hint="eastAsia" w:ascii="方正仿宋_GBK" w:eastAsia="方正仿宋_GBK" w:cs="方正仿宋_GBK"/>
          <w:color w:val="auto"/>
          <w:kern w:val="2"/>
          <w:sz w:val="32"/>
          <w:szCs w:val="32"/>
          <w:lang w:eastAsia="zh-CN"/>
        </w:rPr>
        <w:t>生态绿色游憩体验</w:t>
      </w:r>
      <w:r>
        <w:rPr>
          <w:rFonts w:hint="eastAsia" w:ascii="方正仿宋_GBK" w:eastAsia="方正仿宋_GBK" w:cs="方正仿宋_GBK"/>
          <w:color w:val="auto"/>
          <w:kern w:val="2"/>
          <w:sz w:val="32"/>
          <w:szCs w:val="32"/>
          <w:lang w:val="zh-CN" w:eastAsia="zh-CN"/>
        </w:rPr>
        <w:t>。</w:t>
      </w:r>
    </w:p>
    <w:p>
      <w:pPr>
        <w:adjustRightInd w:val="0"/>
        <w:snapToGrid w:val="0"/>
        <w:spacing w:line="560" w:lineRule="exact"/>
        <w:ind w:firstLine="640" w:firstLineChars="200"/>
        <w:jc w:val="both"/>
        <w:rPr>
          <w:rFonts w:ascii="方正仿宋_GBK" w:eastAsia="方正仿宋_GBK"/>
          <w:color w:val="auto"/>
          <w:kern w:val="2"/>
          <w:sz w:val="32"/>
          <w:szCs w:val="32"/>
          <w:lang w:val="zh-CN" w:eastAsia="zh-CN"/>
        </w:rPr>
      </w:pPr>
      <w:r>
        <w:rPr>
          <w:rFonts w:hint="eastAsia" w:ascii="方正楷体_GBK" w:eastAsia="方正楷体_GBK" w:cs="方正楷体_GBK"/>
          <w:b/>
          <w:bCs/>
          <w:color w:val="auto"/>
          <w:kern w:val="2"/>
          <w:sz w:val="32"/>
          <w:szCs w:val="32"/>
          <w:lang w:val="zh-CN" w:eastAsia="zh-CN"/>
        </w:rPr>
        <w:t>（三）实施绿色空间提升工程。</w:t>
      </w:r>
      <w:r>
        <w:rPr>
          <w:rFonts w:hint="eastAsia" w:ascii="方正仿宋_GBK" w:eastAsia="方正仿宋_GBK" w:cs="方正仿宋_GBK"/>
          <w:color w:val="auto"/>
          <w:kern w:val="2"/>
          <w:sz w:val="32"/>
          <w:szCs w:val="32"/>
          <w:lang w:val="zh-CN" w:eastAsia="zh-CN"/>
        </w:rPr>
        <w:t>持续清理整治拆迁遗留场地，因地制宜规划建设健身广场、小微游园、街头绿地，加快城市裸露地绿化美化，推进唐徕渠带状公园等提标改造，提升住宅小区绿化档次，打造城市“绿肺”，让居民享有更多绿色</w:t>
      </w:r>
      <w:r>
        <w:rPr>
          <w:rFonts w:hint="eastAsia" w:ascii="方正仿宋_GBK" w:eastAsia="方正仿宋_GBK" w:cs="方正仿宋_GBK"/>
          <w:color w:val="auto"/>
          <w:kern w:val="2"/>
          <w:sz w:val="32"/>
          <w:szCs w:val="32"/>
          <w:lang w:eastAsia="zh-CN"/>
        </w:rPr>
        <w:t>开敞</w:t>
      </w:r>
      <w:r>
        <w:rPr>
          <w:rFonts w:hint="eastAsia" w:ascii="方正仿宋_GBK" w:eastAsia="方正仿宋_GBK" w:cs="方正仿宋_GBK"/>
          <w:color w:val="auto"/>
          <w:kern w:val="2"/>
          <w:sz w:val="32"/>
          <w:szCs w:val="32"/>
          <w:lang w:val="zh-CN" w:eastAsia="zh-CN"/>
        </w:rPr>
        <w:t>空间，</w:t>
      </w:r>
      <w:r>
        <w:rPr>
          <w:rFonts w:hint="eastAsia" w:ascii="方正仿宋_GBK" w:eastAsia="方正仿宋_GBK" w:cs="方正仿宋_GBK"/>
          <w:color w:val="auto"/>
          <w:kern w:val="2"/>
          <w:sz w:val="32"/>
          <w:szCs w:val="32"/>
          <w:lang w:eastAsia="zh-CN"/>
        </w:rPr>
        <w:t>使</w:t>
      </w:r>
      <w:r>
        <w:rPr>
          <w:rFonts w:hint="eastAsia" w:ascii="方正仿宋_GBK" w:eastAsia="方正仿宋_GBK" w:cs="方正仿宋_GBK"/>
          <w:color w:val="auto"/>
          <w:kern w:val="2"/>
          <w:sz w:val="32"/>
          <w:szCs w:val="32"/>
          <w:lang w:val="zh-CN" w:eastAsia="zh-CN"/>
        </w:rPr>
        <w:t>美景处处环绕生活。利用拆迁腾退地、边角地、闲置地和裸露地，结合老旧小区改造配套公共服务设施，继续实施县城二小西侧等地块裸露地治理，每年在城市主要节点位置分别建</w:t>
      </w:r>
      <w:r>
        <w:rPr>
          <w:rFonts w:hint="eastAsia" w:eastAsia="方正仿宋_GBK" w:cs="方正仿宋_GBK"/>
          <w:color w:val="auto"/>
          <w:kern w:val="2"/>
          <w:sz w:val="32"/>
          <w:szCs w:val="32"/>
          <w:lang w:val="zh-CN" w:eastAsia="zh-CN"/>
        </w:rPr>
        <w:t>设</w:t>
      </w:r>
      <w:r>
        <w:rPr>
          <w:rFonts w:eastAsia="方正仿宋_GBK"/>
          <w:color w:val="auto"/>
          <w:kern w:val="2"/>
          <w:sz w:val="32"/>
          <w:szCs w:val="32"/>
          <w:lang w:val="zh-CN" w:eastAsia="zh-CN"/>
        </w:rPr>
        <w:t>10</w:t>
      </w:r>
      <w:r>
        <w:rPr>
          <w:rFonts w:hint="eastAsia" w:eastAsia="方正仿宋_GBK" w:cs="方正仿宋_GBK"/>
          <w:color w:val="auto"/>
          <w:kern w:val="2"/>
          <w:sz w:val="32"/>
          <w:szCs w:val="32"/>
          <w:lang w:val="zh-CN" w:eastAsia="zh-CN"/>
        </w:rPr>
        <w:t>个小游</w:t>
      </w:r>
      <w:r>
        <w:rPr>
          <w:rFonts w:hint="eastAsia" w:ascii="方正仿宋_GBK" w:eastAsia="方正仿宋_GBK" w:cs="方正仿宋_GBK"/>
          <w:color w:val="auto"/>
          <w:kern w:val="2"/>
          <w:sz w:val="32"/>
          <w:szCs w:val="32"/>
          <w:lang w:val="zh-CN" w:eastAsia="zh-CN"/>
        </w:rPr>
        <w:t>园、街头绿地及生态停车场，提升建成区绿化覆盖率。对县城南区鸣翠湖、南湖、翰苑湖等城市湖泊实施生态修复，进行水系连通，配套建设景观绿化及亲水平台、景观亭等公共景观设施。</w:t>
      </w:r>
    </w:p>
    <w:p>
      <w:pPr>
        <w:adjustRightInd w:val="0"/>
        <w:snapToGrid w:val="0"/>
        <w:spacing w:line="560" w:lineRule="exact"/>
        <w:ind w:firstLine="640" w:firstLineChars="200"/>
        <w:jc w:val="both"/>
        <w:rPr>
          <w:rFonts w:ascii="方正仿宋_GBK" w:eastAsia="方正仿宋_GBK"/>
          <w:color w:val="auto"/>
          <w:kern w:val="2"/>
          <w:sz w:val="32"/>
          <w:szCs w:val="32"/>
          <w:lang w:val="zh-CN" w:eastAsia="zh-CN"/>
        </w:rPr>
      </w:pPr>
      <w:r>
        <w:rPr>
          <w:rFonts w:hint="eastAsia" w:ascii="方正仿宋_GBK" w:eastAsia="方正仿宋_GBK" w:cs="方正仿宋_GBK"/>
          <w:color w:val="auto"/>
          <w:kern w:val="2"/>
          <w:sz w:val="32"/>
          <w:szCs w:val="32"/>
          <w:lang w:val="zh-CN" w:eastAsia="zh-CN"/>
        </w:rPr>
        <w:t>至“十四五”期末，新建和优化完善一批</w:t>
      </w:r>
      <w:r>
        <w:rPr>
          <w:rFonts w:hint="eastAsia" w:ascii="方正仿宋_GBK" w:eastAsia="方正仿宋_GBK" w:cs="方正仿宋_GBK"/>
          <w:color w:val="auto"/>
          <w:kern w:val="2"/>
          <w:sz w:val="32"/>
          <w:szCs w:val="32"/>
          <w:lang w:eastAsia="zh-CN"/>
        </w:rPr>
        <w:t>小游园</w:t>
      </w:r>
      <w:r>
        <w:rPr>
          <w:rFonts w:hint="eastAsia" w:ascii="方正仿宋_GBK" w:eastAsia="方正仿宋_GBK" w:cs="方正仿宋_GBK"/>
          <w:color w:val="auto"/>
          <w:kern w:val="2"/>
          <w:sz w:val="32"/>
          <w:szCs w:val="32"/>
          <w:lang w:val="zh-CN" w:eastAsia="zh-CN"/>
        </w:rPr>
        <w:t>，城市公</w:t>
      </w:r>
      <w:r>
        <w:rPr>
          <w:rFonts w:eastAsia="方正仿宋_GBK"/>
          <w:color w:val="auto"/>
          <w:kern w:val="2"/>
          <w:sz w:val="32"/>
          <w:szCs w:val="32"/>
          <w:lang w:val="zh-CN" w:eastAsia="zh-CN"/>
        </w:rPr>
        <w:t>园绿地服务半径覆盖率达到80%，城市绿地系统碳汇能力与固</w:t>
      </w:r>
      <w:r>
        <w:rPr>
          <w:rFonts w:hint="eastAsia" w:ascii="方正仿宋_GBK" w:eastAsia="方正仿宋_GBK" w:cs="方正仿宋_GBK"/>
          <w:color w:val="auto"/>
          <w:kern w:val="2"/>
          <w:sz w:val="32"/>
          <w:szCs w:val="32"/>
          <w:lang w:val="zh-CN" w:eastAsia="zh-CN"/>
        </w:rPr>
        <w:t>碳效能持续增强。推进城市公园建设。鼓励合理拓展城市公园配套服务功能，以游客需求为导向，以大众消费为主，配套餐饮、零售、游览、游艺等服务项目。推动立体绿化建设。大力推广立体绿化，丰富城市绿化景观。结合美丽社区建设与园林式单位创建，实施立体化、全方位、多维度绿化，拓展城市绿色空间，丰富城市空中景观。加强对已建成立体绿化的后期养护管理，保障绿化效果。</w:t>
      </w:r>
    </w:p>
    <w:p>
      <w:pPr>
        <w:adjustRightInd w:val="0"/>
        <w:snapToGrid w:val="0"/>
        <w:spacing w:line="560" w:lineRule="exact"/>
        <w:ind w:firstLine="640" w:firstLineChars="200"/>
        <w:jc w:val="both"/>
        <w:rPr>
          <w:rFonts w:ascii="方正仿宋_GBK" w:eastAsia="方正仿宋_GBK"/>
          <w:color w:val="auto"/>
          <w:kern w:val="2"/>
          <w:sz w:val="32"/>
          <w:szCs w:val="32"/>
          <w:lang w:val="zh-CN" w:eastAsia="zh-CN"/>
        </w:rPr>
      </w:pPr>
      <w:r>
        <w:rPr>
          <w:rFonts w:hint="eastAsia" w:ascii="方正楷体_GBK" w:eastAsia="方正楷体_GBK" w:cs="方正楷体_GBK"/>
          <w:b/>
          <w:bCs/>
          <w:color w:val="auto"/>
          <w:kern w:val="2"/>
          <w:sz w:val="32"/>
          <w:szCs w:val="32"/>
          <w:lang w:val="zh-CN" w:eastAsia="zh-CN"/>
        </w:rPr>
        <w:t>（四）推进城市道路绿化景观建设。</w:t>
      </w:r>
      <w:r>
        <w:rPr>
          <w:rFonts w:hint="eastAsia" w:ascii="方正仿宋_GBK" w:eastAsia="方正仿宋_GBK" w:cs="方正仿宋_GBK"/>
          <w:color w:val="auto"/>
          <w:kern w:val="2"/>
          <w:sz w:val="32"/>
          <w:szCs w:val="32"/>
          <w:lang w:val="zh-CN" w:eastAsia="zh-CN"/>
        </w:rPr>
        <w:t>针对已经完成绿化建设的道路，</w:t>
      </w:r>
      <w:r>
        <w:rPr>
          <w:rFonts w:hint="eastAsia" w:ascii="方正仿宋_GBK" w:eastAsia="方正仿宋_GBK" w:cs="方正仿宋_GBK"/>
          <w:color w:val="auto"/>
          <w:kern w:val="2"/>
          <w:sz w:val="32"/>
          <w:szCs w:val="32"/>
          <w:lang w:eastAsia="zh-CN"/>
        </w:rPr>
        <w:t>改造</w:t>
      </w:r>
      <w:r>
        <w:rPr>
          <w:rFonts w:hint="eastAsia" w:ascii="方正仿宋_GBK" w:eastAsia="方正仿宋_GBK" w:cs="方正仿宋_GBK"/>
          <w:color w:val="auto"/>
          <w:kern w:val="2"/>
          <w:sz w:val="32"/>
          <w:szCs w:val="32"/>
          <w:lang w:val="zh-CN" w:eastAsia="zh-CN"/>
        </w:rPr>
        <w:t>提升品质，丰富文化内涵。至“十四五”期末，预计完成对萧公大街、永</w:t>
      </w:r>
      <w:r>
        <w:rPr>
          <w:rFonts w:eastAsia="方正仿宋_GBK"/>
          <w:color w:val="auto"/>
          <w:kern w:val="2"/>
          <w:sz w:val="32"/>
          <w:szCs w:val="32"/>
          <w:lang w:val="zh-CN" w:eastAsia="zh-CN"/>
        </w:rPr>
        <w:t>安路等7条道路两侧及4处裸露地面进行绿化，在县城主要出入口以及城区部分裸露地块打造</w:t>
      </w:r>
      <w:r>
        <w:rPr>
          <w:rFonts w:hint="eastAsia" w:ascii="方正仿宋_GBK" w:eastAsia="方正仿宋_GBK" w:cs="方正仿宋_GBK"/>
          <w:color w:val="auto"/>
          <w:kern w:val="2"/>
          <w:sz w:val="32"/>
          <w:szCs w:val="32"/>
          <w:lang w:val="zh-CN" w:eastAsia="zh-CN"/>
        </w:rPr>
        <w:t>生态林带，实施唐徕渠带状公园提标改造工程，进一步提升人居环境。对西线高速出入口进行生态治理，对高速出口两侧实施景观绿化及公共配套设施建设，全面</w:t>
      </w:r>
      <w:r>
        <w:rPr>
          <w:rFonts w:hint="eastAsia" w:ascii="方正仿宋_GBK" w:eastAsia="方正仿宋_GBK" w:cs="方正仿宋_GBK"/>
          <w:color w:val="auto"/>
          <w:kern w:val="2"/>
          <w:sz w:val="32"/>
          <w:szCs w:val="32"/>
          <w:lang w:eastAsia="zh-CN"/>
        </w:rPr>
        <w:t>提升县城出入口景观风貌形象</w:t>
      </w:r>
      <w:r>
        <w:rPr>
          <w:rFonts w:hint="eastAsia" w:ascii="方正仿宋_GBK" w:eastAsia="方正仿宋_GBK" w:cs="方正仿宋_GBK"/>
          <w:color w:val="auto"/>
          <w:kern w:val="2"/>
          <w:sz w:val="32"/>
          <w:szCs w:val="32"/>
          <w:lang w:val="zh-CN" w:eastAsia="zh-CN"/>
        </w:rPr>
        <w:t>。针对城区道路交叉口，进行交叉口优化、景观营造等建设，提升道路节点形象，至“十四五”期末，</w:t>
      </w:r>
      <w:r>
        <w:rPr>
          <w:rFonts w:hint="eastAsia" w:eastAsia="方正仿宋_GBK" w:cs="方正仿宋_GBK"/>
          <w:color w:val="auto"/>
          <w:kern w:val="2"/>
          <w:sz w:val="32"/>
          <w:szCs w:val="32"/>
          <w:lang w:val="zh-CN" w:eastAsia="zh-CN"/>
        </w:rPr>
        <w:t>预计完成</w:t>
      </w:r>
      <w:r>
        <w:rPr>
          <w:rFonts w:eastAsia="方正仿宋_GBK"/>
          <w:color w:val="auto"/>
          <w:kern w:val="2"/>
          <w:sz w:val="32"/>
          <w:szCs w:val="32"/>
          <w:lang w:val="zh-CN" w:eastAsia="zh-CN"/>
        </w:rPr>
        <w:t>14</w:t>
      </w:r>
      <w:r>
        <w:rPr>
          <w:rFonts w:hint="eastAsia" w:ascii="方正仿宋_GBK" w:eastAsia="方正仿宋_GBK" w:cs="方正仿宋_GBK"/>
          <w:color w:val="auto"/>
          <w:kern w:val="2"/>
          <w:sz w:val="32"/>
          <w:szCs w:val="32"/>
          <w:lang w:val="zh-CN" w:eastAsia="zh-CN"/>
        </w:rPr>
        <w:t>个道路交叉口景观建设工程。</w:t>
      </w:r>
    </w:p>
    <w:p>
      <w:pPr>
        <w:adjustRightInd w:val="0"/>
        <w:snapToGrid w:val="0"/>
        <w:spacing w:line="560" w:lineRule="exact"/>
        <w:ind w:firstLine="640" w:firstLineChars="200"/>
        <w:jc w:val="both"/>
        <w:rPr>
          <w:rFonts w:ascii="方正仿宋_GBK" w:eastAsia="方正仿宋_GBK"/>
          <w:color w:val="auto"/>
          <w:kern w:val="2"/>
          <w:sz w:val="32"/>
          <w:szCs w:val="32"/>
          <w:lang w:val="zh-CN" w:eastAsia="zh-CN"/>
        </w:rPr>
      </w:pPr>
      <w:r>
        <w:rPr>
          <w:rFonts w:hint="eastAsia" w:ascii="方正楷体_GBK" w:eastAsia="方正楷体_GBK" w:cs="方正楷体_GBK"/>
          <w:b/>
          <w:bCs/>
          <w:color w:val="auto"/>
          <w:kern w:val="2"/>
          <w:sz w:val="32"/>
          <w:szCs w:val="32"/>
          <w:lang w:val="zh-CN" w:eastAsia="zh-CN"/>
        </w:rPr>
        <w:t>（五）构建智慧园林体系。</w:t>
      </w:r>
      <w:r>
        <w:rPr>
          <w:rFonts w:hint="eastAsia" w:ascii="方正仿宋_GBK" w:eastAsia="方正仿宋_GBK" w:cs="方正仿宋_GBK"/>
          <w:color w:val="auto"/>
          <w:kern w:val="2"/>
          <w:sz w:val="32"/>
          <w:szCs w:val="32"/>
          <w:lang w:val="zh-CN" w:eastAsia="zh-CN"/>
        </w:rPr>
        <w:t>通过管理制度、管理手段与管理方法的创新，以新一代信息网络基础为依托，融合空间信息技术、云计算、大数据分析、物联网</w:t>
      </w:r>
      <w:r>
        <w:rPr>
          <w:rFonts w:hint="eastAsia" w:eastAsia="方正仿宋_GBK" w:cs="方正仿宋_GBK"/>
          <w:color w:val="auto"/>
          <w:kern w:val="2"/>
          <w:sz w:val="32"/>
          <w:szCs w:val="32"/>
          <w:lang w:val="zh-CN" w:eastAsia="zh-CN"/>
        </w:rPr>
        <w:t>、</w:t>
      </w:r>
      <w:r>
        <w:rPr>
          <w:rFonts w:eastAsia="方正仿宋_GBK"/>
          <w:color w:val="auto"/>
          <w:kern w:val="2"/>
          <w:sz w:val="32"/>
          <w:szCs w:val="32"/>
          <w:lang w:val="zh-CN" w:eastAsia="zh-CN"/>
        </w:rPr>
        <w:t>5G</w:t>
      </w:r>
      <w:r>
        <w:rPr>
          <w:rFonts w:hint="eastAsia" w:eastAsia="方正仿宋_GBK" w:cs="方正仿宋_GBK"/>
          <w:color w:val="auto"/>
          <w:kern w:val="2"/>
          <w:sz w:val="32"/>
          <w:szCs w:val="32"/>
          <w:lang w:val="zh-CN" w:eastAsia="zh-CN"/>
        </w:rPr>
        <w:t>通信技术等</w:t>
      </w:r>
      <w:r>
        <w:rPr>
          <w:rFonts w:hint="eastAsia" w:ascii="方正仿宋_GBK" w:eastAsia="方正仿宋_GBK" w:cs="方正仿宋_GBK"/>
          <w:color w:val="auto"/>
          <w:kern w:val="2"/>
          <w:sz w:val="32"/>
          <w:szCs w:val="32"/>
          <w:lang w:val="zh-CN" w:eastAsia="zh-CN"/>
        </w:rPr>
        <w:t>多项前沿技术，</w:t>
      </w:r>
      <w:r>
        <w:rPr>
          <w:rFonts w:hint="eastAsia" w:ascii="方正仿宋_GBK" w:eastAsia="方正仿宋_GBK" w:cs="方正仿宋_GBK"/>
          <w:color w:val="auto"/>
          <w:kern w:val="2"/>
          <w:sz w:val="32"/>
          <w:szCs w:val="32"/>
          <w:lang w:eastAsia="zh-CN"/>
        </w:rPr>
        <w:t>探索</w:t>
      </w:r>
      <w:r>
        <w:rPr>
          <w:rFonts w:hint="eastAsia" w:ascii="方正仿宋_GBK" w:eastAsia="方正仿宋_GBK" w:cs="方正仿宋_GBK"/>
          <w:color w:val="auto"/>
          <w:kern w:val="2"/>
          <w:sz w:val="32"/>
          <w:szCs w:val="32"/>
          <w:lang w:val="zh-CN" w:eastAsia="zh-CN"/>
        </w:rPr>
        <w:t>构建城市“智慧园林”管理系统，实现“全县一张网，监管一条线，展示一平台”，从而对园林绿化事前、事中、事后的全过程精细化管理，全面提升园林绿化精细化管理水平。</w:t>
      </w:r>
    </w:p>
    <w:p>
      <w:pPr>
        <w:adjustRightInd w:val="0"/>
        <w:snapToGrid w:val="0"/>
        <w:spacing w:line="560" w:lineRule="exact"/>
        <w:ind w:firstLine="640" w:firstLineChars="200"/>
        <w:jc w:val="both"/>
        <w:rPr>
          <w:rFonts w:ascii="方正仿宋_GBK" w:eastAsia="方正仿宋_GBK"/>
          <w:color w:val="auto"/>
          <w:kern w:val="2"/>
          <w:sz w:val="32"/>
          <w:szCs w:val="32"/>
          <w:lang w:eastAsia="zh-CN"/>
        </w:rPr>
      </w:pPr>
      <w:bookmarkStart w:id="38" w:name="_Toc14589"/>
      <w:bookmarkStart w:id="39" w:name="bookmark634"/>
      <w:bookmarkStart w:id="40" w:name="bookmark630"/>
      <w:bookmarkStart w:id="41" w:name="bookmark632"/>
      <w:bookmarkStart w:id="42" w:name="bookmark631"/>
      <w:r>
        <w:rPr>
          <w:rFonts w:hint="eastAsia" w:ascii="方正楷体_GBK" w:eastAsia="方正楷体_GBK" w:cs="方正楷体_GBK"/>
          <w:b/>
          <w:bCs/>
          <w:color w:val="auto"/>
          <w:kern w:val="2"/>
          <w:sz w:val="32"/>
          <w:szCs w:val="32"/>
          <w:lang w:val="zh-CN" w:eastAsia="zh-CN"/>
        </w:rPr>
        <w:t>（六）提升改善老城核心居住区</w:t>
      </w:r>
      <w:bookmarkEnd w:id="38"/>
      <w:bookmarkEnd w:id="39"/>
      <w:bookmarkEnd w:id="40"/>
      <w:bookmarkEnd w:id="41"/>
      <w:bookmarkEnd w:id="42"/>
      <w:r>
        <w:rPr>
          <w:rFonts w:hint="eastAsia" w:ascii="方正楷体_GBK" w:eastAsia="方正楷体_GBK" w:cs="方正楷体_GBK"/>
          <w:b/>
          <w:bCs/>
          <w:color w:val="auto"/>
          <w:kern w:val="2"/>
          <w:sz w:val="32"/>
          <w:szCs w:val="32"/>
          <w:lang w:val="zh-CN" w:eastAsia="zh-CN"/>
        </w:rPr>
        <w:t>。</w:t>
      </w:r>
      <w:r>
        <w:rPr>
          <w:rFonts w:hint="eastAsia" w:ascii="方正仿宋_GBK" w:eastAsia="方正仿宋_GBK" w:cs="方正仿宋_GBK"/>
          <w:color w:val="auto"/>
          <w:kern w:val="2"/>
          <w:sz w:val="32"/>
          <w:szCs w:val="32"/>
          <w:lang w:val="zh-CN" w:eastAsia="zh-CN"/>
        </w:rPr>
        <w:t>翰林大街以东区域属于平罗县老城区，</w:t>
      </w:r>
      <w:r>
        <w:rPr>
          <w:rFonts w:hint="eastAsia" w:ascii="方正仿宋_GBK" w:eastAsia="方正仿宋_GBK" w:cs="方正仿宋_GBK"/>
          <w:color w:val="auto"/>
          <w:kern w:val="2"/>
          <w:sz w:val="32"/>
          <w:szCs w:val="32"/>
          <w:lang w:eastAsia="zh-CN"/>
        </w:rPr>
        <w:t>建成</w:t>
      </w:r>
      <w:r>
        <w:rPr>
          <w:rFonts w:hint="eastAsia" w:ascii="方正仿宋_GBK" w:eastAsia="方正仿宋_GBK" w:cs="方正仿宋_GBK"/>
          <w:color w:val="auto"/>
          <w:kern w:val="2"/>
          <w:sz w:val="32"/>
          <w:szCs w:val="32"/>
          <w:lang w:val="zh-CN" w:eastAsia="zh-CN"/>
        </w:rPr>
        <w:t>较早，</w:t>
      </w:r>
      <w:r>
        <w:rPr>
          <w:rFonts w:hint="eastAsia" w:ascii="方正仿宋_GBK" w:eastAsia="方正仿宋_GBK" w:cs="方正仿宋_GBK"/>
          <w:color w:val="auto"/>
          <w:kern w:val="2"/>
          <w:sz w:val="32"/>
          <w:szCs w:val="32"/>
          <w:lang w:eastAsia="zh-CN"/>
        </w:rPr>
        <w:t>居</w:t>
      </w:r>
      <w:r>
        <w:rPr>
          <w:rFonts w:hint="eastAsia" w:ascii="方正仿宋_GBK" w:eastAsia="方正仿宋_GBK" w:cs="方正仿宋_GBK"/>
          <w:color w:val="auto"/>
          <w:kern w:val="2"/>
          <w:sz w:val="32"/>
          <w:szCs w:val="32"/>
          <w:lang w:val="zh-CN" w:eastAsia="zh-CN"/>
        </w:rPr>
        <w:t>住区以老旧小区为主，居住环境质量整体较差。老城区住房发展的重点是推进老旧小区改造和棚户区改造，积极</w:t>
      </w:r>
      <w:r>
        <w:rPr>
          <w:rFonts w:hint="eastAsia" w:ascii="方正仿宋_GBK" w:eastAsia="方正仿宋_GBK" w:cs="方正仿宋_GBK"/>
          <w:color w:val="auto"/>
          <w:kern w:val="2"/>
          <w:sz w:val="32"/>
          <w:szCs w:val="32"/>
          <w:lang w:eastAsia="zh-CN"/>
        </w:rPr>
        <w:t>挖潜城市更新空间</w:t>
      </w:r>
      <w:r>
        <w:rPr>
          <w:rFonts w:hint="eastAsia" w:ascii="方正仿宋_GBK" w:eastAsia="方正仿宋_GBK" w:cs="方正仿宋_GBK"/>
          <w:color w:val="auto"/>
          <w:kern w:val="2"/>
          <w:sz w:val="32"/>
          <w:szCs w:val="32"/>
          <w:lang w:val="zh-CN" w:eastAsia="zh-CN"/>
        </w:rPr>
        <w:t>，加强基础设施和公共服务设施建设，提升区域整体住房环境。同时，对鼓楼、玉皇阁周边建筑外立面进行改造以突出鼓楼及玉皇阁历史文化风貌。</w:t>
      </w:r>
    </w:p>
    <w:p>
      <w:pPr>
        <w:adjustRightInd w:val="0"/>
        <w:snapToGrid w:val="0"/>
        <w:spacing w:line="560" w:lineRule="exact"/>
        <w:ind w:firstLine="640" w:firstLineChars="200"/>
        <w:jc w:val="both"/>
        <w:rPr>
          <w:rFonts w:ascii="方正仿宋_GBK" w:eastAsia="方正仿宋_GBK"/>
          <w:color w:val="auto"/>
          <w:kern w:val="2"/>
          <w:sz w:val="32"/>
          <w:szCs w:val="32"/>
          <w:lang w:eastAsia="zh-CN"/>
        </w:rPr>
      </w:pPr>
      <w:bookmarkStart w:id="43" w:name="bookmark637"/>
      <w:bookmarkStart w:id="44" w:name="_Toc22890"/>
      <w:bookmarkStart w:id="45" w:name="bookmark635"/>
      <w:bookmarkStart w:id="46" w:name="bookmark639"/>
      <w:bookmarkStart w:id="47" w:name="bookmark636"/>
      <w:r>
        <w:rPr>
          <w:rFonts w:hint="eastAsia" w:ascii="方正楷体_GBK" w:eastAsia="方正楷体_GBK" w:cs="方正楷体_GBK"/>
          <w:b/>
          <w:bCs/>
          <w:color w:val="auto"/>
          <w:kern w:val="2"/>
          <w:sz w:val="32"/>
          <w:szCs w:val="32"/>
          <w:lang w:val="zh-CN" w:eastAsia="zh-CN"/>
        </w:rPr>
        <w:t>（七）稳步发展新城居住区</w:t>
      </w:r>
      <w:bookmarkEnd w:id="43"/>
      <w:bookmarkEnd w:id="44"/>
      <w:bookmarkEnd w:id="45"/>
      <w:bookmarkEnd w:id="46"/>
      <w:bookmarkEnd w:id="47"/>
      <w:r>
        <w:rPr>
          <w:rFonts w:hint="eastAsia" w:ascii="方正楷体_GBK" w:eastAsia="方正楷体_GBK" w:cs="方正楷体_GBK"/>
          <w:b/>
          <w:bCs/>
          <w:color w:val="auto"/>
          <w:kern w:val="2"/>
          <w:sz w:val="32"/>
          <w:szCs w:val="32"/>
          <w:lang w:val="zh-CN" w:eastAsia="zh-CN"/>
        </w:rPr>
        <w:t>。</w:t>
      </w:r>
      <w:r>
        <w:rPr>
          <w:rFonts w:hint="eastAsia" w:ascii="方正仿宋_GBK" w:eastAsia="方正仿宋_GBK" w:cs="方正仿宋_GBK"/>
          <w:color w:val="auto"/>
          <w:kern w:val="2"/>
          <w:sz w:val="32"/>
          <w:szCs w:val="32"/>
          <w:lang w:eastAsia="zh-CN"/>
        </w:rPr>
        <w:t>翰林大街以西区域多属于</w:t>
      </w:r>
      <w:r>
        <w:rPr>
          <w:rFonts w:hint="eastAsia" w:ascii="方正仿宋_GBK" w:eastAsia="方正仿宋_GBK" w:cs="方正仿宋_GBK"/>
          <w:color w:val="auto"/>
          <w:kern w:val="2"/>
          <w:sz w:val="32"/>
          <w:szCs w:val="32"/>
          <w:lang w:val="zh-CN" w:eastAsia="zh-CN"/>
        </w:rPr>
        <w:t>新建板块</w:t>
      </w:r>
      <w:r>
        <w:rPr>
          <w:rFonts w:hint="eastAsia" w:ascii="方正仿宋_GBK" w:eastAsia="方正仿宋_GBK" w:cs="方正仿宋_GBK"/>
          <w:color w:val="auto"/>
          <w:kern w:val="2"/>
          <w:sz w:val="32"/>
          <w:szCs w:val="32"/>
          <w:lang w:eastAsia="zh-CN"/>
        </w:rPr>
        <w:t>，规划建设标准较高，水域面积较大，环境品质最优，行政办公集中，配套设施不断完善，目前已属于平罗县住房发展的核心区。</w:t>
      </w:r>
      <w:r>
        <w:rPr>
          <w:rFonts w:hint="eastAsia" w:ascii="方正仿宋_GBK" w:eastAsia="方正仿宋_GBK" w:cs="方正仿宋_GBK"/>
          <w:color w:val="auto"/>
          <w:kern w:val="2"/>
          <w:sz w:val="32"/>
          <w:szCs w:val="32"/>
          <w:lang w:val="zh-CN" w:eastAsia="zh-CN"/>
        </w:rPr>
        <w:t>“十</w:t>
      </w:r>
      <w:r>
        <w:rPr>
          <w:rFonts w:hint="eastAsia" w:ascii="方正仿宋_GBK" w:eastAsia="方正仿宋_GBK" w:cs="方正仿宋_GBK"/>
          <w:color w:val="auto"/>
          <w:kern w:val="2"/>
          <w:sz w:val="32"/>
          <w:szCs w:val="32"/>
          <w:lang w:eastAsia="zh-CN"/>
        </w:rPr>
        <w:t>四五”期间，翰林大街以西区域应依托良好的住房发展条件，不断提高新建住房品质，积极统筹改善类住宅发展，使其成为平罗县中央</w:t>
      </w:r>
      <w:r>
        <w:rPr>
          <w:rFonts w:hint="eastAsia" w:eastAsia="方正仿宋_GBK" w:cs="方正仿宋_GBK"/>
          <w:color w:val="auto"/>
          <w:kern w:val="2"/>
          <w:sz w:val="32"/>
          <w:szCs w:val="32"/>
          <w:lang w:eastAsia="zh-CN"/>
        </w:rPr>
        <w:t>居住区（</w:t>
      </w:r>
      <w:r>
        <w:rPr>
          <w:rFonts w:eastAsia="方正仿宋_GBK"/>
          <w:color w:val="auto"/>
          <w:kern w:val="2"/>
          <w:sz w:val="32"/>
          <w:szCs w:val="32"/>
          <w:lang w:eastAsia="zh-CN"/>
        </w:rPr>
        <w:t>CLD</w:t>
      </w:r>
      <w:r>
        <w:rPr>
          <w:rFonts w:hint="eastAsia" w:eastAsia="方正仿宋_GBK" w:cs="方正仿宋_GBK"/>
          <w:color w:val="auto"/>
          <w:kern w:val="2"/>
          <w:sz w:val="32"/>
          <w:szCs w:val="32"/>
          <w:lang w:eastAsia="zh-CN"/>
        </w:rPr>
        <w:t>）。</w:t>
      </w:r>
      <w:r>
        <w:rPr>
          <w:rFonts w:hint="eastAsia" w:ascii="方正仿宋_GBK" w:eastAsia="方正仿宋_GBK" w:cs="方正仿宋_GBK"/>
          <w:color w:val="auto"/>
          <w:kern w:val="2"/>
          <w:sz w:val="32"/>
          <w:szCs w:val="32"/>
          <w:lang w:eastAsia="zh-CN"/>
        </w:rPr>
        <w:t>同时，处理好区域住房供需关系，确保房地产市场平稳发展。</w:t>
      </w:r>
    </w:p>
    <w:p>
      <w:pPr>
        <w:pStyle w:val="2"/>
        <w:spacing w:line="360" w:lineRule="exact"/>
        <w:rPr>
          <w:lang w:eastAsia="zh-CN"/>
        </w:rPr>
      </w:pPr>
    </w:p>
    <w:tbl>
      <w:tblPr>
        <w:tblStyle w:val="9"/>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926" w:type="dxa"/>
            <w:noWrap w:val="0"/>
            <w:vAlign w:val="top"/>
          </w:tcPr>
          <w:p>
            <w:pPr>
              <w:pStyle w:val="8"/>
              <w:adjustRightInd w:val="0"/>
              <w:snapToGrid w:val="0"/>
              <w:spacing w:before="156" w:beforeLines="50" w:beforeAutospacing="0" w:afterAutospacing="0"/>
              <w:jc w:val="center"/>
              <w:rPr>
                <w:rFonts w:eastAsia="仿宋_GB2312"/>
                <w:b/>
                <w:bCs/>
                <w:color w:val="auto"/>
              </w:rPr>
            </w:pPr>
            <w:r>
              <w:rPr>
                <w:rFonts w:hint="eastAsia" w:eastAsia="仿宋_GB2312" w:cs="仿宋_GB2312"/>
                <w:b/>
                <w:bCs/>
                <w:color w:val="auto"/>
                <w:kern w:val="2"/>
                <w:sz w:val="30"/>
                <w:szCs w:val="30"/>
              </w:rPr>
              <w:t>专栏</w:t>
            </w:r>
            <w:r>
              <w:rPr>
                <w:rFonts w:eastAsia="仿宋_GB2312"/>
                <w:b/>
                <w:bCs/>
                <w:color w:val="auto"/>
                <w:kern w:val="2"/>
                <w:sz w:val="30"/>
                <w:szCs w:val="30"/>
              </w:rPr>
              <w:t>2</w:t>
            </w:r>
            <w:r>
              <w:rPr>
                <w:rFonts w:hint="eastAsia" w:eastAsia="仿宋_GB2312" w:cs="仿宋_GB2312"/>
                <w:b/>
                <w:bCs/>
                <w:color w:val="auto"/>
                <w:kern w:val="2"/>
                <w:sz w:val="30"/>
                <w:szCs w:val="30"/>
              </w:rPr>
              <w:t>：园林城市建设项目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noWrap w:val="0"/>
            <w:vAlign w:val="top"/>
          </w:tcPr>
          <w:p>
            <w:pPr>
              <w:widowControl/>
              <w:numPr>
                <w:ilvl w:val="0"/>
                <w:numId w:val="0"/>
              </w:numPr>
              <w:adjustRightInd w:val="0"/>
              <w:snapToGrid w:val="0"/>
              <w:spacing w:line="540" w:lineRule="exact"/>
              <w:ind w:firstLine="560" w:firstLineChars="200"/>
              <w:jc w:val="both"/>
              <w:rPr>
                <w:rFonts w:eastAsia="仿宋_GB2312"/>
                <w:color w:val="auto"/>
                <w:sz w:val="28"/>
                <w:szCs w:val="28"/>
                <w:lang w:eastAsia="zh-CN"/>
              </w:rPr>
            </w:pPr>
            <w:r>
              <w:rPr>
                <w:rFonts w:hint="eastAsia" w:eastAsia="仿宋_GB2312" w:cs="仿宋_GB2312"/>
                <w:b/>
                <w:bCs/>
                <w:color w:val="auto"/>
                <w:sz w:val="28"/>
                <w:szCs w:val="28"/>
                <w:lang w:eastAsia="zh-CN"/>
              </w:rPr>
              <w:t>居民避险安置项目：</w:t>
            </w:r>
            <w:r>
              <w:rPr>
                <w:rFonts w:hint="eastAsia" w:eastAsia="仿宋_GB2312" w:cs="仿宋_GB2312"/>
                <w:color w:val="auto"/>
                <w:sz w:val="28"/>
                <w:szCs w:val="28"/>
                <w:lang w:eastAsia="zh-CN"/>
              </w:rPr>
              <w:t>对汝箕沟独立工矿区明珠社区及铁东社区道路两侧及危旧房屋拆除后的裸露地进行绿化整治。</w:t>
            </w:r>
          </w:p>
          <w:p>
            <w:pPr>
              <w:widowControl/>
              <w:numPr>
                <w:ilvl w:val="0"/>
                <w:numId w:val="0"/>
              </w:numPr>
              <w:adjustRightInd w:val="0"/>
              <w:snapToGrid w:val="0"/>
              <w:spacing w:line="540" w:lineRule="exact"/>
              <w:ind w:firstLine="560" w:firstLineChars="200"/>
              <w:jc w:val="both"/>
              <w:rPr>
                <w:rFonts w:eastAsia="仿宋_GB2312"/>
                <w:color w:val="auto"/>
                <w:sz w:val="28"/>
                <w:szCs w:val="28"/>
                <w:lang w:eastAsia="zh-CN"/>
              </w:rPr>
            </w:pPr>
            <w:r>
              <w:rPr>
                <w:rFonts w:hint="eastAsia" w:eastAsia="仿宋_GB2312" w:cs="仿宋_GB2312"/>
                <w:b/>
                <w:bCs/>
                <w:color w:val="auto"/>
                <w:sz w:val="28"/>
                <w:szCs w:val="28"/>
                <w:lang w:eastAsia="zh-CN"/>
              </w:rPr>
              <w:t>小微游园建设工程：</w:t>
            </w:r>
            <w:r>
              <w:rPr>
                <w:rFonts w:hint="eastAsia" w:eastAsia="仿宋_GB2312" w:cs="仿宋_GB2312"/>
                <w:color w:val="auto"/>
                <w:sz w:val="28"/>
                <w:szCs w:val="28"/>
                <w:lang w:val="zh-CN" w:eastAsia="zh-CN"/>
              </w:rPr>
              <w:t>利用拆迁腾退地、边角地、闲置地和裸露地，</w:t>
            </w:r>
            <w:r>
              <w:rPr>
                <w:rFonts w:hint="eastAsia" w:eastAsia="仿宋_GB2312" w:cs="仿宋_GB2312"/>
                <w:color w:val="auto"/>
                <w:sz w:val="28"/>
                <w:szCs w:val="28"/>
                <w:lang w:eastAsia="zh-CN"/>
              </w:rPr>
              <w:t>新建小微游园、街头绿地、停车场等。</w:t>
            </w:r>
          </w:p>
          <w:p>
            <w:pPr>
              <w:widowControl/>
              <w:numPr>
                <w:ilvl w:val="0"/>
                <w:numId w:val="0"/>
              </w:numPr>
              <w:adjustRightInd w:val="0"/>
              <w:snapToGrid w:val="0"/>
              <w:spacing w:line="540" w:lineRule="exact"/>
              <w:ind w:firstLine="560" w:firstLineChars="200"/>
              <w:jc w:val="both"/>
              <w:rPr>
                <w:rFonts w:eastAsia="仿宋_GB2312"/>
                <w:color w:val="auto"/>
                <w:lang w:eastAsia="zh-CN"/>
              </w:rPr>
            </w:pPr>
            <w:r>
              <w:rPr>
                <w:rFonts w:hint="eastAsia" w:eastAsia="仿宋_GB2312" w:cs="仿宋_GB2312"/>
                <w:b/>
                <w:bCs/>
                <w:color w:val="auto"/>
                <w:sz w:val="28"/>
                <w:szCs w:val="28"/>
                <w:lang w:eastAsia="zh-CN"/>
              </w:rPr>
              <w:t>绿化提升改造：</w:t>
            </w:r>
            <w:r>
              <w:rPr>
                <w:rFonts w:hint="eastAsia" w:eastAsia="仿宋_GB2312" w:cs="仿宋_GB2312"/>
                <w:color w:val="auto"/>
                <w:sz w:val="28"/>
                <w:szCs w:val="28"/>
                <w:lang w:eastAsia="zh-CN"/>
              </w:rPr>
              <w:t>对西线高速出口两侧、唐徕渠（翰林大街至玉龚路）段等进行绿化改造，景观提升。</w:t>
            </w:r>
          </w:p>
        </w:tc>
      </w:tr>
    </w:tbl>
    <w:p>
      <w:pPr>
        <w:pStyle w:val="14"/>
        <w:adjustRightInd w:val="0"/>
        <w:snapToGrid w:val="0"/>
        <w:spacing w:after="0" w:line="400" w:lineRule="exact"/>
        <w:jc w:val="both"/>
        <w:rPr>
          <w:rFonts w:ascii="方正黑体_GBK" w:hAnsi="Times New Roman" w:eastAsia="方正黑体_GBK" w:cs="Times New Roman"/>
          <w:b w:val="0"/>
          <w:bCs w:val="0"/>
          <w:color w:val="auto"/>
          <w:sz w:val="32"/>
          <w:szCs w:val="32"/>
          <w:lang w:val="en-US" w:eastAsia="zh-CN"/>
        </w:rPr>
      </w:pPr>
      <w:bookmarkStart w:id="48" w:name="_Toc26572"/>
    </w:p>
    <w:p>
      <w:pPr>
        <w:pStyle w:val="14"/>
        <w:numPr>
          <w:ilvl w:val="0"/>
          <w:numId w:val="5"/>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val="en-US" w:eastAsia="zh-CN"/>
        </w:rPr>
      </w:pPr>
      <w:r>
        <w:rPr>
          <w:rFonts w:hint="eastAsia" w:ascii="方正黑体_GBK" w:hAnsi="Times New Roman" w:eastAsia="方正黑体_GBK" w:cs="方正黑体_GBK"/>
          <w:b w:val="0"/>
          <w:bCs w:val="0"/>
          <w:color w:val="auto"/>
          <w:sz w:val="32"/>
          <w:szCs w:val="32"/>
          <w:lang w:val="en-US" w:eastAsia="zh-CN"/>
        </w:rPr>
        <w:t>高标准塑造</w:t>
      </w:r>
      <w:bookmarkEnd w:id="48"/>
      <w:r>
        <w:rPr>
          <w:rFonts w:hint="eastAsia" w:ascii="方正黑体_GBK" w:hAnsi="Times New Roman" w:eastAsia="方正黑体_GBK" w:cs="方正黑体_GBK"/>
          <w:b w:val="0"/>
          <w:bCs w:val="0"/>
          <w:color w:val="auto"/>
          <w:sz w:val="32"/>
          <w:szCs w:val="32"/>
          <w:lang w:val="en-US" w:eastAsia="zh-CN"/>
        </w:rPr>
        <w:t>重点小城镇</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color w:val="auto"/>
          <w:kern w:val="2"/>
          <w:sz w:val="32"/>
          <w:szCs w:val="32"/>
          <w:lang w:val="zh-CN" w:eastAsia="zh-CN"/>
        </w:rPr>
        <w:t>完善重点小城镇</w:t>
      </w:r>
      <w:r>
        <w:rPr>
          <w:rFonts w:hint="eastAsia" w:eastAsia="方正仿宋_GBK" w:cs="方正仿宋_GBK"/>
          <w:color w:val="auto"/>
          <w:kern w:val="2"/>
          <w:sz w:val="32"/>
          <w:szCs w:val="32"/>
          <w:lang w:eastAsia="zh-CN"/>
        </w:rPr>
        <w:t>市政</w:t>
      </w:r>
      <w:r>
        <w:rPr>
          <w:rFonts w:hint="eastAsia" w:eastAsia="方正仿宋_GBK" w:cs="方正仿宋_GBK"/>
          <w:color w:val="auto"/>
          <w:kern w:val="2"/>
          <w:sz w:val="32"/>
          <w:szCs w:val="32"/>
          <w:lang w:val="zh-CN" w:eastAsia="zh-CN"/>
        </w:rPr>
        <w:t>基础设施，提升镇区学校、卫生院、农贸市场、养老等民生服务设施，推进城镇公共服务向农村延伸，打造以乡镇政府驻地为中心的品质生活圈，把乡镇建成服务农民的区域中心。结合乡镇发展特色，重点打造黄渠桥特色美食小镇、姚伏商贸旅游特色小镇等。</w:t>
      </w:r>
    </w:p>
    <w:p>
      <w:pPr>
        <w:adjustRightInd w:val="0"/>
        <w:snapToGrid w:val="0"/>
        <w:spacing w:line="560" w:lineRule="exact"/>
        <w:ind w:firstLine="640" w:firstLineChars="200"/>
        <w:jc w:val="both"/>
        <w:rPr>
          <w:rFonts w:ascii="方正仿宋_GBK" w:eastAsia="方正仿宋_GBK"/>
          <w:color w:val="auto"/>
          <w:kern w:val="2"/>
          <w:sz w:val="32"/>
          <w:szCs w:val="32"/>
          <w:lang w:val="zh-CN" w:eastAsia="zh-CN"/>
        </w:rPr>
      </w:pPr>
      <w:r>
        <w:rPr>
          <w:rFonts w:hint="eastAsia" w:eastAsia="方正仿宋_GBK" w:cs="方正仿宋_GBK"/>
          <w:color w:val="auto"/>
          <w:kern w:val="2"/>
          <w:sz w:val="32"/>
          <w:szCs w:val="32"/>
          <w:lang w:val="zh-CN" w:eastAsia="zh-CN"/>
        </w:rPr>
        <w:t>聚焦小城镇</w:t>
      </w:r>
      <w:r>
        <w:rPr>
          <w:rFonts w:hint="eastAsia" w:eastAsia="方正仿宋_GBK" w:cs="方正仿宋_GBK"/>
          <w:color w:val="auto"/>
          <w:kern w:val="2"/>
          <w:sz w:val="32"/>
          <w:szCs w:val="32"/>
          <w:lang w:eastAsia="zh-CN"/>
        </w:rPr>
        <w:t>宜居品质</w:t>
      </w:r>
      <w:r>
        <w:rPr>
          <w:rFonts w:hint="eastAsia" w:eastAsia="方正仿宋_GBK" w:cs="方正仿宋_GBK"/>
          <w:color w:val="auto"/>
          <w:kern w:val="2"/>
          <w:sz w:val="32"/>
          <w:szCs w:val="32"/>
          <w:lang w:val="zh-CN" w:eastAsia="zh-CN"/>
        </w:rPr>
        <w:t>提升，聚力生态宜居美丽家园建设，续建黄渠桥重点镇项目，全力助推农村人居环境整治展新颜，着力推动小城镇人员聚集、产业富集。</w:t>
      </w:r>
      <w:r>
        <w:rPr>
          <w:rFonts w:hint="eastAsia" w:ascii="方正仿宋_GBK" w:eastAsia="方正仿宋_GBK" w:cs="方正仿宋_GBK"/>
          <w:color w:val="auto"/>
          <w:kern w:val="2"/>
          <w:sz w:val="32"/>
          <w:szCs w:val="32"/>
          <w:lang w:val="zh-CN" w:eastAsia="zh-CN"/>
        </w:rPr>
        <w:t>高标准打造“人产城文景”深度融合、各美其美的美丽城镇。注重内外兼修，不仅要塑造城镇美丽的“外观”，同时将平罗地域文化特色与城镇建设有机融合起来，打造“内在”的文化传承之美。</w:t>
      </w:r>
    </w:p>
    <w:p>
      <w:pPr>
        <w:adjustRightInd w:val="0"/>
        <w:snapToGrid w:val="0"/>
        <w:spacing w:line="560" w:lineRule="exact"/>
        <w:ind w:firstLine="640" w:firstLineChars="200"/>
        <w:jc w:val="both"/>
        <w:rPr>
          <w:rFonts w:eastAsia="方正仿宋_GBK"/>
          <w:color w:val="auto"/>
          <w:lang w:val="zh-CN" w:eastAsia="zh-CN"/>
        </w:rPr>
      </w:pPr>
      <w:r>
        <w:rPr>
          <w:rFonts w:hint="eastAsia" w:eastAsia="方正仿宋_GBK" w:cs="方正仿宋_GBK"/>
          <w:color w:val="auto"/>
          <w:kern w:val="2"/>
          <w:sz w:val="32"/>
          <w:szCs w:val="32"/>
          <w:lang w:val="zh-CN" w:eastAsia="zh-CN"/>
        </w:rPr>
        <w:t>推进环境综合整治、道路交通、市政管线、环卫设施、防灾减灾、数字化建设等</w:t>
      </w:r>
      <w:r>
        <w:rPr>
          <w:rFonts w:eastAsia="方正仿宋_GBK"/>
          <w:color w:val="auto"/>
          <w:kern w:val="2"/>
          <w:sz w:val="32"/>
          <w:szCs w:val="32"/>
          <w:lang w:val="zh-CN" w:eastAsia="zh-CN"/>
        </w:rPr>
        <w:t>6</w:t>
      </w:r>
      <w:r>
        <w:rPr>
          <w:rFonts w:hint="eastAsia" w:eastAsia="方正仿宋_GBK" w:cs="方正仿宋_GBK"/>
          <w:color w:val="auto"/>
          <w:kern w:val="2"/>
          <w:sz w:val="32"/>
          <w:szCs w:val="32"/>
          <w:lang w:val="zh-CN" w:eastAsia="zh-CN"/>
        </w:rPr>
        <w:t>类项目，实现美丽城镇功能便民；推进危房改造、老旧小区改造、新建集聚区、商贸设施、文体设施、教育设施、医疗养老设施、综合设施</w:t>
      </w:r>
      <w:r>
        <w:rPr>
          <w:rFonts w:eastAsia="方正仿宋_GBK"/>
          <w:color w:val="auto"/>
          <w:kern w:val="2"/>
          <w:sz w:val="32"/>
          <w:szCs w:val="32"/>
          <w:lang w:val="zh-CN" w:eastAsia="zh-CN"/>
        </w:rPr>
        <w:t>8</w:t>
      </w:r>
      <w:r>
        <w:rPr>
          <w:rFonts w:hint="eastAsia" w:eastAsia="方正仿宋_GBK" w:cs="方正仿宋_GBK"/>
          <w:color w:val="auto"/>
          <w:kern w:val="2"/>
          <w:sz w:val="32"/>
          <w:szCs w:val="32"/>
          <w:lang w:val="zh-CN" w:eastAsia="zh-CN"/>
        </w:rPr>
        <w:t>类项目，实现美丽城镇共享便民；推进产业平台建设、</w:t>
      </w:r>
      <w:r>
        <w:rPr>
          <w:rFonts w:hint="eastAsia" w:ascii="方正仿宋_GBK" w:eastAsia="方正仿宋_GBK" w:cs="方正仿宋_GBK"/>
          <w:color w:val="auto"/>
          <w:kern w:val="2"/>
          <w:sz w:val="32"/>
          <w:szCs w:val="32"/>
          <w:lang w:val="zh-CN" w:eastAsia="zh-CN"/>
        </w:rPr>
        <w:t>“低散乱”整治、</w:t>
      </w:r>
      <w:r>
        <w:rPr>
          <w:rFonts w:hint="eastAsia" w:eastAsia="方正仿宋_GBK" w:cs="方正仿宋_GBK"/>
          <w:color w:val="auto"/>
          <w:kern w:val="2"/>
          <w:sz w:val="32"/>
          <w:szCs w:val="32"/>
          <w:lang w:val="zh-CN" w:eastAsia="zh-CN"/>
        </w:rPr>
        <w:t>产业投资等</w:t>
      </w:r>
      <w:r>
        <w:rPr>
          <w:rFonts w:eastAsia="方正仿宋_GBK"/>
          <w:color w:val="auto"/>
          <w:kern w:val="2"/>
          <w:sz w:val="32"/>
          <w:szCs w:val="32"/>
          <w:lang w:val="zh-CN" w:eastAsia="zh-CN"/>
        </w:rPr>
        <w:t>3</w:t>
      </w:r>
      <w:r>
        <w:rPr>
          <w:rFonts w:hint="eastAsia" w:eastAsia="方正仿宋_GBK" w:cs="方正仿宋_GBK"/>
          <w:color w:val="auto"/>
          <w:kern w:val="2"/>
          <w:sz w:val="32"/>
          <w:szCs w:val="32"/>
          <w:lang w:val="zh-CN" w:eastAsia="zh-CN"/>
        </w:rPr>
        <w:t>类项目，实现美丽城镇兴业富民；推进镇区历史文化保护、有机更新、文旅设施、园林景观等</w:t>
      </w:r>
      <w:r>
        <w:rPr>
          <w:rFonts w:eastAsia="方正仿宋_GBK"/>
          <w:color w:val="auto"/>
          <w:kern w:val="2"/>
          <w:sz w:val="32"/>
          <w:szCs w:val="32"/>
          <w:lang w:eastAsia="zh-CN"/>
        </w:rPr>
        <w:t>4</w:t>
      </w:r>
      <w:r>
        <w:rPr>
          <w:rFonts w:hint="eastAsia" w:eastAsia="方正仿宋_GBK" w:cs="方正仿宋_GBK"/>
          <w:color w:val="auto"/>
          <w:kern w:val="2"/>
          <w:sz w:val="32"/>
          <w:szCs w:val="32"/>
          <w:lang w:val="zh-CN" w:eastAsia="zh-CN"/>
        </w:rPr>
        <w:t>类项目，实现美丽城镇魅力亲民；推进运维管理、基层治理等</w:t>
      </w:r>
      <w:r>
        <w:rPr>
          <w:rFonts w:eastAsia="方正仿宋_GBK"/>
          <w:color w:val="auto"/>
          <w:kern w:val="2"/>
          <w:sz w:val="32"/>
          <w:szCs w:val="32"/>
          <w:lang w:val="zh-CN" w:eastAsia="zh-CN"/>
        </w:rPr>
        <w:t>2</w:t>
      </w:r>
      <w:r>
        <w:rPr>
          <w:rFonts w:hint="eastAsia" w:eastAsia="方正仿宋_GBK" w:cs="方正仿宋_GBK"/>
          <w:color w:val="auto"/>
          <w:kern w:val="2"/>
          <w:sz w:val="32"/>
          <w:szCs w:val="32"/>
          <w:lang w:val="zh-CN" w:eastAsia="zh-CN"/>
        </w:rPr>
        <w:t>类项目，实现美丽城镇善治为民。</w:t>
      </w:r>
    </w:p>
    <w:p>
      <w:pPr>
        <w:pStyle w:val="14"/>
        <w:numPr>
          <w:ilvl w:val="0"/>
          <w:numId w:val="5"/>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val="en-US" w:eastAsia="zh-CN"/>
        </w:rPr>
      </w:pPr>
      <w:bookmarkStart w:id="49" w:name="_Toc2271"/>
      <w:r>
        <w:rPr>
          <w:rFonts w:hint="eastAsia" w:ascii="方正黑体_GBK" w:hAnsi="Times New Roman" w:eastAsia="方正黑体_GBK" w:cs="方正黑体_GBK"/>
          <w:b w:val="0"/>
          <w:bCs w:val="0"/>
          <w:color w:val="auto"/>
          <w:sz w:val="32"/>
          <w:szCs w:val="32"/>
          <w:lang w:val="en-US" w:eastAsia="zh-CN"/>
        </w:rPr>
        <w:t>高品质建设美丽</w:t>
      </w:r>
      <w:bookmarkEnd w:id="49"/>
      <w:r>
        <w:rPr>
          <w:rFonts w:hint="eastAsia" w:ascii="方正黑体_GBK" w:hAnsi="Times New Roman" w:eastAsia="方正黑体_GBK" w:cs="方正黑体_GBK"/>
          <w:b w:val="0"/>
          <w:bCs w:val="0"/>
          <w:color w:val="auto"/>
          <w:sz w:val="32"/>
          <w:szCs w:val="32"/>
          <w:lang w:val="en-US" w:eastAsia="zh-CN"/>
        </w:rPr>
        <w:t>宜居村庄</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color w:val="auto"/>
          <w:kern w:val="2"/>
          <w:sz w:val="32"/>
          <w:szCs w:val="32"/>
          <w:lang w:val="zh-CN" w:eastAsia="zh-CN"/>
        </w:rPr>
        <w:t>抓好村庄建设。抓好农村社区、美丽乡村、特色村庄建设，提升基础设施互联互通、公共服务共建共享水平。创新乡村村落、田园、农庄等生活生产方式，创建休闲度假型、未来乡村体验型、生态康养型、中医养生养老型、乡村创客型、互动游乐型等精品农村社区。巩固提升已有的美丽村庄，继续推进美丽村庄建设。动态开展农村危房和抗震宜居农房改造建设。</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ascii="方正楷体_GBK" w:eastAsia="方正楷体_GBK" w:cs="方正楷体_GBK"/>
          <w:b/>
          <w:bCs/>
          <w:color w:val="auto"/>
          <w:kern w:val="2"/>
          <w:sz w:val="32"/>
          <w:szCs w:val="32"/>
          <w:lang w:val="zh-CN" w:eastAsia="zh-CN"/>
        </w:rPr>
        <w:t>（一）创建</w:t>
      </w:r>
      <w:r>
        <w:rPr>
          <w:rFonts w:ascii="方正楷体_GBK" w:eastAsia="方正楷体_GBK" w:cs="方正楷体_GBK"/>
          <w:b/>
          <w:bCs/>
          <w:color w:val="auto"/>
          <w:kern w:val="2"/>
          <w:sz w:val="32"/>
          <w:szCs w:val="32"/>
          <w:lang w:val="zh-CN" w:eastAsia="zh-CN"/>
        </w:rPr>
        <w:t>4</w:t>
      </w:r>
      <w:r>
        <w:rPr>
          <w:rFonts w:hint="eastAsia" w:ascii="方正楷体_GBK" w:eastAsia="方正楷体_GBK" w:cs="方正楷体_GBK"/>
          <w:b/>
          <w:bCs/>
          <w:color w:val="auto"/>
          <w:kern w:val="2"/>
          <w:sz w:val="32"/>
          <w:szCs w:val="32"/>
          <w:lang w:val="zh-CN" w:eastAsia="zh-CN"/>
        </w:rPr>
        <w:t>个高质量美丽宜居村庄。</w:t>
      </w:r>
      <w:r>
        <w:rPr>
          <w:rFonts w:hint="eastAsia" w:eastAsia="方正仿宋_GBK" w:cs="方正仿宋_GBK"/>
          <w:color w:val="auto"/>
          <w:kern w:val="2"/>
          <w:sz w:val="32"/>
          <w:szCs w:val="32"/>
          <w:lang w:val="zh-CN" w:eastAsia="zh-CN"/>
        </w:rPr>
        <w:t>围</w:t>
      </w:r>
      <w:r>
        <w:rPr>
          <w:rFonts w:hint="eastAsia" w:ascii="方正仿宋_GBK" w:eastAsia="方正仿宋_GBK" w:cs="方正仿宋_GBK"/>
          <w:color w:val="auto"/>
          <w:kern w:val="2"/>
          <w:sz w:val="32"/>
          <w:szCs w:val="32"/>
          <w:lang w:val="zh-CN" w:eastAsia="zh-CN"/>
        </w:rPr>
        <w:t>绕“产业兴旺、生态宜居、乡风文明、治理有效、生活富裕”的总要求，结合各村资源禀赋、区位条件、人文积淀和经济社会发展水平，结合“一村一庄”建设，</w:t>
      </w:r>
      <w:r>
        <w:rPr>
          <w:rFonts w:hint="eastAsia" w:eastAsia="方正仿宋_GBK" w:cs="方正仿宋_GBK"/>
          <w:color w:val="auto"/>
          <w:kern w:val="2"/>
          <w:sz w:val="32"/>
          <w:szCs w:val="32"/>
          <w:lang w:val="zh-CN" w:eastAsia="zh-CN"/>
        </w:rPr>
        <w:t>集中布局项目，打造</w:t>
      </w:r>
      <w:r>
        <w:rPr>
          <w:rFonts w:eastAsia="方正仿宋_GBK"/>
          <w:color w:val="auto"/>
          <w:kern w:val="2"/>
          <w:sz w:val="32"/>
          <w:szCs w:val="32"/>
          <w:lang w:val="zh-CN" w:eastAsia="zh-CN"/>
        </w:rPr>
        <w:t>4</w:t>
      </w:r>
      <w:r>
        <w:rPr>
          <w:rFonts w:hint="eastAsia" w:eastAsia="方正仿宋_GBK" w:cs="方正仿宋_GBK"/>
          <w:color w:val="auto"/>
          <w:kern w:val="2"/>
          <w:sz w:val="32"/>
          <w:szCs w:val="32"/>
          <w:lang w:val="zh-CN" w:eastAsia="zh-CN"/>
        </w:rPr>
        <w:t>个风景成线、景观成带、亮点成片、生态环保、产业联动的高质量美丽宜居村庄和</w:t>
      </w:r>
      <w:r>
        <w:rPr>
          <w:rFonts w:eastAsia="方正仿宋_GBK"/>
          <w:color w:val="auto"/>
          <w:kern w:val="2"/>
          <w:sz w:val="32"/>
          <w:szCs w:val="32"/>
          <w:lang w:val="zh-CN" w:eastAsia="zh-CN"/>
        </w:rPr>
        <w:t>1</w:t>
      </w:r>
      <w:r>
        <w:rPr>
          <w:rFonts w:hint="eastAsia" w:eastAsia="方正仿宋_GBK" w:cs="方正仿宋_GBK"/>
          <w:color w:val="auto"/>
          <w:kern w:val="2"/>
          <w:sz w:val="32"/>
          <w:szCs w:val="32"/>
          <w:lang w:val="zh-CN" w:eastAsia="zh-CN"/>
        </w:rPr>
        <w:t>个传统村落，创建一批示范性美丽宜居村庄和美丽庭院，实现田园美、村庄美、庭院美。坚持以问题为导向，因村制宜，明确各个村庄问题短板和整治建设重点，以垃圾整治、污水处理、厕所改造、绿化美化、基础设施建设为主攻方向。</w:t>
      </w:r>
      <w:r>
        <w:rPr>
          <w:rFonts w:hint="eastAsia" w:ascii="方正仿宋_GBK" w:eastAsia="方正仿宋_GBK" w:cs="方正仿宋_GBK"/>
          <w:color w:val="auto"/>
          <w:kern w:val="2"/>
          <w:sz w:val="32"/>
          <w:szCs w:val="32"/>
          <w:lang w:val="zh-CN" w:eastAsia="zh-CN"/>
        </w:rPr>
        <w:t>按照“特色突出、一村一韵”的原则，</w:t>
      </w:r>
      <w:r>
        <w:rPr>
          <w:rFonts w:hint="eastAsia" w:eastAsia="方正仿宋_GBK" w:cs="方正仿宋_GBK"/>
          <w:color w:val="auto"/>
          <w:kern w:val="2"/>
          <w:sz w:val="32"/>
          <w:szCs w:val="32"/>
          <w:lang w:val="zh-CN" w:eastAsia="zh-CN"/>
        </w:rPr>
        <w:t>根据各个乡村的特质，实施相应发展策略，延续乡愁文脉，展现地域特色和乡土风味。</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ascii="方正楷体_GBK" w:eastAsia="方正楷体_GBK" w:cs="方正楷体_GBK"/>
          <w:b/>
          <w:bCs/>
          <w:color w:val="auto"/>
          <w:kern w:val="2"/>
          <w:sz w:val="32"/>
          <w:szCs w:val="32"/>
          <w:lang w:val="zh-CN" w:eastAsia="zh-CN"/>
        </w:rPr>
        <w:t>（二）保护</w:t>
      </w:r>
      <w:r>
        <w:rPr>
          <w:rFonts w:ascii="方正楷体_GBK" w:eastAsia="方正楷体_GBK" w:cs="方正楷体_GBK"/>
          <w:b/>
          <w:bCs/>
          <w:color w:val="auto"/>
          <w:kern w:val="2"/>
          <w:sz w:val="32"/>
          <w:szCs w:val="32"/>
          <w:lang w:val="zh-CN" w:eastAsia="zh-CN"/>
        </w:rPr>
        <w:t>1</w:t>
      </w:r>
      <w:r>
        <w:rPr>
          <w:rFonts w:hint="eastAsia" w:ascii="方正楷体_GBK" w:eastAsia="方正楷体_GBK" w:cs="方正楷体_GBK"/>
          <w:b/>
          <w:bCs/>
          <w:color w:val="auto"/>
          <w:kern w:val="2"/>
          <w:sz w:val="32"/>
          <w:szCs w:val="32"/>
          <w:lang w:val="zh-CN" w:eastAsia="zh-CN"/>
        </w:rPr>
        <w:t>个传统村落。</w:t>
      </w:r>
      <w:r>
        <w:rPr>
          <w:rFonts w:hint="eastAsia" w:eastAsia="方正仿宋_GBK" w:cs="方正仿宋_GBK"/>
          <w:color w:val="auto"/>
          <w:kern w:val="2"/>
          <w:sz w:val="32"/>
          <w:szCs w:val="32"/>
          <w:lang w:val="zh-CN" w:eastAsia="zh-CN"/>
        </w:rPr>
        <w:t>按</w:t>
      </w:r>
      <w:r>
        <w:rPr>
          <w:rFonts w:hint="eastAsia" w:ascii="方正仿宋_GBK" w:eastAsia="方正仿宋_GBK" w:cs="方正仿宋_GBK"/>
          <w:color w:val="auto"/>
          <w:kern w:val="2"/>
          <w:sz w:val="32"/>
          <w:szCs w:val="32"/>
          <w:lang w:val="zh-CN" w:eastAsia="zh-CN"/>
        </w:rPr>
        <w:t>照“整体保护与特色保护相结合、一般保护与重点保护相结合、适度修复与合理利用相结合”</w:t>
      </w:r>
      <w:r>
        <w:rPr>
          <w:rFonts w:hint="eastAsia" w:eastAsia="方正仿宋_GBK" w:cs="方正仿宋_GBK"/>
          <w:color w:val="auto"/>
          <w:kern w:val="2"/>
          <w:sz w:val="32"/>
          <w:szCs w:val="32"/>
          <w:lang w:val="zh-CN" w:eastAsia="zh-CN"/>
        </w:rPr>
        <w:t>的原则，使传统村落具备基本防灾安全保障和保护管理机制，逐步增强传统村落保护发展的综合能力。实施传统建（构）筑保护利用、防灾安全保障工程，设置传统村落防火防灾宣传牌，完善智慧消防、微型消防站等消防安全设施。实施基础设施和环境改善工程，包括道路维修及改扩建、游步道绿化工程、市政管线地埋改造、停车设施建设和垃圾清运系统完善等内容。</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ascii="方正楷体_GBK" w:eastAsia="方正楷体_GBK" w:cs="方正楷体_GBK"/>
          <w:b/>
          <w:bCs/>
          <w:color w:val="auto"/>
          <w:kern w:val="2"/>
          <w:sz w:val="32"/>
          <w:szCs w:val="32"/>
          <w:lang w:val="zh-CN" w:eastAsia="zh-CN"/>
        </w:rPr>
        <w:t>（三）加快农村村民住宅改造建设。</w:t>
      </w:r>
      <w:r>
        <w:rPr>
          <w:rFonts w:hint="eastAsia" w:eastAsia="方正仿宋_GBK" w:cs="方正仿宋_GBK"/>
          <w:color w:val="auto"/>
          <w:kern w:val="2"/>
          <w:sz w:val="32"/>
          <w:szCs w:val="32"/>
          <w:lang w:val="zh-CN" w:eastAsia="zh-CN"/>
        </w:rPr>
        <w:t>推进绿色农房改造与建设。按照安全适用、节能减碳、经济美观原则，在农村村民住宅改造建设中提升节能标准，加强可再生能源推广应用。健全农房建设管理机制，</w:t>
      </w:r>
      <w:r>
        <w:rPr>
          <w:rFonts w:hint="eastAsia" w:ascii="方正仿宋_GBK" w:eastAsia="方正仿宋_GBK" w:cs="方正仿宋_GBK"/>
          <w:color w:val="auto"/>
          <w:kern w:val="2"/>
          <w:sz w:val="32"/>
          <w:szCs w:val="32"/>
          <w:lang w:val="zh-CN" w:eastAsia="zh-CN"/>
        </w:rPr>
        <w:t>至“十四五”期末，形成全域农房设计服务、农房带方案审批、农村建筑工匠培训等较为健全的农房建设管理机制。实现农房建设普遍有管理，农民居住条件和乡村风貌普遍改善。建立农村房屋安全管理动态监测系统。全面建立农村危房常态化长效治理改造机制，及时发现新出现的农村危房，并做到发现一户、及时鉴定和治理改造一户，切实保障农民群众住房安全和农村困难家庭基本住房条件。到“十四五”</w:t>
      </w:r>
      <w:r>
        <w:rPr>
          <w:rFonts w:hint="eastAsia" w:eastAsia="方正仿宋_GBK" w:cs="方正仿宋_GBK"/>
          <w:color w:val="auto"/>
          <w:kern w:val="2"/>
          <w:sz w:val="32"/>
          <w:szCs w:val="32"/>
          <w:lang w:val="zh-CN" w:eastAsia="zh-CN"/>
        </w:rPr>
        <w:t>期末，完成农村危旧房改造建设任务，农村房屋安全隐患排查整治率达</w:t>
      </w:r>
      <w:r>
        <w:rPr>
          <w:rFonts w:eastAsia="方正仿宋_GBK"/>
          <w:color w:val="auto"/>
          <w:kern w:val="2"/>
          <w:sz w:val="32"/>
          <w:szCs w:val="32"/>
          <w:lang w:val="zh-CN" w:eastAsia="zh-CN"/>
        </w:rPr>
        <w:t>100%</w:t>
      </w:r>
      <w:r>
        <w:rPr>
          <w:rFonts w:hint="eastAsia" w:eastAsia="方正仿宋_GBK" w:cs="方正仿宋_GBK"/>
          <w:color w:val="auto"/>
          <w:kern w:val="2"/>
          <w:sz w:val="32"/>
          <w:szCs w:val="32"/>
          <w:lang w:val="zh-CN" w:eastAsia="zh-CN"/>
        </w:rPr>
        <w:t>。</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ascii="方正楷体_GBK" w:eastAsia="方正楷体_GBK" w:cs="方正楷体_GBK"/>
          <w:b/>
          <w:bCs/>
          <w:color w:val="auto"/>
          <w:kern w:val="2"/>
          <w:sz w:val="32"/>
          <w:szCs w:val="32"/>
          <w:lang w:val="zh-CN" w:eastAsia="zh-CN"/>
        </w:rPr>
        <w:t>（四）完善村庄基础设施建设。</w:t>
      </w:r>
      <w:r>
        <w:rPr>
          <w:rFonts w:hint="eastAsia" w:eastAsia="方正仿宋_GBK" w:cs="方正仿宋_GBK"/>
          <w:color w:val="auto"/>
          <w:kern w:val="2"/>
          <w:sz w:val="32"/>
          <w:szCs w:val="32"/>
          <w:lang w:val="zh-CN" w:eastAsia="zh-CN"/>
        </w:rPr>
        <w:t>实施村庄基础设施改善工程，完善水、电、路、气、</w:t>
      </w:r>
      <w:r>
        <w:rPr>
          <w:rFonts w:hint="eastAsia" w:eastAsia="方正仿宋_GBK" w:cs="方正仿宋_GBK"/>
          <w:color w:val="auto"/>
          <w:kern w:val="2"/>
          <w:sz w:val="32"/>
          <w:szCs w:val="32"/>
          <w:lang w:eastAsia="zh-CN"/>
        </w:rPr>
        <w:t>通信</w:t>
      </w:r>
      <w:r>
        <w:rPr>
          <w:rFonts w:hint="eastAsia" w:eastAsia="方正仿宋_GBK" w:cs="方正仿宋_GBK"/>
          <w:color w:val="auto"/>
          <w:kern w:val="2"/>
          <w:sz w:val="32"/>
          <w:szCs w:val="32"/>
          <w:lang w:val="zh-CN" w:eastAsia="zh-CN"/>
        </w:rPr>
        <w:t>和物流等基础设施。加大村庄综合性公共服务中心建设力度，整合用好现有农村资源，因地制宜推动农村公共服务设施改扩建，建成集办公、生活、文体、交流等功能为一体的综合性服务中心。</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color w:val="auto"/>
          <w:kern w:val="2"/>
          <w:sz w:val="32"/>
          <w:szCs w:val="32"/>
          <w:lang w:val="zh-CN" w:eastAsia="zh-CN"/>
        </w:rPr>
        <w:t>依据《平罗县农村人居环境整治提升五年行动实施方案（</w:t>
      </w:r>
      <w:r>
        <w:rPr>
          <w:rFonts w:eastAsia="方正仿宋_GBK"/>
          <w:color w:val="auto"/>
          <w:kern w:val="2"/>
          <w:sz w:val="32"/>
          <w:szCs w:val="32"/>
          <w:lang w:val="zh-CN" w:eastAsia="zh-CN"/>
        </w:rPr>
        <w:t>2021—2025</w:t>
      </w:r>
      <w:r>
        <w:rPr>
          <w:rFonts w:hint="eastAsia" w:eastAsia="方正仿宋_GBK" w:cs="方正仿宋_GBK"/>
          <w:color w:val="auto"/>
          <w:kern w:val="2"/>
          <w:sz w:val="32"/>
          <w:szCs w:val="32"/>
          <w:lang w:val="zh-CN" w:eastAsia="zh-CN"/>
        </w:rPr>
        <w:t>年）》，到</w:t>
      </w:r>
      <w:r>
        <w:rPr>
          <w:rFonts w:eastAsia="方正仿宋_GBK"/>
          <w:color w:val="auto"/>
          <w:kern w:val="2"/>
          <w:sz w:val="32"/>
          <w:szCs w:val="32"/>
          <w:lang w:val="zh-CN" w:eastAsia="zh-CN"/>
        </w:rPr>
        <w:t>2025</w:t>
      </w:r>
      <w:r>
        <w:rPr>
          <w:rFonts w:hint="eastAsia" w:eastAsia="方正仿宋_GBK" w:cs="方正仿宋_GBK"/>
          <w:color w:val="auto"/>
          <w:kern w:val="2"/>
          <w:sz w:val="32"/>
          <w:szCs w:val="32"/>
          <w:lang w:val="zh-CN" w:eastAsia="zh-CN"/>
        </w:rPr>
        <w:t>年，农村人居环境显著改善，生态宜居美丽乡村建设取得新进步。农村卫生厕所普及率达到</w:t>
      </w:r>
      <w:r>
        <w:rPr>
          <w:rFonts w:eastAsia="方正仿宋_GBK"/>
          <w:color w:val="auto"/>
          <w:kern w:val="2"/>
          <w:sz w:val="32"/>
          <w:szCs w:val="32"/>
          <w:lang w:val="zh-CN" w:eastAsia="zh-CN"/>
        </w:rPr>
        <w:t>92%</w:t>
      </w:r>
      <w:r>
        <w:rPr>
          <w:rFonts w:hint="eastAsia" w:eastAsia="方正仿宋_GBK" w:cs="方正仿宋_GBK"/>
          <w:color w:val="auto"/>
          <w:kern w:val="2"/>
          <w:sz w:val="32"/>
          <w:szCs w:val="32"/>
          <w:lang w:val="zh-CN" w:eastAsia="zh-CN"/>
        </w:rPr>
        <w:t>以上，厕所粪污基本得到有效处理；农村生活污水治理率达到</w:t>
      </w:r>
      <w:r>
        <w:rPr>
          <w:rFonts w:eastAsia="方正仿宋_GBK"/>
          <w:color w:val="auto"/>
          <w:kern w:val="2"/>
          <w:sz w:val="32"/>
          <w:szCs w:val="32"/>
          <w:lang w:val="zh-CN" w:eastAsia="zh-CN"/>
        </w:rPr>
        <w:t>40%</w:t>
      </w:r>
      <w:r>
        <w:rPr>
          <w:rFonts w:hint="eastAsia" w:eastAsia="方正仿宋_GBK" w:cs="方正仿宋_GBK"/>
          <w:color w:val="auto"/>
          <w:kern w:val="2"/>
          <w:sz w:val="32"/>
          <w:szCs w:val="32"/>
          <w:lang w:val="zh-CN" w:eastAsia="zh-CN"/>
        </w:rPr>
        <w:t>；农村生活垃圾得到治理的村达到</w:t>
      </w:r>
      <w:r>
        <w:rPr>
          <w:rFonts w:eastAsia="方正仿宋_GBK"/>
          <w:color w:val="auto"/>
          <w:kern w:val="2"/>
          <w:sz w:val="32"/>
          <w:szCs w:val="32"/>
          <w:lang w:val="zh-CN" w:eastAsia="zh-CN"/>
        </w:rPr>
        <w:t>100%</w:t>
      </w:r>
      <w:r>
        <w:rPr>
          <w:rFonts w:hint="eastAsia" w:eastAsia="方正仿宋_GBK" w:cs="方正仿宋_GBK"/>
          <w:color w:val="auto"/>
          <w:kern w:val="2"/>
          <w:sz w:val="32"/>
          <w:szCs w:val="32"/>
          <w:lang w:val="zh-CN" w:eastAsia="zh-CN"/>
        </w:rPr>
        <w:t>，生活垃圾处置体系基本实现全覆盖；每年创建农村人居环境整治提升示范乡镇</w:t>
      </w:r>
      <w:r>
        <w:rPr>
          <w:rFonts w:eastAsia="方正仿宋_GBK"/>
          <w:color w:val="auto"/>
          <w:kern w:val="2"/>
          <w:sz w:val="32"/>
          <w:szCs w:val="32"/>
          <w:lang w:val="zh-CN" w:eastAsia="zh-CN"/>
        </w:rPr>
        <w:t>2</w:t>
      </w:r>
      <w:r>
        <w:rPr>
          <w:rFonts w:hint="eastAsia" w:eastAsia="方正仿宋_GBK" w:cs="方正仿宋_GBK"/>
          <w:color w:val="auto"/>
          <w:kern w:val="2"/>
          <w:sz w:val="32"/>
          <w:szCs w:val="32"/>
          <w:lang w:val="zh-CN" w:eastAsia="zh-CN"/>
        </w:rPr>
        <w:t>个、示范村</w:t>
      </w:r>
      <w:r>
        <w:rPr>
          <w:rFonts w:eastAsia="方正仿宋_GBK"/>
          <w:color w:val="auto"/>
          <w:kern w:val="2"/>
          <w:sz w:val="32"/>
          <w:szCs w:val="32"/>
          <w:lang w:val="zh-CN" w:eastAsia="zh-CN"/>
        </w:rPr>
        <w:t>5</w:t>
      </w:r>
      <w:r>
        <w:rPr>
          <w:rFonts w:hint="eastAsia" w:eastAsia="方正仿宋_GBK" w:cs="方正仿宋_GBK"/>
          <w:color w:val="auto"/>
          <w:kern w:val="2"/>
          <w:sz w:val="32"/>
          <w:szCs w:val="32"/>
          <w:lang w:val="zh-CN" w:eastAsia="zh-CN"/>
        </w:rPr>
        <w:t>个；建成或改造提升美丽宜居村庄</w:t>
      </w:r>
      <w:r>
        <w:rPr>
          <w:rFonts w:eastAsia="方正仿宋_GBK"/>
          <w:color w:val="auto"/>
          <w:kern w:val="2"/>
          <w:sz w:val="32"/>
          <w:szCs w:val="32"/>
          <w:lang w:val="zh-CN" w:eastAsia="zh-CN"/>
        </w:rPr>
        <w:t>30</w:t>
      </w:r>
      <w:r>
        <w:rPr>
          <w:rFonts w:hint="eastAsia" w:eastAsia="方正仿宋_GBK" w:cs="方正仿宋_GBK"/>
          <w:color w:val="auto"/>
          <w:kern w:val="2"/>
          <w:sz w:val="32"/>
          <w:szCs w:val="32"/>
          <w:lang w:val="zh-CN" w:eastAsia="zh-CN"/>
        </w:rPr>
        <w:t>个。实现农村人居环境治理水平显著提升，基础设施逐步完善，长效管护机制基本建立，农民群众生活品质持续改善，成功创建自治区农村人居环境整治示范县。</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ascii="方正楷体_GBK" w:eastAsia="方正楷体_GBK" w:cs="方正楷体_GBK"/>
          <w:b/>
          <w:bCs/>
          <w:color w:val="auto"/>
          <w:kern w:val="2"/>
          <w:sz w:val="32"/>
          <w:szCs w:val="32"/>
          <w:lang w:val="zh-CN" w:eastAsia="zh-CN"/>
        </w:rPr>
        <w:t>（</w:t>
      </w:r>
      <w:r>
        <w:rPr>
          <w:rFonts w:hint="eastAsia" w:ascii="方正楷体_GBK" w:eastAsia="方正楷体_GBK" w:cs="方正楷体_GBK"/>
          <w:b/>
          <w:bCs/>
          <w:color w:val="auto"/>
          <w:kern w:val="2"/>
          <w:sz w:val="32"/>
          <w:szCs w:val="32"/>
          <w:lang w:eastAsia="zh-CN"/>
        </w:rPr>
        <w:t>五</w:t>
      </w:r>
      <w:r>
        <w:rPr>
          <w:rFonts w:hint="eastAsia" w:ascii="方正楷体_GBK" w:eastAsia="方正楷体_GBK" w:cs="方正楷体_GBK"/>
          <w:b/>
          <w:bCs/>
          <w:color w:val="auto"/>
          <w:kern w:val="2"/>
          <w:sz w:val="32"/>
          <w:szCs w:val="32"/>
          <w:lang w:val="zh-CN" w:eastAsia="zh-CN"/>
        </w:rPr>
        <w:t>）</w:t>
      </w:r>
      <w:r>
        <w:rPr>
          <w:rFonts w:hint="eastAsia" w:ascii="方正楷体_GBK" w:eastAsia="方正楷体_GBK" w:cs="方正楷体_GBK"/>
          <w:b/>
          <w:bCs/>
          <w:color w:val="auto"/>
          <w:kern w:val="2"/>
          <w:sz w:val="32"/>
          <w:szCs w:val="32"/>
          <w:lang w:eastAsia="zh-CN"/>
        </w:rPr>
        <w:t>加强</w:t>
      </w:r>
      <w:r>
        <w:rPr>
          <w:rFonts w:hint="eastAsia" w:ascii="方正楷体_GBK" w:eastAsia="方正楷体_GBK" w:cs="方正楷体_GBK"/>
          <w:b/>
          <w:bCs/>
          <w:color w:val="auto"/>
          <w:kern w:val="2"/>
          <w:sz w:val="32"/>
          <w:szCs w:val="32"/>
          <w:lang w:val="zh-CN" w:eastAsia="zh-CN"/>
        </w:rPr>
        <w:t>农村清洁能源运用。</w:t>
      </w:r>
      <w:r>
        <w:rPr>
          <w:rFonts w:hint="eastAsia" w:eastAsia="方正仿宋_GBK" w:cs="方正仿宋_GBK"/>
          <w:color w:val="auto"/>
          <w:kern w:val="2"/>
          <w:sz w:val="32"/>
          <w:szCs w:val="32"/>
          <w:lang w:val="zh-CN" w:eastAsia="zh-CN"/>
        </w:rPr>
        <w:t>宝丰镇按</w:t>
      </w:r>
      <w:r>
        <w:rPr>
          <w:rFonts w:hint="eastAsia" w:ascii="方正仿宋_GBK" w:eastAsia="方正仿宋_GBK" w:cs="方正仿宋_GBK"/>
          <w:color w:val="auto"/>
          <w:kern w:val="2"/>
          <w:sz w:val="32"/>
          <w:szCs w:val="32"/>
          <w:lang w:val="zh-CN" w:eastAsia="zh-CN"/>
        </w:rPr>
        <w:t>照“一村一庄”的</w:t>
      </w:r>
      <w:r>
        <w:rPr>
          <w:rFonts w:hint="eastAsia" w:eastAsia="方正仿宋_GBK" w:cs="方正仿宋_GBK"/>
          <w:color w:val="auto"/>
          <w:kern w:val="2"/>
          <w:sz w:val="32"/>
          <w:szCs w:val="32"/>
          <w:lang w:val="zh-CN" w:eastAsia="zh-CN"/>
        </w:rPr>
        <w:t>思路，根据兴胜村农户住房需求，</w:t>
      </w:r>
      <w:r>
        <w:rPr>
          <w:rFonts w:eastAsia="方正仿宋_GBK"/>
          <w:color w:val="auto"/>
          <w:kern w:val="2"/>
          <w:sz w:val="32"/>
          <w:szCs w:val="32"/>
          <w:lang w:val="zh-CN" w:eastAsia="zh-CN"/>
        </w:rPr>
        <w:t>2021</w:t>
      </w:r>
      <w:r>
        <w:rPr>
          <w:rFonts w:hint="eastAsia" w:eastAsia="方正仿宋_GBK" w:cs="方正仿宋_GBK"/>
          <w:color w:val="auto"/>
          <w:kern w:val="2"/>
          <w:sz w:val="32"/>
          <w:szCs w:val="32"/>
          <w:lang w:val="zh-CN" w:eastAsia="zh-CN"/>
        </w:rPr>
        <w:t>年完成一期建设</w:t>
      </w:r>
      <w:r>
        <w:rPr>
          <w:rFonts w:eastAsia="方正仿宋_GBK"/>
          <w:color w:val="auto"/>
          <w:kern w:val="2"/>
          <w:sz w:val="32"/>
          <w:szCs w:val="32"/>
          <w:lang w:val="zh-CN" w:eastAsia="zh-CN"/>
        </w:rPr>
        <w:t>35</w:t>
      </w:r>
      <w:r>
        <w:rPr>
          <w:rFonts w:hint="eastAsia" w:eastAsia="方正仿宋_GBK" w:cs="方正仿宋_GBK"/>
          <w:color w:val="auto"/>
          <w:kern w:val="2"/>
          <w:sz w:val="32"/>
          <w:szCs w:val="32"/>
          <w:lang w:val="zh-CN" w:eastAsia="zh-CN"/>
        </w:rPr>
        <w:t>套，采取统一规划、农户认筹、企业代建的模式，配套空气热泵源建设项目，解决农户住宅供暖问题，实现了节能低耗。</w:t>
      </w:r>
      <w:r>
        <w:rPr>
          <w:rFonts w:eastAsia="方正仿宋_GBK"/>
          <w:color w:val="auto"/>
          <w:kern w:val="2"/>
          <w:sz w:val="32"/>
          <w:szCs w:val="32"/>
          <w:lang w:val="zh-CN" w:eastAsia="zh-CN"/>
        </w:rPr>
        <w:t>2022—2023</w:t>
      </w:r>
      <w:r>
        <w:rPr>
          <w:rFonts w:hint="eastAsia" w:eastAsia="方正仿宋_GBK" w:cs="方正仿宋_GBK"/>
          <w:color w:val="auto"/>
          <w:kern w:val="2"/>
          <w:sz w:val="32"/>
          <w:szCs w:val="32"/>
          <w:lang w:val="zh-CN" w:eastAsia="zh-CN"/>
        </w:rPr>
        <w:t>年规划建设二期</w:t>
      </w:r>
      <w:r>
        <w:rPr>
          <w:rFonts w:eastAsia="方正仿宋_GBK"/>
          <w:color w:val="auto"/>
          <w:kern w:val="2"/>
          <w:sz w:val="32"/>
          <w:szCs w:val="32"/>
          <w:lang w:val="zh-CN" w:eastAsia="zh-CN"/>
        </w:rPr>
        <w:t>33</w:t>
      </w:r>
      <w:r>
        <w:rPr>
          <w:rFonts w:hint="eastAsia" w:eastAsia="方正仿宋_GBK" w:cs="方正仿宋_GBK"/>
          <w:color w:val="auto"/>
          <w:kern w:val="2"/>
          <w:sz w:val="32"/>
          <w:szCs w:val="32"/>
          <w:lang w:val="zh-CN" w:eastAsia="zh-CN"/>
        </w:rPr>
        <w:t>套，试点探索建设近零能耗建筑，面积分别为</w:t>
      </w:r>
      <w:r>
        <w:rPr>
          <w:rFonts w:eastAsia="方正仿宋_GBK"/>
          <w:color w:val="auto"/>
          <w:kern w:val="2"/>
          <w:sz w:val="32"/>
          <w:szCs w:val="32"/>
          <w:lang w:val="zh-CN" w:eastAsia="zh-CN"/>
        </w:rPr>
        <w:t>60</w:t>
      </w:r>
      <w:r>
        <w:rPr>
          <w:rFonts w:hint="eastAsia" w:eastAsia="方正仿宋_GBK" w:cs="方正仿宋_GBK"/>
          <w:color w:val="auto"/>
          <w:kern w:val="2"/>
          <w:sz w:val="32"/>
          <w:szCs w:val="32"/>
          <w:lang w:val="zh-CN" w:eastAsia="zh-CN"/>
        </w:rPr>
        <w:t>、</w:t>
      </w:r>
      <w:r>
        <w:rPr>
          <w:rFonts w:eastAsia="方正仿宋_GBK"/>
          <w:color w:val="auto"/>
          <w:kern w:val="2"/>
          <w:sz w:val="32"/>
          <w:szCs w:val="32"/>
          <w:lang w:val="zh-CN" w:eastAsia="zh-CN"/>
        </w:rPr>
        <w:t>90</w:t>
      </w:r>
      <w:r>
        <w:rPr>
          <w:rFonts w:hint="eastAsia" w:eastAsia="方正仿宋_GBK" w:cs="方正仿宋_GBK"/>
          <w:color w:val="auto"/>
          <w:kern w:val="2"/>
          <w:sz w:val="32"/>
          <w:szCs w:val="32"/>
          <w:lang w:val="zh-CN" w:eastAsia="zh-CN"/>
        </w:rPr>
        <w:t>、</w:t>
      </w:r>
      <w:r>
        <w:rPr>
          <w:rFonts w:eastAsia="方正仿宋_GBK"/>
          <w:color w:val="auto"/>
          <w:kern w:val="2"/>
          <w:sz w:val="32"/>
          <w:szCs w:val="32"/>
          <w:lang w:val="zh-CN" w:eastAsia="zh-CN"/>
        </w:rPr>
        <w:t>120</w:t>
      </w:r>
      <w:r>
        <w:rPr>
          <w:rFonts w:hint="eastAsia" w:eastAsia="方正仿宋_GBK" w:cs="方正仿宋_GBK"/>
          <w:color w:val="auto"/>
          <w:kern w:val="2"/>
          <w:sz w:val="32"/>
          <w:szCs w:val="32"/>
          <w:lang w:eastAsia="zh-CN"/>
        </w:rPr>
        <w:t>平方米</w:t>
      </w:r>
      <w:r>
        <w:rPr>
          <w:rFonts w:hint="eastAsia" w:eastAsia="方正仿宋_GBK" w:cs="方正仿宋_GBK"/>
          <w:color w:val="auto"/>
          <w:kern w:val="2"/>
          <w:sz w:val="32"/>
          <w:szCs w:val="32"/>
          <w:lang w:val="zh-CN" w:eastAsia="zh-CN"/>
        </w:rPr>
        <w:t>三种户型，配备</w:t>
      </w:r>
      <w:r>
        <w:rPr>
          <w:rFonts w:eastAsia="方正仿宋_GBK"/>
          <w:color w:val="auto"/>
          <w:kern w:val="2"/>
          <w:sz w:val="32"/>
          <w:szCs w:val="32"/>
          <w:lang w:val="zh-CN" w:eastAsia="zh-CN"/>
        </w:rPr>
        <w:t>10</w:t>
      </w:r>
      <w:r>
        <w:rPr>
          <w:rFonts w:hint="eastAsia" w:eastAsia="方正仿宋_GBK" w:cs="方正仿宋_GBK"/>
          <w:color w:val="auto"/>
          <w:kern w:val="2"/>
          <w:sz w:val="32"/>
          <w:szCs w:val="32"/>
          <w:lang w:val="zh-CN" w:eastAsia="zh-CN"/>
        </w:rPr>
        <w:t>千瓦光伏和</w:t>
      </w:r>
      <w:r>
        <w:rPr>
          <w:rFonts w:eastAsia="方正仿宋_GBK"/>
          <w:color w:val="auto"/>
          <w:kern w:val="2"/>
          <w:sz w:val="32"/>
          <w:szCs w:val="32"/>
          <w:lang w:val="zh-CN" w:eastAsia="zh-CN"/>
        </w:rPr>
        <w:t>20</w:t>
      </w:r>
      <w:r>
        <w:rPr>
          <w:rFonts w:hint="eastAsia" w:eastAsia="方正仿宋_GBK" w:cs="方正仿宋_GBK"/>
          <w:color w:val="auto"/>
          <w:kern w:val="2"/>
          <w:sz w:val="32"/>
          <w:szCs w:val="32"/>
          <w:lang w:val="zh-CN" w:eastAsia="zh-CN"/>
        </w:rPr>
        <w:t>千瓦时的储能设施。</w:t>
      </w:r>
    </w:p>
    <w:p>
      <w:pPr>
        <w:pStyle w:val="2"/>
        <w:rPr>
          <w:lang w:val="zh-CN" w:eastAsia="zh-CN"/>
        </w:rPr>
      </w:pPr>
    </w:p>
    <w:tbl>
      <w:tblPr>
        <w:tblStyle w:val="9"/>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926" w:type="dxa"/>
            <w:noWrap w:val="0"/>
            <w:vAlign w:val="top"/>
          </w:tcPr>
          <w:p>
            <w:pPr>
              <w:pStyle w:val="8"/>
              <w:adjustRightInd w:val="0"/>
              <w:snapToGrid w:val="0"/>
              <w:spacing w:before="156" w:beforeLines="50" w:beforeAutospacing="0" w:afterAutospacing="0"/>
              <w:jc w:val="center"/>
              <w:rPr>
                <w:rFonts w:eastAsia="仿宋_GB2312"/>
                <w:b/>
                <w:bCs/>
                <w:color w:val="auto"/>
              </w:rPr>
            </w:pPr>
            <w:r>
              <w:rPr>
                <w:rFonts w:hint="eastAsia" w:eastAsia="仿宋_GB2312" w:cs="仿宋_GB2312"/>
                <w:b/>
                <w:bCs/>
                <w:color w:val="auto"/>
                <w:kern w:val="2"/>
                <w:sz w:val="30"/>
                <w:szCs w:val="30"/>
              </w:rPr>
              <w:t>专栏</w:t>
            </w:r>
            <w:r>
              <w:rPr>
                <w:rFonts w:eastAsia="仿宋_GB2312"/>
                <w:b/>
                <w:bCs/>
                <w:color w:val="auto"/>
                <w:kern w:val="2"/>
                <w:sz w:val="30"/>
                <w:szCs w:val="30"/>
              </w:rPr>
              <w:t>3</w:t>
            </w:r>
            <w:r>
              <w:rPr>
                <w:rFonts w:hint="eastAsia" w:eastAsia="仿宋_GB2312" w:cs="仿宋_GB2312"/>
                <w:b/>
                <w:bCs/>
                <w:color w:val="auto"/>
                <w:kern w:val="2"/>
                <w:sz w:val="30"/>
                <w:szCs w:val="30"/>
              </w:rPr>
              <w:t>：重点小城镇及美丽宜居村庄建设项目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noWrap w:val="0"/>
            <w:vAlign w:val="top"/>
          </w:tcPr>
          <w:p>
            <w:pPr>
              <w:adjustRightInd w:val="0"/>
              <w:snapToGrid w:val="0"/>
              <w:spacing w:line="520" w:lineRule="exact"/>
              <w:ind w:firstLine="560" w:firstLineChars="200"/>
              <w:jc w:val="both"/>
              <w:rPr>
                <w:rFonts w:eastAsia="仿宋_GB2312"/>
                <w:color w:val="auto"/>
                <w:sz w:val="28"/>
                <w:szCs w:val="28"/>
                <w:lang w:eastAsia="zh-CN"/>
              </w:rPr>
            </w:pPr>
            <w:r>
              <w:rPr>
                <w:rFonts w:hint="eastAsia" w:eastAsia="仿宋_GB2312" w:cs="仿宋_GB2312"/>
                <w:b/>
                <w:bCs/>
                <w:color w:val="auto"/>
                <w:sz w:val="28"/>
                <w:szCs w:val="28"/>
                <w:lang w:eastAsia="zh-CN"/>
              </w:rPr>
              <w:t>重点小城镇：</w:t>
            </w:r>
            <w:r>
              <w:rPr>
                <w:rFonts w:hint="eastAsia" w:eastAsia="仿宋_GB2312" w:cs="仿宋_GB2312"/>
                <w:color w:val="auto"/>
                <w:sz w:val="28"/>
                <w:szCs w:val="28"/>
                <w:lang w:eastAsia="zh-CN"/>
              </w:rPr>
              <w:t>实施黄渠桥镇、姚伏镇重点小城镇建设等项目。</w:t>
            </w:r>
          </w:p>
          <w:p>
            <w:pPr>
              <w:adjustRightInd w:val="0"/>
              <w:snapToGrid w:val="0"/>
              <w:spacing w:line="520" w:lineRule="exact"/>
              <w:ind w:firstLine="560" w:firstLineChars="200"/>
              <w:jc w:val="both"/>
              <w:rPr>
                <w:rFonts w:eastAsia="仿宋_GB2312"/>
                <w:color w:val="auto"/>
                <w:sz w:val="28"/>
                <w:szCs w:val="28"/>
                <w:lang w:eastAsia="zh-CN"/>
              </w:rPr>
            </w:pPr>
            <w:r>
              <w:rPr>
                <w:rFonts w:hint="eastAsia" w:eastAsia="仿宋_GB2312" w:cs="仿宋_GB2312"/>
                <w:b/>
                <w:bCs/>
                <w:color w:val="auto"/>
                <w:sz w:val="28"/>
                <w:szCs w:val="28"/>
                <w:lang w:eastAsia="zh-CN"/>
              </w:rPr>
              <w:t>美丽宜居村庄：</w:t>
            </w:r>
            <w:r>
              <w:rPr>
                <w:rFonts w:hint="eastAsia" w:eastAsia="仿宋_GB2312" w:cs="仿宋_GB2312"/>
                <w:color w:val="auto"/>
                <w:sz w:val="28"/>
                <w:szCs w:val="28"/>
                <w:lang w:eastAsia="zh-CN"/>
              </w:rPr>
              <w:t>实施姚伏镇灯塔村、灵沙乡胜利村、宝丰镇兴胜村、崇岗镇常青村、高庄乡高庄村、头闸镇西永惠村、通伏乡新丰村美丽村庄建设、农村危房和抗震宜居农房改造建设等项目。</w:t>
            </w:r>
          </w:p>
          <w:p>
            <w:pPr>
              <w:adjustRightInd w:val="0"/>
              <w:snapToGrid w:val="0"/>
              <w:spacing w:line="520" w:lineRule="exact"/>
              <w:ind w:firstLine="560" w:firstLineChars="200"/>
              <w:jc w:val="both"/>
              <w:rPr>
                <w:rFonts w:eastAsia="仿宋_GB2312"/>
                <w:color w:val="auto"/>
                <w:lang w:eastAsia="zh-CN"/>
              </w:rPr>
            </w:pPr>
            <w:r>
              <w:rPr>
                <w:rFonts w:hint="eastAsia" w:eastAsia="仿宋_GB2312" w:cs="仿宋_GB2312"/>
                <w:b/>
                <w:bCs/>
                <w:color w:val="auto"/>
                <w:sz w:val="28"/>
                <w:szCs w:val="28"/>
                <w:lang w:eastAsia="zh-CN"/>
              </w:rPr>
              <w:t>传统村落：</w:t>
            </w:r>
            <w:r>
              <w:rPr>
                <w:rFonts w:hint="eastAsia" w:eastAsia="仿宋_GB2312" w:cs="仿宋_GB2312"/>
                <w:color w:val="auto"/>
                <w:sz w:val="28"/>
                <w:szCs w:val="28"/>
                <w:lang w:eastAsia="zh-CN"/>
              </w:rPr>
              <w:t>实施黄渠桥镇传统村落项目，包括非遗传承基地的提升改造、休闲公园、红色文化展示区、古井的保护措施，铁匠铺的修缮复原，豆腐坊、油坊的提升改造等。</w:t>
            </w:r>
          </w:p>
        </w:tc>
      </w:tr>
    </w:tbl>
    <w:p>
      <w:pPr>
        <w:adjustRightInd w:val="0"/>
        <w:snapToGrid w:val="0"/>
        <w:spacing w:line="560" w:lineRule="exact"/>
        <w:jc w:val="center"/>
        <w:rPr>
          <w:rFonts w:hint="eastAsia" w:ascii="方正黑体_GBK" w:eastAsia="方正黑体_GBK" w:cs="方正黑体_GBK"/>
          <w:color w:val="auto"/>
          <w:sz w:val="32"/>
          <w:szCs w:val="32"/>
          <w:lang w:eastAsia="zh-CN"/>
        </w:rPr>
      </w:pPr>
      <w:bookmarkStart w:id="50" w:name="_Toc18584"/>
    </w:p>
    <w:p>
      <w:pPr>
        <w:adjustRightInd w:val="0"/>
        <w:snapToGrid w:val="0"/>
        <w:spacing w:line="560" w:lineRule="exact"/>
        <w:jc w:val="center"/>
        <w:rPr>
          <w:rFonts w:ascii="方正黑体_GBK" w:eastAsia="方正黑体_GBK"/>
          <w:color w:val="auto"/>
          <w:sz w:val="32"/>
          <w:szCs w:val="32"/>
          <w:lang w:eastAsia="zh-CN"/>
        </w:rPr>
      </w:pPr>
      <w:r>
        <w:rPr>
          <w:rFonts w:hint="eastAsia" w:ascii="方正黑体_GBK" w:eastAsia="方正黑体_GBK" w:cs="方正黑体_GBK"/>
          <w:color w:val="auto"/>
          <w:sz w:val="32"/>
          <w:szCs w:val="32"/>
          <w:lang w:eastAsia="zh-CN"/>
        </w:rPr>
        <w:t>第六章</w:t>
      </w:r>
      <w:r>
        <w:rPr>
          <w:rFonts w:ascii="方正黑体_GBK" w:eastAsia="方正黑体_GBK" w:cs="方正黑体_GBK"/>
          <w:color w:val="auto"/>
          <w:sz w:val="32"/>
          <w:szCs w:val="32"/>
          <w:lang w:eastAsia="zh-CN"/>
        </w:rPr>
        <w:t xml:space="preserve"> </w:t>
      </w:r>
      <w:r>
        <w:rPr>
          <w:rFonts w:hint="eastAsia" w:ascii="方正黑体_GBK" w:eastAsia="方正黑体_GBK" w:cs="方正黑体_GBK"/>
          <w:color w:val="auto"/>
          <w:sz w:val="32"/>
          <w:szCs w:val="32"/>
          <w:lang w:eastAsia="zh-CN"/>
        </w:rPr>
        <w:t>做“韧”新老基建，提升全域综合承载力</w:t>
      </w:r>
      <w:bookmarkEnd w:id="50"/>
    </w:p>
    <w:p>
      <w:pPr>
        <w:adjustRightInd w:val="0"/>
        <w:snapToGrid w:val="0"/>
        <w:spacing w:line="560" w:lineRule="exact"/>
        <w:ind w:firstLine="640" w:firstLineChars="200"/>
        <w:jc w:val="both"/>
        <w:rPr>
          <w:rFonts w:eastAsia="方正仿宋_GBK"/>
          <w:color w:val="auto"/>
          <w:kern w:val="2"/>
          <w:sz w:val="32"/>
          <w:szCs w:val="32"/>
          <w:lang w:val="zh-CN" w:eastAsia="zh-CN"/>
        </w:rPr>
      </w:pP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color w:val="auto"/>
          <w:kern w:val="2"/>
          <w:sz w:val="32"/>
          <w:szCs w:val="32"/>
          <w:lang w:val="zh-CN" w:eastAsia="zh-CN"/>
        </w:rPr>
        <w:t>在完</w:t>
      </w:r>
      <w:r>
        <w:rPr>
          <w:rFonts w:hint="eastAsia" w:ascii="方正仿宋_GBK" w:eastAsia="方正仿宋_GBK" w:cs="方正仿宋_GBK"/>
          <w:color w:val="auto"/>
          <w:kern w:val="2"/>
          <w:sz w:val="32"/>
          <w:szCs w:val="32"/>
          <w:lang w:val="zh-CN" w:eastAsia="zh-CN"/>
        </w:rPr>
        <w:t>善“老基建”的同时，吸收新科技革命成果运用物联网、大数据、云计算、数学模型等技术，做好“新基建”的建设工作，实现生态化、数字化、智能化和高速化。加快基础设施绿色升级，以关键性基础设施的互联互通、海绵城市设计、中心城区综合管廊规划，建立与现代化经济体系相适应的新老基建。打造“韧性智慧”城市，实现城市治理品质提升。至“十四五”期末，完成市政</w:t>
      </w:r>
      <w:r>
        <w:rPr>
          <w:rFonts w:hint="eastAsia" w:eastAsia="方正仿宋_GBK" w:cs="方正仿宋_GBK"/>
          <w:color w:val="auto"/>
          <w:kern w:val="2"/>
          <w:sz w:val="32"/>
          <w:szCs w:val="32"/>
          <w:lang w:val="zh-CN" w:eastAsia="zh-CN"/>
        </w:rPr>
        <w:t>基础设施韧性提升项目</w:t>
      </w:r>
      <w:r>
        <w:rPr>
          <w:rFonts w:eastAsia="方正仿宋_GBK"/>
          <w:color w:val="auto"/>
          <w:kern w:val="2"/>
          <w:sz w:val="32"/>
          <w:szCs w:val="32"/>
          <w:lang w:eastAsia="zh-CN"/>
        </w:rPr>
        <w:t>10</w:t>
      </w:r>
      <w:r>
        <w:rPr>
          <w:rFonts w:hint="eastAsia" w:eastAsia="方正仿宋_GBK" w:cs="方正仿宋_GBK"/>
          <w:color w:val="auto"/>
          <w:kern w:val="2"/>
          <w:sz w:val="32"/>
          <w:szCs w:val="32"/>
          <w:lang w:val="zh-CN" w:eastAsia="zh-CN"/>
        </w:rPr>
        <w:t>个，新型数字基础设施建设项目</w:t>
      </w:r>
      <w:r>
        <w:rPr>
          <w:rFonts w:eastAsia="方正仿宋_GBK"/>
          <w:color w:val="auto"/>
          <w:kern w:val="2"/>
          <w:sz w:val="32"/>
          <w:szCs w:val="32"/>
          <w:lang w:eastAsia="zh-CN"/>
        </w:rPr>
        <w:t>3</w:t>
      </w:r>
      <w:r>
        <w:rPr>
          <w:rFonts w:hint="eastAsia" w:eastAsia="方正仿宋_GBK" w:cs="方正仿宋_GBK"/>
          <w:color w:val="auto"/>
          <w:kern w:val="2"/>
          <w:sz w:val="32"/>
          <w:szCs w:val="32"/>
          <w:lang w:val="zh-CN" w:eastAsia="zh-CN"/>
        </w:rPr>
        <w:t>个。</w:t>
      </w:r>
    </w:p>
    <w:p>
      <w:pPr>
        <w:pStyle w:val="14"/>
        <w:numPr>
          <w:ilvl w:val="0"/>
          <w:numId w:val="6"/>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val="en-US" w:eastAsia="zh-CN"/>
        </w:rPr>
      </w:pPr>
      <w:bookmarkStart w:id="51" w:name="_Toc14082"/>
      <w:r>
        <w:rPr>
          <w:rFonts w:hint="eastAsia" w:ascii="方正黑体_GBK" w:hAnsi="Times New Roman" w:eastAsia="方正黑体_GBK" w:cs="方正黑体_GBK"/>
          <w:b w:val="0"/>
          <w:bCs w:val="0"/>
          <w:color w:val="auto"/>
          <w:sz w:val="32"/>
          <w:szCs w:val="32"/>
          <w:lang w:val="en-US" w:eastAsia="zh-CN"/>
        </w:rPr>
        <w:t>高质夯实市政基础设施韧性提升</w:t>
      </w:r>
      <w:bookmarkEnd w:id="51"/>
    </w:p>
    <w:p>
      <w:pPr>
        <w:pStyle w:val="5"/>
        <w:keepNext w:val="0"/>
        <w:keepLines w:val="0"/>
        <w:numPr>
          <w:ilvl w:val="0"/>
          <w:numId w:val="0"/>
        </w:numPr>
        <w:adjustRightInd w:val="0"/>
        <w:snapToGrid w:val="0"/>
        <w:spacing w:before="0" w:after="0" w:line="560" w:lineRule="exact"/>
        <w:ind w:firstLine="640" w:firstLineChars="200"/>
        <w:jc w:val="both"/>
        <w:rPr>
          <w:rFonts w:ascii="方正楷体_GBK" w:eastAsia="方正楷体_GBK"/>
          <w:color w:val="auto"/>
          <w:kern w:val="2"/>
          <w:lang w:eastAsia="zh-CN"/>
        </w:rPr>
      </w:pPr>
      <w:bookmarkStart w:id="52" w:name="_Toc24494"/>
      <w:r>
        <w:rPr>
          <w:rFonts w:hint="eastAsia" w:ascii="方正楷体_GBK" w:eastAsia="方正楷体_GBK" w:cs="方正楷体_GBK"/>
          <w:color w:val="auto"/>
          <w:kern w:val="2"/>
          <w:lang w:eastAsia="zh-CN"/>
        </w:rPr>
        <w:t>（一）全面提升县域污水处理能力</w:t>
      </w:r>
      <w:bookmarkEnd w:id="52"/>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b/>
          <w:bCs/>
          <w:color w:val="auto"/>
          <w:kern w:val="2"/>
          <w:sz w:val="32"/>
          <w:szCs w:val="32"/>
          <w:lang w:val="zh-CN" w:eastAsia="zh-CN"/>
        </w:rPr>
        <w:t>提升污水处理设施韧性。</w:t>
      </w:r>
      <w:r>
        <w:rPr>
          <w:rFonts w:hint="eastAsia" w:eastAsia="方正仿宋_GBK" w:cs="方正仿宋_GBK"/>
          <w:color w:val="auto"/>
          <w:kern w:val="2"/>
          <w:sz w:val="32"/>
          <w:szCs w:val="32"/>
          <w:lang w:val="zh-CN" w:eastAsia="zh-CN"/>
        </w:rPr>
        <w:t>至</w:t>
      </w:r>
      <w:r>
        <w:rPr>
          <w:rFonts w:eastAsia="方正仿宋_GBK"/>
          <w:color w:val="auto"/>
          <w:kern w:val="2"/>
          <w:sz w:val="32"/>
          <w:szCs w:val="32"/>
          <w:lang w:val="zh-CN" w:eastAsia="zh-CN"/>
        </w:rPr>
        <w:t>“</w:t>
      </w:r>
      <w:r>
        <w:rPr>
          <w:rFonts w:hint="eastAsia" w:eastAsia="方正仿宋_GBK" w:cs="方正仿宋_GBK"/>
          <w:color w:val="auto"/>
          <w:kern w:val="2"/>
          <w:sz w:val="32"/>
          <w:szCs w:val="32"/>
          <w:lang w:val="zh-CN" w:eastAsia="zh-CN"/>
        </w:rPr>
        <w:t>十四五</w:t>
      </w:r>
      <w:r>
        <w:rPr>
          <w:rFonts w:eastAsia="方正仿宋_GBK"/>
          <w:color w:val="auto"/>
          <w:kern w:val="2"/>
          <w:sz w:val="32"/>
          <w:szCs w:val="32"/>
          <w:lang w:val="zh-CN" w:eastAsia="zh-CN"/>
        </w:rPr>
        <w:t>”</w:t>
      </w:r>
      <w:r>
        <w:rPr>
          <w:rFonts w:hint="eastAsia" w:eastAsia="方正仿宋_GBK" w:cs="方正仿宋_GBK"/>
          <w:color w:val="auto"/>
          <w:kern w:val="2"/>
          <w:sz w:val="32"/>
          <w:szCs w:val="32"/>
          <w:lang w:val="zh-CN" w:eastAsia="zh-CN"/>
        </w:rPr>
        <w:t>期末，日污水处理能力达到</w:t>
      </w:r>
      <w:r>
        <w:rPr>
          <w:rFonts w:eastAsia="方正仿宋_GBK"/>
          <w:color w:val="auto"/>
          <w:kern w:val="2"/>
          <w:sz w:val="32"/>
          <w:szCs w:val="32"/>
          <w:lang w:val="zh-CN" w:eastAsia="zh-CN"/>
        </w:rPr>
        <w:t>16.8</w:t>
      </w:r>
      <w:r>
        <w:rPr>
          <w:rFonts w:hint="eastAsia" w:eastAsia="方正仿宋_GBK" w:cs="方正仿宋_GBK"/>
          <w:color w:val="auto"/>
          <w:kern w:val="2"/>
          <w:sz w:val="32"/>
          <w:szCs w:val="32"/>
          <w:lang w:val="zh-CN" w:eastAsia="zh-CN"/>
        </w:rPr>
        <w:t>万</w:t>
      </w:r>
      <w:r>
        <w:rPr>
          <w:rFonts w:hint="eastAsia" w:eastAsia="方正仿宋_GBK" w:cs="方正仿宋_GBK"/>
          <w:color w:val="auto"/>
          <w:kern w:val="2"/>
          <w:sz w:val="32"/>
          <w:szCs w:val="32"/>
          <w:lang w:eastAsia="zh-CN"/>
        </w:rPr>
        <w:t>立方米</w:t>
      </w:r>
      <w:r>
        <w:rPr>
          <w:rFonts w:hint="eastAsia" w:eastAsia="方正仿宋_GBK" w:cs="方正仿宋_GBK"/>
          <w:color w:val="auto"/>
          <w:kern w:val="2"/>
          <w:sz w:val="32"/>
          <w:szCs w:val="32"/>
          <w:lang w:val="zh-CN" w:eastAsia="zh-CN"/>
        </w:rPr>
        <w:t>，城市污水处理率达</w:t>
      </w:r>
      <w:r>
        <w:rPr>
          <w:rFonts w:eastAsia="方正仿宋_GBK"/>
          <w:color w:val="auto"/>
          <w:kern w:val="2"/>
          <w:sz w:val="32"/>
          <w:szCs w:val="32"/>
          <w:lang w:val="zh-CN" w:eastAsia="zh-CN"/>
        </w:rPr>
        <w:t>9</w:t>
      </w:r>
      <w:r>
        <w:rPr>
          <w:rFonts w:eastAsia="方正仿宋_GBK"/>
          <w:color w:val="auto"/>
          <w:kern w:val="2"/>
          <w:sz w:val="32"/>
          <w:szCs w:val="32"/>
          <w:lang w:eastAsia="zh-CN"/>
        </w:rPr>
        <w:t>8</w:t>
      </w:r>
      <w:r>
        <w:rPr>
          <w:rFonts w:eastAsia="方正仿宋_GBK"/>
          <w:color w:val="auto"/>
          <w:kern w:val="2"/>
          <w:sz w:val="32"/>
          <w:szCs w:val="32"/>
          <w:lang w:val="zh-CN" w:eastAsia="zh-CN"/>
        </w:rPr>
        <w:t>%</w:t>
      </w:r>
      <w:r>
        <w:rPr>
          <w:rFonts w:hint="eastAsia" w:eastAsia="方正仿宋_GBK" w:cs="方正仿宋_GBK"/>
          <w:color w:val="auto"/>
          <w:kern w:val="2"/>
          <w:sz w:val="32"/>
          <w:szCs w:val="32"/>
          <w:lang w:val="zh-CN" w:eastAsia="zh-CN"/>
        </w:rPr>
        <w:t>以上，污泥无害化处理率达到</w:t>
      </w:r>
      <w:r>
        <w:rPr>
          <w:rFonts w:eastAsia="方正仿宋_GBK"/>
          <w:color w:val="auto"/>
          <w:kern w:val="2"/>
          <w:sz w:val="32"/>
          <w:szCs w:val="32"/>
          <w:lang w:val="zh-CN" w:eastAsia="zh-CN"/>
        </w:rPr>
        <w:t>100%</w:t>
      </w:r>
      <w:r>
        <w:rPr>
          <w:rFonts w:hint="eastAsia" w:eastAsia="方正仿宋_GBK" w:cs="方正仿宋_GBK"/>
          <w:color w:val="auto"/>
          <w:kern w:val="2"/>
          <w:sz w:val="32"/>
          <w:szCs w:val="32"/>
          <w:lang w:val="zh-CN" w:eastAsia="zh-CN"/>
        </w:rPr>
        <w:t>，再生水利用率达</w:t>
      </w:r>
      <w:r>
        <w:rPr>
          <w:rFonts w:eastAsia="方正仿宋_GBK"/>
          <w:color w:val="auto"/>
          <w:kern w:val="2"/>
          <w:sz w:val="32"/>
          <w:szCs w:val="32"/>
          <w:lang w:val="zh-CN" w:eastAsia="zh-CN"/>
        </w:rPr>
        <w:t>25%</w:t>
      </w:r>
      <w:r>
        <w:rPr>
          <w:rFonts w:hint="eastAsia" w:eastAsia="方正仿宋_GBK" w:cs="方正仿宋_GBK"/>
          <w:color w:val="auto"/>
          <w:kern w:val="2"/>
          <w:sz w:val="32"/>
          <w:szCs w:val="32"/>
          <w:lang w:val="zh-CN" w:eastAsia="zh-CN"/>
        </w:rPr>
        <w:t>以上。</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b/>
          <w:bCs/>
          <w:color w:val="auto"/>
          <w:kern w:val="2"/>
          <w:sz w:val="32"/>
          <w:szCs w:val="32"/>
          <w:lang w:val="zh-CN" w:eastAsia="zh-CN"/>
        </w:rPr>
        <w:t>推进生活污水设施建设。</w:t>
      </w:r>
      <w:r>
        <w:rPr>
          <w:rFonts w:hint="eastAsia" w:ascii="方正仿宋_GBK" w:eastAsia="方正仿宋_GBK" w:cs="方正仿宋_GBK"/>
          <w:color w:val="auto"/>
          <w:kern w:val="2"/>
          <w:sz w:val="32"/>
          <w:szCs w:val="32"/>
          <w:lang w:eastAsia="zh-CN"/>
        </w:rPr>
        <w:t>“十四五”期间，县</w:t>
      </w:r>
      <w:r>
        <w:rPr>
          <w:rFonts w:hint="eastAsia" w:eastAsia="方正仿宋_GBK" w:cs="方正仿宋_GBK"/>
          <w:color w:val="auto"/>
          <w:kern w:val="2"/>
          <w:sz w:val="32"/>
          <w:szCs w:val="32"/>
          <w:lang w:eastAsia="zh-CN"/>
        </w:rPr>
        <w:t>城加快完成第三污水处理厂的建设，内设中水回用设施，提升城镇污水处理能力，同步规划建设配套管网，严格做到配套管网长度与处理能力要求相适应，确保平罗县城镇污水处理系统运行稳定。</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b/>
          <w:bCs/>
          <w:color w:val="auto"/>
          <w:kern w:val="2"/>
          <w:sz w:val="32"/>
          <w:szCs w:val="32"/>
          <w:lang w:val="zh-CN" w:eastAsia="zh-CN"/>
        </w:rPr>
        <w:t>优化更新污水管网。</w:t>
      </w:r>
      <w:r>
        <w:rPr>
          <w:rFonts w:hint="eastAsia" w:eastAsia="方正仿宋_GBK" w:cs="方正仿宋_GBK"/>
          <w:color w:val="auto"/>
          <w:kern w:val="2"/>
          <w:sz w:val="32"/>
          <w:szCs w:val="32"/>
          <w:lang w:eastAsia="zh-CN"/>
        </w:rPr>
        <w:t>结合城市道路建设，新建和改建污水管网共计</w:t>
      </w:r>
      <w:r>
        <w:rPr>
          <w:rFonts w:eastAsia="方正仿宋_GBK"/>
          <w:color w:val="auto"/>
          <w:kern w:val="2"/>
          <w:sz w:val="32"/>
          <w:szCs w:val="32"/>
          <w:lang w:eastAsia="zh-CN"/>
        </w:rPr>
        <w:t>17.39</w:t>
      </w:r>
      <w:r>
        <w:rPr>
          <w:rFonts w:hint="eastAsia" w:eastAsia="方正仿宋_GBK" w:cs="方正仿宋_GBK"/>
          <w:color w:val="auto"/>
          <w:kern w:val="2"/>
          <w:sz w:val="32"/>
          <w:szCs w:val="32"/>
          <w:lang w:eastAsia="zh-CN"/>
        </w:rPr>
        <w:t>千米。结合道路改造工程，新建和改造东三路（唐徕大街</w:t>
      </w:r>
      <w:r>
        <w:rPr>
          <w:rFonts w:eastAsia="方正仿宋_GBK" w:cs="方正仿宋_GBK"/>
          <w:color w:val="auto"/>
          <w:kern w:val="2"/>
          <w:sz w:val="32"/>
          <w:szCs w:val="32"/>
          <w:lang w:eastAsia="zh-CN"/>
        </w:rPr>
        <w:t>—</w:t>
      </w:r>
      <w:r>
        <w:rPr>
          <w:rFonts w:eastAsia="方正仿宋_GBK"/>
          <w:color w:val="auto"/>
          <w:kern w:val="2"/>
          <w:sz w:val="32"/>
          <w:szCs w:val="32"/>
          <w:lang w:eastAsia="zh-CN"/>
        </w:rPr>
        <w:t>109</w:t>
      </w:r>
      <w:r>
        <w:rPr>
          <w:rFonts w:hint="eastAsia" w:eastAsia="方正仿宋_GBK" w:cs="方正仿宋_GBK"/>
          <w:color w:val="auto"/>
          <w:kern w:val="2"/>
          <w:sz w:val="32"/>
          <w:szCs w:val="32"/>
          <w:lang w:eastAsia="zh-CN"/>
        </w:rPr>
        <w:t>国道）、永安西路西延伸段（怀远大街</w:t>
      </w:r>
      <w:r>
        <w:rPr>
          <w:rFonts w:eastAsia="方正仿宋_GBK" w:cs="方正仿宋_GBK"/>
          <w:color w:val="auto"/>
          <w:kern w:val="2"/>
          <w:sz w:val="32"/>
          <w:szCs w:val="32"/>
          <w:lang w:eastAsia="zh-CN"/>
        </w:rPr>
        <w:t>—</w:t>
      </w:r>
      <w:r>
        <w:rPr>
          <w:rFonts w:hint="eastAsia" w:eastAsia="方正仿宋_GBK" w:cs="方正仿宋_GBK"/>
          <w:color w:val="auto"/>
          <w:kern w:val="2"/>
          <w:sz w:val="32"/>
          <w:szCs w:val="32"/>
          <w:lang w:eastAsia="zh-CN"/>
        </w:rPr>
        <w:t>西环路）、南环路东延伸段（鼓楼南街</w:t>
      </w:r>
      <w:r>
        <w:rPr>
          <w:rFonts w:eastAsia="方正仿宋_GBK" w:cs="方正仿宋_GBK"/>
          <w:color w:val="auto"/>
          <w:kern w:val="2"/>
          <w:sz w:val="32"/>
          <w:szCs w:val="32"/>
          <w:lang w:eastAsia="zh-CN"/>
        </w:rPr>
        <w:t>—</w:t>
      </w:r>
      <w:r>
        <w:rPr>
          <w:rFonts w:eastAsia="方正仿宋_GBK"/>
          <w:color w:val="auto"/>
          <w:kern w:val="2"/>
          <w:sz w:val="32"/>
          <w:szCs w:val="32"/>
          <w:lang w:eastAsia="zh-CN"/>
        </w:rPr>
        <w:t>109</w:t>
      </w:r>
      <w:r>
        <w:rPr>
          <w:rFonts w:hint="eastAsia" w:eastAsia="方正仿宋_GBK" w:cs="方正仿宋_GBK"/>
          <w:color w:val="auto"/>
          <w:kern w:val="2"/>
          <w:sz w:val="32"/>
          <w:szCs w:val="32"/>
          <w:lang w:eastAsia="zh-CN"/>
        </w:rPr>
        <w:t>国道）、南二路、鼓楼南街南延伸段、怀远大街延伸（现状路</w:t>
      </w:r>
      <w:r>
        <w:rPr>
          <w:rFonts w:eastAsia="方正仿宋_GBK" w:cs="方正仿宋_GBK"/>
          <w:color w:val="auto"/>
          <w:kern w:val="2"/>
          <w:sz w:val="32"/>
          <w:szCs w:val="32"/>
          <w:lang w:eastAsia="zh-CN"/>
        </w:rPr>
        <w:t>—</w:t>
      </w:r>
      <w:r>
        <w:rPr>
          <w:rFonts w:hint="eastAsia" w:eastAsia="方正仿宋_GBK" w:cs="方正仿宋_GBK"/>
          <w:color w:val="auto"/>
          <w:kern w:val="2"/>
          <w:sz w:val="32"/>
          <w:szCs w:val="32"/>
          <w:lang w:eastAsia="zh-CN"/>
        </w:rPr>
        <w:t>南环路）段、利民路、翰林大街（北段、中段、南段）、西环路等污水管网。全面排查修复老旧污水管网。</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b/>
          <w:bCs/>
          <w:color w:val="auto"/>
          <w:kern w:val="2"/>
          <w:sz w:val="32"/>
          <w:szCs w:val="32"/>
          <w:lang w:val="zh-CN" w:eastAsia="zh-CN"/>
        </w:rPr>
        <w:t>提升污水零直排小区建设。</w:t>
      </w:r>
      <w:r>
        <w:rPr>
          <w:rFonts w:hint="eastAsia" w:eastAsia="方正仿宋_GBK" w:cs="方正仿宋_GBK"/>
          <w:color w:val="auto"/>
          <w:kern w:val="2"/>
          <w:sz w:val="32"/>
          <w:szCs w:val="32"/>
          <w:lang w:eastAsia="zh-CN"/>
        </w:rPr>
        <w:t>通过全面推进截污纳管，建立完善长效运维机制，基本实</w:t>
      </w:r>
      <w:r>
        <w:rPr>
          <w:rFonts w:hint="eastAsia" w:ascii="方正仿宋_GBK" w:eastAsia="方正仿宋_GBK" w:cs="方正仿宋_GBK"/>
          <w:color w:val="auto"/>
          <w:kern w:val="2"/>
          <w:sz w:val="32"/>
          <w:szCs w:val="32"/>
          <w:lang w:eastAsia="zh-CN"/>
        </w:rPr>
        <w:t>现污水“应截尽截、应处尽处”。</w:t>
      </w:r>
      <w:r>
        <w:rPr>
          <w:rFonts w:hint="eastAsia" w:eastAsia="方正仿宋_GBK" w:cs="方正仿宋_GBK"/>
          <w:color w:val="auto"/>
          <w:kern w:val="2"/>
          <w:sz w:val="32"/>
          <w:szCs w:val="32"/>
          <w:lang w:eastAsia="zh-CN"/>
        </w:rPr>
        <w:t>结合老旧小区改造，全面推进污水零直排小区建设。</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b/>
          <w:bCs/>
          <w:color w:val="auto"/>
          <w:kern w:val="2"/>
          <w:sz w:val="32"/>
          <w:szCs w:val="32"/>
          <w:lang w:val="zh-CN" w:eastAsia="zh-CN"/>
        </w:rPr>
        <w:t>提高污水再生利用率。</w:t>
      </w:r>
      <w:r>
        <w:rPr>
          <w:rFonts w:hint="eastAsia" w:eastAsia="方正仿宋_GBK" w:cs="方正仿宋_GBK"/>
          <w:color w:val="auto"/>
          <w:kern w:val="2"/>
          <w:sz w:val="32"/>
          <w:szCs w:val="32"/>
          <w:lang w:eastAsia="zh-CN"/>
        </w:rPr>
        <w:t>完善再生水利用设施，推动工业生产、城市绿化、道路清扫等优先使用再生水。实施工业企业用水额定管理，大力发展循环用水系统，鼓励工业企业再生水回用，提高水重复利用率。</w:t>
      </w:r>
      <w:r>
        <w:rPr>
          <w:rFonts w:hint="eastAsia" w:ascii="方正仿宋_GBK" w:eastAsia="方正仿宋_GBK" w:cs="方正仿宋_GBK"/>
          <w:color w:val="auto"/>
          <w:kern w:val="2"/>
          <w:sz w:val="32"/>
          <w:szCs w:val="32"/>
          <w:lang w:eastAsia="zh-CN"/>
        </w:rPr>
        <w:t>至“十四五”期末</w:t>
      </w:r>
      <w:r>
        <w:rPr>
          <w:rFonts w:hint="eastAsia" w:eastAsia="方正仿宋_GBK" w:cs="方正仿宋_GBK"/>
          <w:color w:val="auto"/>
          <w:kern w:val="2"/>
          <w:sz w:val="32"/>
          <w:szCs w:val="32"/>
          <w:lang w:eastAsia="zh-CN"/>
        </w:rPr>
        <w:t>，力争再生水利用率达</w:t>
      </w:r>
      <w:r>
        <w:rPr>
          <w:rFonts w:eastAsia="方正仿宋_GBK"/>
          <w:color w:val="auto"/>
          <w:kern w:val="2"/>
          <w:sz w:val="32"/>
          <w:szCs w:val="32"/>
          <w:lang w:eastAsia="zh-CN"/>
        </w:rPr>
        <w:t>25%</w:t>
      </w:r>
      <w:r>
        <w:rPr>
          <w:rFonts w:hint="eastAsia" w:eastAsia="方正仿宋_GBK" w:cs="方正仿宋_GBK"/>
          <w:color w:val="auto"/>
          <w:kern w:val="2"/>
          <w:sz w:val="32"/>
          <w:szCs w:val="32"/>
          <w:lang w:eastAsia="zh-CN"/>
        </w:rPr>
        <w:t>以上。</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b/>
          <w:bCs/>
          <w:color w:val="auto"/>
          <w:kern w:val="2"/>
          <w:sz w:val="32"/>
          <w:szCs w:val="32"/>
          <w:lang w:val="zh-CN" w:eastAsia="zh-CN"/>
        </w:rPr>
        <w:t>提升农村污水处理设施。</w:t>
      </w:r>
      <w:r>
        <w:rPr>
          <w:rFonts w:hint="eastAsia" w:eastAsia="方正仿宋_GBK" w:cs="方正仿宋_GBK"/>
          <w:color w:val="auto"/>
          <w:kern w:val="2"/>
          <w:sz w:val="32"/>
          <w:szCs w:val="32"/>
          <w:lang w:eastAsia="zh-CN"/>
        </w:rPr>
        <w:t>加强农村生活污水设施建设和运营管理，新建农村生活污水处理设施，加快推进农村污水处理终端改造提升工程。</w:t>
      </w:r>
    </w:p>
    <w:p>
      <w:pPr>
        <w:adjustRightInd w:val="0"/>
        <w:snapToGrid w:val="0"/>
        <w:spacing w:line="560" w:lineRule="exact"/>
        <w:ind w:firstLine="640" w:firstLineChars="200"/>
        <w:jc w:val="both"/>
        <w:rPr>
          <w:rFonts w:eastAsia="方正仿宋_GBK"/>
          <w:color w:val="auto"/>
          <w:kern w:val="2"/>
          <w:sz w:val="32"/>
          <w:szCs w:val="32"/>
          <w:lang w:eastAsia="zh-CN"/>
        </w:rPr>
      </w:pPr>
      <w:r>
        <w:rPr>
          <w:rFonts w:hint="eastAsia" w:eastAsia="方正仿宋_GBK" w:cs="方正仿宋_GBK"/>
          <w:b/>
          <w:bCs/>
          <w:color w:val="auto"/>
          <w:kern w:val="2"/>
          <w:sz w:val="32"/>
          <w:szCs w:val="32"/>
          <w:lang w:val="zh-CN" w:eastAsia="zh-CN"/>
        </w:rPr>
        <w:t>完善智慧排水系统建设。</w:t>
      </w:r>
      <w:r>
        <w:rPr>
          <w:rFonts w:hint="eastAsia" w:eastAsia="方正仿宋_GBK" w:cs="方正仿宋_GBK"/>
          <w:color w:val="auto"/>
          <w:kern w:val="2"/>
          <w:sz w:val="32"/>
          <w:szCs w:val="32"/>
          <w:lang w:eastAsia="zh-CN"/>
        </w:rPr>
        <w:t>探索运用物联网、大数据、云计算、数学模型等技术，以完善信息采集网络、加强信息与共享、深化业务应用与集成、推广信息服务为重点，逐步</w:t>
      </w:r>
      <w:r>
        <w:rPr>
          <w:rFonts w:hint="eastAsia" w:ascii="方正仿宋_GBK" w:eastAsia="方正仿宋_GBK" w:cs="方正仿宋_GBK"/>
          <w:color w:val="auto"/>
          <w:kern w:val="2"/>
          <w:sz w:val="32"/>
          <w:szCs w:val="32"/>
          <w:lang w:eastAsia="zh-CN"/>
        </w:rPr>
        <w:t>建立“科学规划、实时监测、精准治理、高效服务”的城市排水信息化体</w:t>
      </w:r>
      <w:r>
        <w:rPr>
          <w:rFonts w:hint="eastAsia" w:eastAsia="方正仿宋_GBK" w:cs="方正仿宋_GBK"/>
          <w:color w:val="auto"/>
          <w:kern w:val="2"/>
          <w:sz w:val="32"/>
          <w:szCs w:val="32"/>
          <w:lang w:eastAsia="zh-CN"/>
        </w:rPr>
        <w:t>系。</w:t>
      </w:r>
    </w:p>
    <w:p>
      <w:pPr>
        <w:pStyle w:val="5"/>
        <w:keepNext w:val="0"/>
        <w:keepLines w:val="0"/>
        <w:numPr>
          <w:ilvl w:val="0"/>
          <w:numId w:val="0"/>
        </w:numPr>
        <w:adjustRightInd w:val="0"/>
        <w:snapToGrid w:val="0"/>
        <w:spacing w:before="0" w:after="0" w:line="560" w:lineRule="exact"/>
        <w:ind w:firstLine="640" w:firstLineChars="200"/>
        <w:jc w:val="both"/>
        <w:rPr>
          <w:rFonts w:ascii="方正楷体_GBK" w:eastAsia="方正楷体_GBK"/>
          <w:color w:val="auto"/>
          <w:kern w:val="2"/>
          <w:lang w:eastAsia="zh-CN"/>
        </w:rPr>
      </w:pPr>
      <w:bookmarkStart w:id="53" w:name="_Toc21470"/>
      <w:r>
        <w:rPr>
          <w:rFonts w:hint="eastAsia" w:ascii="方正楷体_GBK" w:eastAsia="方正楷体_GBK" w:cs="方正楷体_GBK"/>
          <w:color w:val="auto"/>
          <w:kern w:val="2"/>
          <w:lang w:eastAsia="zh-CN"/>
        </w:rPr>
        <w:t>（二）全面推进海绵城市建设进程</w:t>
      </w:r>
      <w:bookmarkEnd w:id="53"/>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color w:val="auto"/>
          <w:kern w:val="2"/>
          <w:sz w:val="32"/>
          <w:szCs w:val="32"/>
          <w:lang w:eastAsia="zh-CN"/>
        </w:rPr>
        <w:t>推进新老城区海绵城市建设。采</w:t>
      </w:r>
      <w:r>
        <w:rPr>
          <w:rFonts w:hint="eastAsia" w:ascii="方正仿宋_GBK" w:eastAsia="方正仿宋_GBK" w:cs="方正仿宋_GBK"/>
          <w:color w:val="auto"/>
          <w:kern w:val="2"/>
          <w:sz w:val="32"/>
          <w:szCs w:val="32"/>
          <w:lang w:eastAsia="zh-CN"/>
        </w:rPr>
        <w:t>用“渗、滞、蓄、净、用、排”等措施，全面提升防洪排涝能力，最大限度减少城市开发建设对生态环境的影响。至“十四五”期末，</w:t>
      </w:r>
      <w:r>
        <w:rPr>
          <w:rFonts w:hint="eastAsia" w:eastAsia="方正仿宋_GBK" w:cs="方正仿宋_GBK"/>
          <w:color w:val="auto"/>
          <w:kern w:val="2"/>
          <w:sz w:val="32"/>
          <w:szCs w:val="32"/>
          <w:lang w:eastAsia="zh-CN"/>
        </w:rPr>
        <w:t>实现就地消纳和利用</w:t>
      </w:r>
      <w:r>
        <w:rPr>
          <w:rFonts w:eastAsia="方正仿宋_GBK"/>
          <w:color w:val="auto"/>
          <w:kern w:val="2"/>
          <w:sz w:val="32"/>
          <w:szCs w:val="32"/>
          <w:lang w:eastAsia="zh-CN"/>
        </w:rPr>
        <w:t>70%</w:t>
      </w:r>
      <w:r>
        <w:rPr>
          <w:rFonts w:hint="eastAsia" w:eastAsia="方正仿宋_GBK" w:cs="方正仿宋_GBK"/>
          <w:color w:val="auto"/>
          <w:kern w:val="2"/>
          <w:sz w:val="32"/>
          <w:szCs w:val="32"/>
          <w:lang w:eastAsia="zh-CN"/>
        </w:rPr>
        <w:t>以上降雨的目标，县城建成区</w:t>
      </w:r>
      <w:r>
        <w:rPr>
          <w:rFonts w:eastAsia="方正仿宋_GBK"/>
          <w:color w:val="auto"/>
          <w:kern w:val="2"/>
          <w:sz w:val="32"/>
          <w:szCs w:val="32"/>
          <w:lang w:eastAsia="zh-CN"/>
        </w:rPr>
        <w:t>35%</w:t>
      </w:r>
      <w:r>
        <w:rPr>
          <w:rFonts w:hint="eastAsia" w:eastAsia="方正仿宋_GBK" w:cs="方正仿宋_GBK"/>
          <w:color w:val="auto"/>
          <w:kern w:val="2"/>
          <w:sz w:val="32"/>
          <w:szCs w:val="32"/>
          <w:lang w:eastAsia="zh-CN"/>
        </w:rPr>
        <w:t>以上面积达到海绵城市建设要求。</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b/>
          <w:bCs/>
          <w:color w:val="auto"/>
          <w:kern w:val="2"/>
          <w:sz w:val="32"/>
          <w:szCs w:val="32"/>
          <w:lang w:val="zh-CN" w:eastAsia="zh-CN"/>
        </w:rPr>
        <w:t>提升城市雨涝应变能力。</w:t>
      </w:r>
      <w:r>
        <w:rPr>
          <w:rFonts w:hint="eastAsia" w:eastAsia="方正仿宋_GBK" w:cs="方正仿宋_GBK"/>
          <w:color w:val="auto"/>
          <w:kern w:val="2"/>
          <w:sz w:val="32"/>
          <w:szCs w:val="32"/>
          <w:lang w:eastAsia="zh-CN"/>
        </w:rPr>
        <w:t>提高城市防涝标准，达到</w:t>
      </w:r>
      <w:r>
        <w:rPr>
          <w:rFonts w:eastAsia="方正仿宋_GBK"/>
          <w:color w:val="auto"/>
          <w:kern w:val="2"/>
          <w:sz w:val="32"/>
          <w:szCs w:val="32"/>
          <w:lang w:eastAsia="zh-CN"/>
        </w:rPr>
        <w:t>20</w:t>
      </w:r>
      <w:r>
        <w:rPr>
          <w:rFonts w:hint="eastAsia" w:eastAsia="方正仿宋_GBK" w:cs="方正仿宋_GBK"/>
          <w:color w:val="auto"/>
          <w:kern w:val="2"/>
          <w:sz w:val="32"/>
          <w:szCs w:val="32"/>
          <w:lang w:eastAsia="zh-CN"/>
        </w:rPr>
        <w:t>年一遇以上的防涝标准。建</w:t>
      </w:r>
      <w:r>
        <w:rPr>
          <w:rFonts w:hint="eastAsia" w:ascii="方正仿宋_GBK" w:eastAsia="方正仿宋_GBK" w:cs="方正仿宋_GBK"/>
          <w:color w:val="auto"/>
          <w:kern w:val="2"/>
          <w:sz w:val="32"/>
          <w:szCs w:val="32"/>
          <w:lang w:eastAsia="zh-CN"/>
        </w:rPr>
        <w:t>设“小雨不积水、大雨不成涝”的中心城区。“十四五”期间，</w:t>
      </w:r>
      <w:r>
        <w:rPr>
          <w:rFonts w:hint="eastAsia" w:eastAsia="方正仿宋_GBK" w:cs="方正仿宋_GBK"/>
          <w:color w:val="auto"/>
          <w:kern w:val="2"/>
          <w:sz w:val="32"/>
          <w:szCs w:val="32"/>
          <w:lang w:eastAsia="zh-CN"/>
        </w:rPr>
        <w:t>结合老旧小区改造，完成</w:t>
      </w:r>
      <w:r>
        <w:rPr>
          <w:rFonts w:eastAsia="方正仿宋_GBK"/>
          <w:color w:val="auto"/>
          <w:kern w:val="2"/>
          <w:sz w:val="32"/>
          <w:szCs w:val="32"/>
          <w:lang w:eastAsia="zh-CN"/>
        </w:rPr>
        <w:t>5</w:t>
      </w:r>
      <w:r>
        <w:rPr>
          <w:rFonts w:hint="eastAsia" w:eastAsia="方正仿宋_GBK" w:cs="方正仿宋_GBK"/>
          <w:color w:val="auto"/>
          <w:kern w:val="2"/>
          <w:sz w:val="32"/>
          <w:szCs w:val="32"/>
          <w:lang w:eastAsia="zh-CN"/>
        </w:rPr>
        <w:t>个雨污分流改造项目；排查修复雨水管道</w:t>
      </w:r>
      <w:r>
        <w:rPr>
          <w:rFonts w:eastAsia="方正仿宋_GBK"/>
          <w:color w:val="auto"/>
          <w:kern w:val="2"/>
          <w:sz w:val="32"/>
          <w:szCs w:val="32"/>
          <w:lang w:eastAsia="zh-CN"/>
        </w:rPr>
        <w:t>150</w:t>
      </w:r>
      <w:r>
        <w:rPr>
          <w:rFonts w:hint="eastAsia" w:eastAsia="方正仿宋_GBK" w:cs="方正仿宋_GBK"/>
          <w:color w:val="auto"/>
          <w:kern w:val="2"/>
          <w:sz w:val="32"/>
          <w:szCs w:val="32"/>
          <w:lang w:eastAsia="zh-CN"/>
        </w:rPr>
        <w:t>千米。</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b/>
          <w:bCs/>
          <w:color w:val="auto"/>
          <w:kern w:val="2"/>
          <w:sz w:val="32"/>
          <w:szCs w:val="32"/>
          <w:lang w:val="zh-CN" w:eastAsia="zh-CN"/>
        </w:rPr>
        <w:t>提高雨水资源化利用。</w:t>
      </w:r>
      <w:r>
        <w:rPr>
          <w:rFonts w:hint="eastAsia" w:eastAsia="方正仿宋_GBK" w:cs="方正仿宋_GBK"/>
          <w:color w:val="auto"/>
          <w:kern w:val="2"/>
          <w:sz w:val="32"/>
          <w:szCs w:val="32"/>
          <w:lang w:eastAsia="zh-CN"/>
        </w:rPr>
        <w:t>通过集蓄利用设施布局，将雨水利用于绿地浇洒，道路绿化灌溉等，实现市政杂用水雨水替代率约</w:t>
      </w:r>
      <w:r>
        <w:rPr>
          <w:rFonts w:eastAsia="方正仿宋_GBK"/>
          <w:color w:val="auto"/>
          <w:kern w:val="2"/>
          <w:sz w:val="32"/>
          <w:szCs w:val="32"/>
          <w:lang w:eastAsia="zh-CN"/>
        </w:rPr>
        <w:t>10%</w:t>
      </w:r>
      <w:r>
        <w:rPr>
          <w:rFonts w:hint="eastAsia" w:eastAsia="方正仿宋_GBK" w:cs="方正仿宋_GBK"/>
          <w:color w:val="auto"/>
          <w:kern w:val="2"/>
          <w:sz w:val="32"/>
          <w:szCs w:val="32"/>
          <w:lang w:eastAsia="zh-CN"/>
        </w:rPr>
        <w:t>，以雨水替代规划范围内城市用水量的指标计，约</w:t>
      </w:r>
      <w:r>
        <w:rPr>
          <w:rFonts w:eastAsia="方正仿宋_GBK"/>
          <w:color w:val="auto"/>
          <w:kern w:val="2"/>
          <w:sz w:val="32"/>
          <w:szCs w:val="32"/>
          <w:lang w:eastAsia="zh-CN"/>
        </w:rPr>
        <w:t>0.7%</w:t>
      </w:r>
      <w:r>
        <w:rPr>
          <w:rFonts w:hint="eastAsia" w:eastAsia="方正仿宋_GBK" w:cs="方正仿宋_GBK"/>
          <w:color w:val="auto"/>
          <w:kern w:val="2"/>
          <w:sz w:val="32"/>
          <w:szCs w:val="32"/>
          <w:lang w:eastAsia="zh-CN"/>
        </w:rPr>
        <w:t>。</w:t>
      </w:r>
      <w:r>
        <w:rPr>
          <w:rFonts w:hint="eastAsia" w:ascii="方正仿宋_GBK" w:eastAsia="方正仿宋_GBK" w:cs="方正仿宋_GBK"/>
          <w:color w:val="auto"/>
          <w:kern w:val="2"/>
          <w:sz w:val="32"/>
          <w:szCs w:val="32"/>
          <w:lang w:eastAsia="zh-CN"/>
        </w:rPr>
        <w:t>“十四五”期间，建</w:t>
      </w:r>
      <w:r>
        <w:rPr>
          <w:rFonts w:hint="eastAsia" w:eastAsia="方正仿宋_GBK" w:cs="方正仿宋_GBK"/>
          <w:color w:val="auto"/>
          <w:kern w:val="2"/>
          <w:sz w:val="32"/>
          <w:szCs w:val="32"/>
          <w:lang w:eastAsia="zh-CN"/>
        </w:rPr>
        <w:t>设屋面雨水收集系统</w:t>
      </w:r>
      <w:r>
        <w:rPr>
          <w:rFonts w:eastAsia="方正仿宋_GBK"/>
          <w:color w:val="auto"/>
          <w:kern w:val="2"/>
          <w:sz w:val="32"/>
          <w:szCs w:val="32"/>
          <w:lang w:eastAsia="zh-CN"/>
        </w:rPr>
        <w:t>125</w:t>
      </w:r>
      <w:r>
        <w:rPr>
          <w:rFonts w:hint="eastAsia" w:eastAsia="方正仿宋_GBK" w:cs="方正仿宋_GBK"/>
          <w:color w:val="auto"/>
          <w:kern w:val="2"/>
          <w:sz w:val="32"/>
          <w:szCs w:val="32"/>
          <w:lang w:eastAsia="zh-CN"/>
        </w:rPr>
        <w:t>个与节水器具</w:t>
      </w:r>
      <w:r>
        <w:rPr>
          <w:rFonts w:eastAsia="方正仿宋_GBK"/>
          <w:color w:val="auto"/>
          <w:kern w:val="2"/>
          <w:sz w:val="32"/>
          <w:szCs w:val="32"/>
          <w:lang w:eastAsia="zh-CN"/>
        </w:rPr>
        <w:t>500</w:t>
      </w:r>
      <w:r>
        <w:rPr>
          <w:rFonts w:hint="eastAsia" w:eastAsia="方正仿宋_GBK" w:cs="方正仿宋_GBK"/>
          <w:color w:val="auto"/>
          <w:kern w:val="2"/>
          <w:sz w:val="32"/>
          <w:szCs w:val="32"/>
          <w:lang w:eastAsia="zh-CN"/>
        </w:rPr>
        <w:t>个，以提高雨水收集利用效率。</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b/>
          <w:bCs/>
          <w:color w:val="auto"/>
          <w:kern w:val="2"/>
          <w:sz w:val="32"/>
          <w:szCs w:val="32"/>
          <w:lang w:val="zh-CN" w:eastAsia="zh-CN"/>
        </w:rPr>
        <w:t>改善水环境和水生态。</w:t>
      </w:r>
      <w:r>
        <w:rPr>
          <w:rFonts w:hint="eastAsia" w:eastAsia="方正仿宋_GBK" w:cs="方正仿宋_GBK"/>
          <w:color w:val="auto"/>
          <w:kern w:val="2"/>
          <w:sz w:val="32"/>
          <w:szCs w:val="32"/>
          <w:lang w:eastAsia="zh-CN"/>
        </w:rPr>
        <w:t>充分利用渗透和绿地技术，从源头减少径流，降低雨水汇集速度，延缓峰现时间。增强道路绿化带对雨水的消纳功能，扩大使用透水铺装，减轻对市政排水系统的压力。推广海绵型公园和绿地，采取因地制宜的原则，通过建设雨水花园、人工湿地、植被缓冲带等措施，增强公园和绿地系统的城市海绵体功能，消纳自身雨水。并在尽量满足绿地生态、景观、游憩等生态功能的前提下，为蓄滞周边的雨水提供末端处置空间。</w:t>
      </w:r>
      <w:r>
        <w:rPr>
          <w:rFonts w:hint="eastAsia" w:ascii="方正仿宋_GBK" w:eastAsia="方正仿宋_GBK" w:cs="方正仿宋_GBK"/>
          <w:color w:val="auto"/>
          <w:kern w:val="2"/>
          <w:sz w:val="32"/>
          <w:szCs w:val="32"/>
          <w:lang w:eastAsia="zh-CN"/>
        </w:rPr>
        <w:t>“十四五”期间，</w:t>
      </w:r>
      <w:r>
        <w:rPr>
          <w:rFonts w:hint="eastAsia" w:eastAsia="方正仿宋_GBK" w:cs="方正仿宋_GBK"/>
          <w:color w:val="auto"/>
          <w:kern w:val="2"/>
          <w:sz w:val="32"/>
          <w:szCs w:val="32"/>
          <w:lang w:eastAsia="zh-CN"/>
        </w:rPr>
        <w:t>建设海绵道路</w:t>
      </w:r>
      <w:r>
        <w:rPr>
          <w:rFonts w:eastAsia="方正仿宋_GBK"/>
          <w:color w:val="auto"/>
          <w:kern w:val="2"/>
          <w:sz w:val="32"/>
          <w:szCs w:val="32"/>
          <w:lang w:eastAsia="zh-CN"/>
        </w:rPr>
        <w:t>11.26</w:t>
      </w:r>
      <w:r>
        <w:rPr>
          <w:rFonts w:hint="eastAsia" w:eastAsia="方正仿宋_GBK" w:cs="方正仿宋_GBK"/>
          <w:color w:val="auto"/>
          <w:kern w:val="2"/>
          <w:sz w:val="32"/>
          <w:szCs w:val="32"/>
          <w:lang w:eastAsia="zh-CN"/>
        </w:rPr>
        <w:t>千米，建设和改造海绵公园</w:t>
      </w:r>
      <w:r>
        <w:rPr>
          <w:rFonts w:eastAsia="方正仿宋_GBK"/>
          <w:color w:val="auto"/>
          <w:kern w:val="2"/>
          <w:sz w:val="32"/>
          <w:szCs w:val="32"/>
          <w:lang w:eastAsia="zh-CN"/>
        </w:rPr>
        <w:t>3</w:t>
      </w:r>
      <w:r>
        <w:rPr>
          <w:rFonts w:hint="eastAsia" w:eastAsia="方正仿宋_GBK" w:cs="方正仿宋_GBK"/>
          <w:color w:val="auto"/>
          <w:kern w:val="2"/>
          <w:sz w:val="32"/>
          <w:szCs w:val="32"/>
          <w:lang w:eastAsia="zh-CN"/>
        </w:rPr>
        <w:t>个。</w:t>
      </w:r>
    </w:p>
    <w:p>
      <w:pPr>
        <w:adjustRightInd w:val="0"/>
        <w:snapToGrid w:val="0"/>
        <w:spacing w:line="560" w:lineRule="exact"/>
        <w:ind w:firstLine="640" w:firstLineChars="200"/>
        <w:jc w:val="both"/>
        <w:rPr>
          <w:rFonts w:eastAsia="方正仿宋_GBK"/>
          <w:color w:val="auto"/>
          <w:kern w:val="2"/>
          <w:sz w:val="32"/>
          <w:szCs w:val="32"/>
          <w:lang w:eastAsia="zh-CN"/>
        </w:rPr>
      </w:pPr>
      <w:r>
        <w:rPr>
          <w:rFonts w:hint="eastAsia" w:eastAsia="方正仿宋_GBK" w:cs="方正仿宋_GBK"/>
          <w:b/>
          <w:bCs/>
          <w:color w:val="auto"/>
          <w:kern w:val="2"/>
          <w:sz w:val="32"/>
          <w:szCs w:val="32"/>
          <w:lang w:val="zh-CN" w:eastAsia="zh-CN"/>
        </w:rPr>
        <w:t>打造海绵城市示范区。</w:t>
      </w:r>
      <w:r>
        <w:rPr>
          <w:rFonts w:hint="eastAsia" w:ascii="方正仿宋_GBK" w:eastAsia="方正仿宋_GBK" w:cs="方正仿宋_GBK"/>
          <w:color w:val="auto"/>
          <w:kern w:val="2"/>
          <w:sz w:val="32"/>
          <w:szCs w:val="32"/>
          <w:lang w:eastAsia="zh-CN"/>
        </w:rPr>
        <w:t>“十四五”期间</w:t>
      </w:r>
      <w:r>
        <w:rPr>
          <w:rFonts w:hint="eastAsia" w:eastAsia="方正仿宋_GBK" w:cs="方正仿宋_GBK"/>
          <w:color w:val="auto"/>
          <w:kern w:val="2"/>
          <w:sz w:val="32"/>
          <w:szCs w:val="32"/>
          <w:lang w:eastAsia="zh-CN"/>
        </w:rPr>
        <w:t>，转变城市发展观念，从平罗县长期发展和战略高度出发，将海绵城市建设理念贯穿城市规划、建设与管理的全过程，实现平</w:t>
      </w:r>
      <w:r>
        <w:rPr>
          <w:rFonts w:hint="eastAsia" w:ascii="方正仿宋_GBK" w:eastAsia="方正仿宋_GBK" w:cs="方正仿宋_GBK"/>
          <w:color w:val="auto"/>
          <w:kern w:val="2"/>
          <w:sz w:val="32"/>
          <w:szCs w:val="32"/>
          <w:lang w:eastAsia="zh-CN"/>
        </w:rPr>
        <w:t>罗县“水安全保障、水资源充足、水生态良好、水环境改善”的发</w:t>
      </w:r>
      <w:r>
        <w:rPr>
          <w:rFonts w:hint="eastAsia" w:eastAsia="方正仿宋_GBK" w:cs="方正仿宋_GBK"/>
          <w:color w:val="auto"/>
          <w:kern w:val="2"/>
          <w:sz w:val="32"/>
          <w:szCs w:val="32"/>
          <w:lang w:eastAsia="zh-CN"/>
        </w:rPr>
        <w:t>展战略，采用新城区建设和老城区改造相结合的方式，建设具有湖沙特色的创新型海绵城市。</w:t>
      </w:r>
    </w:p>
    <w:p>
      <w:pPr>
        <w:pStyle w:val="5"/>
        <w:keepNext w:val="0"/>
        <w:keepLines w:val="0"/>
        <w:numPr>
          <w:ilvl w:val="0"/>
          <w:numId w:val="0"/>
        </w:numPr>
        <w:adjustRightInd w:val="0"/>
        <w:snapToGrid w:val="0"/>
        <w:spacing w:before="0" w:after="0" w:line="560" w:lineRule="exact"/>
        <w:ind w:firstLine="640" w:firstLineChars="200"/>
        <w:jc w:val="both"/>
        <w:rPr>
          <w:rFonts w:ascii="方正楷体_GBK" w:eastAsia="方正楷体_GBK"/>
          <w:color w:val="auto"/>
          <w:kern w:val="2"/>
          <w:lang w:eastAsia="zh-CN"/>
        </w:rPr>
      </w:pPr>
      <w:bookmarkStart w:id="54" w:name="_Toc3813"/>
      <w:r>
        <w:rPr>
          <w:rFonts w:hint="eastAsia" w:ascii="方正楷体_GBK" w:eastAsia="方正楷体_GBK" w:cs="方正楷体_GBK"/>
          <w:color w:val="auto"/>
          <w:kern w:val="2"/>
          <w:lang w:eastAsia="zh-CN"/>
        </w:rPr>
        <w:t>（三）全面完善城市道路体系</w:t>
      </w:r>
      <w:bookmarkEnd w:id="54"/>
    </w:p>
    <w:p>
      <w:pPr>
        <w:adjustRightInd w:val="0"/>
        <w:snapToGrid w:val="0"/>
        <w:spacing w:line="560" w:lineRule="exact"/>
        <w:ind w:firstLine="640" w:firstLineChars="200"/>
        <w:jc w:val="both"/>
        <w:rPr>
          <w:rFonts w:eastAsia="方正仿宋_GBK"/>
          <w:color w:val="auto"/>
          <w:kern w:val="2"/>
          <w:sz w:val="32"/>
          <w:szCs w:val="32"/>
          <w:lang w:eastAsia="zh-CN"/>
        </w:rPr>
      </w:pPr>
      <w:r>
        <w:rPr>
          <w:rFonts w:hint="eastAsia" w:eastAsia="方正仿宋_GBK" w:cs="方正仿宋_GBK"/>
          <w:color w:val="auto"/>
          <w:kern w:val="2"/>
          <w:sz w:val="32"/>
          <w:szCs w:val="32"/>
          <w:lang w:eastAsia="zh-CN"/>
        </w:rPr>
        <w:t>加快编制城市综合交通体系规划，</w:t>
      </w:r>
      <w:r>
        <w:rPr>
          <w:rFonts w:hint="eastAsia" w:ascii="方正仿宋_GBK" w:eastAsia="方正仿宋_GBK" w:cs="方正仿宋_GBK"/>
          <w:color w:val="auto"/>
          <w:kern w:val="2"/>
          <w:sz w:val="32"/>
          <w:szCs w:val="32"/>
          <w:lang w:eastAsia="zh-CN"/>
        </w:rPr>
        <w:t>树立“窄马路、密路网”的城市道路布局理念，建设快速路、主次干路和支路级配合理的道路网系统。打通各类“断头路”，</w:t>
      </w:r>
      <w:r>
        <w:rPr>
          <w:rFonts w:hint="eastAsia" w:eastAsia="方正仿宋_GBK" w:cs="方正仿宋_GBK"/>
          <w:color w:val="auto"/>
          <w:kern w:val="2"/>
          <w:sz w:val="32"/>
          <w:szCs w:val="32"/>
          <w:lang w:eastAsia="zh-CN"/>
        </w:rPr>
        <w:t>形成完整路网，提高道路通达性。加快编制城市步行和自行车交通规划，推进城市步行和自行车交通系统建设。加强城市停车设施规划建设和管理，优化停车设施布局。完善城市建筑物配建停车位标准，推动路内停车泊位和政府投资建设的公共停车场实行特许经营。</w:t>
      </w:r>
    </w:p>
    <w:p>
      <w:pPr>
        <w:adjustRightInd w:val="0"/>
        <w:snapToGrid w:val="0"/>
        <w:spacing w:line="560" w:lineRule="exact"/>
        <w:ind w:firstLine="640" w:firstLineChars="200"/>
        <w:jc w:val="both"/>
        <w:rPr>
          <w:rFonts w:eastAsia="方正仿宋_GBK"/>
          <w:color w:val="auto"/>
          <w:kern w:val="2"/>
          <w:sz w:val="32"/>
          <w:szCs w:val="32"/>
          <w:lang w:eastAsia="zh-CN"/>
        </w:rPr>
      </w:pPr>
      <w:r>
        <w:rPr>
          <w:rFonts w:hint="eastAsia" w:eastAsia="方正仿宋_GBK" w:cs="方正仿宋_GBK"/>
          <w:color w:val="auto"/>
          <w:kern w:val="2"/>
          <w:sz w:val="32"/>
          <w:szCs w:val="32"/>
          <w:lang w:eastAsia="zh-CN"/>
        </w:rPr>
        <w:t>逐年打通永安西路西延伸段（怀远大街</w:t>
      </w:r>
      <w:r>
        <w:rPr>
          <w:rFonts w:eastAsia="方正仿宋_GBK" w:cs="方正仿宋_GBK"/>
          <w:color w:val="auto"/>
          <w:kern w:val="2"/>
          <w:sz w:val="32"/>
          <w:szCs w:val="32"/>
          <w:lang w:eastAsia="zh-CN"/>
        </w:rPr>
        <w:t>—</w:t>
      </w:r>
      <w:r>
        <w:rPr>
          <w:rFonts w:hint="eastAsia" w:eastAsia="方正仿宋_GBK" w:cs="方正仿宋_GBK"/>
          <w:color w:val="auto"/>
          <w:kern w:val="2"/>
          <w:sz w:val="32"/>
          <w:szCs w:val="32"/>
          <w:lang w:eastAsia="zh-CN"/>
        </w:rPr>
        <w:t>西环路）、东三路（唐徕大街</w:t>
      </w:r>
      <w:r>
        <w:rPr>
          <w:rFonts w:eastAsia="方正仿宋_GBK" w:cs="方正仿宋_GBK"/>
          <w:color w:val="auto"/>
          <w:kern w:val="2"/>
          <w:sz w:val="32"/>
          <w:szCs w:val="32"/>
          <w:lang w:eastAsia="zh-CN"/>
        </w:rPr>
        <w:t>—</w:t>
      </w:r>
      <w:r>
        <w:rPr>
          <w:rFonts w:eastAsia="方正仿宋_GBK"/>
          <w:color w:val="auto"/>
          <w:kern w:val="2"/>
          <w:sz w:val="32"/>
          <w:szCs w:val="32"/>
          <w:lang w:eastAsia="zh-CN"/>
        </w:rPr>
        <w:t>109</w:t>
      </w:r>
      <w:r>
        <w:rPr>
          <w:rFonts w:hint="eastAsia" w:eastAsia="方正仿宋_GBK" w:cs="方正仿宋_GBK"/>
          <w:color w:val="auto"/>
          <w:kern w:val="2"/>
          <w:sz w:val="32"/>
          <w:szCs w:val="32"/>
          <w:lang w:eastAsia="zh-CN"/>
        </w:rPr>
        <w:t>国道）、规划南二路、鼓楼南街南延伸段等道路，优化完善县城路网体系。</w:t>
      </w:r>
    </w:p>
    <w:p>
      <w:pPr>
        <w:adjustRightInd w:val="0"/>
        <w:snapToGrid w:val="0"/>
        <w:spacing w:line="560" w:lineRule="exact"/>
        <w:ind w:firstLine="640" w:firstLineChars="200"/>
        <w:jc w:val="both"/>
        <w:rPr>
          <w:rFonts w:eastAsia="方正仿宋_GBK"/>
          <w:color w:val="auto"/>
          <w:kern w:val="2"/>
          <w:sz w:val="32"/>
          <w:szCs w:val="32"/>
          <w:lang w:eastAsia="zh-CN"/>
        </w:rPr>
      </w:pPr>
      <w:r>
        <w:rPr>
          <w:rFonts w:hint="eastAsia" w:eastAsia="方正仿宋_GBK" w:cs="方正仿宋_GBK"/>
          <w:color w:val="auto"/>
          <w:kern w:val="2"/>
          <w:sz w:val="32"/>
          <w:szCs w:val="32"/>
          <w:lang w:eastAsia="zh-CN"/>
        </w:rPr>
        <w:t>抓好积水道路、破损路面等维修改造，完善无障碍设施，推进停车场、节能路灯等智能化改造，完善交通出行服务体系，畅通城市内部交通。加大道路路面、人行道、路缘石隐患排查整治力度，成立专班对松动、缺失、坑洼不平的道路路面，人行道及绿化带道牙进行集中维修整治。</w:t>
      </w:r>
    </w:p>
    <w:p>
      <w:pPr>
        <w:pStyle w:val="5"/>
        <w:keepNext w:val="0"/>
        <w:keepLines w:val="0"/>
        <w:numPr>
          <w:ilvl w:val="0"/>
          <w:numId w:val="0"/>
        </w:numPr>
        <w:adjustRightInd w:val="0"/>
        <w:snapToGrid w:val="0"/>
        <w:spacing w:before="0" w:after="0" w:line="560" w:lineRule="exact"/>
        <w:ind w:firstLine="640" w:firstLineChars="200"/>
        <w:jc w:val="both"/>
        <w:rPr>
          <w:rFonts w:ascii="方正楷体_GBK" w:eastAsia="方正楷体_GBK"/>
          <w:color w:val="auto"/>
          <w:kern w:val="2"/>
          <w:lang w:eastAsia="zh-CN"/>
        </w:rPr>
      </w:pPr>
      <w:bookmarkStart w:id="55" w:name="_Toc12411"/>
      <w:r>
        <w:rPr>
          <w:rFonts w:hint="eastAsia" w:ascii="方正楷体_GBK" w:eastAsia="方正楷体_GBK" w:cs="方正楷体_GBK"/>
          <w:color w:val="auto"/>
          <w:kern w:val="2"/>
          <w:lang w:eastAsia="zh-CN"/>
        </w:rPr>
        <w:t>（四）提升燃气设施建设与管理水平</w:t>
      </w:r>
      <w:bookmarkEnd w:id="55"/>
    </w:p>
    <w:p>
      <w:pPr>
        <w:adjustRightInd w:val="0"/>
        <w:snapToGrid w:val="0"/>
        <w:spacing w:line="560" w:lineRule="exact"/>
        <w:ind w:firstLine="640" w:firstLineChars="200"/>
        <w:jc w:val="both"/>
        <w:rPr>
          <w:rFonts w:eastAsia="方正仿宋_GBK"/>
          <w:color w:val="auto"/>
          <w:kern w:val="2"/>
          <w:sz w:val="32"/>
          <w:szCs w:val="32"/>
          <w:lang w:eastAsia="zh-CN"/>
        </w:rPr>
      </w:pPr>
      <w:r>
        <w:rPr>
          <w:rFonts w:hint="eastAsia" w:ascii="方正仿宋_GBK" w:eastAsia="方正仿宋_GBK" w:cs="方正仿宋_GBK"/>
          <w:color w:val="auto"/>
          <w:kern w:val="2"/>
          <w:sz w:val="32"/>
          <w:szCs w:val="32"/>
          <w:lang w:eastAsia="zh-CN"/>
        </w:rPr>
        <w:t>至“十四五”期末，平</w:t>
      </w:r>
      <w:r>
        <w:rPr>
          <w:rFonts w:hint="eastAsia" w:eastAsia="方正仿宋_GBK" w:cs="方正仿宋_GBK"/>
          <w:color w:val="auto"/>
          <w:kern w:val="2"/>
          <w:sz w:val="32"/>
          <w:szCs w:val="32"/>
          <w:lang w:eastAsia="zh-CN"/>
        </w:rPr>
        <w:t>罗县城区及主要乡镇实现管输天然气的供气方式，形成以中心城区为核心、周边城镇为节点的天然气供给网络。提高城乡天然气管道覆盖率，形成以天然气为主多气源联合供气的气源结构。逐步推进各乡镇天然气管道接入，优化现状及规划液化石油气设施布局，合理确定液化气站规模，最终形成完善的城乡燃气体系。</w:t>
      </w:r>
      <w:r>
        <w:rPr>
          <w:rFonts w:hint="eastAsia" w:ascii="方正仿宋_GBK" w:eastAsia="方正仿宋_GBK" w:cs="方正仿宋_GBK"/>
          <w:color w:val="auto"/>
          <w:kern w:val="2"/>
          <w:sz w:val="32"/>
          <w:szCs w:val="32"/>
          <w:lang w:eastAsia="zh-CN"/>
        </w:rPr>
        <w:t>至“十四五”期末县</w:t>
      </w:r>
      <w:r>
        <w:rPr>
          <w:rFonts w:hint="eastAsia" w:eastAsia="方正仿宋_GBK" w:cs="方正仿宋_GBK"/>
          <w:color w:val="auto"/>
          <w:kern w:val="2"/>
          <w:sz w:val="32"/>
          <w:szCs w:val="32"/>
          <w:lang w:eastAsia="zh-CN"/>
        </w:rPr>
        <w:t>城气化率提升至</w:t>
      </w:r>
      <w:r>
        <w:rPr>
          <w:rFonts w:eastAsia="方正仿宋_GBK"/>
          <w:color w:val="auto"/>
          <w:kern w:val="2"/>
          <w:sz w:val="32"/>
          <w:szCs w:val="32"/>
          <w:lang w:eastAsia="zh-CN"/>
        </w:rPr>
        <w:t>93%</w:t>
      </w:r>
      <w:r>
        <w:rPr>
          <w:rFonts w:hint="eastAsia" w:eastAsia="方正仿宋_GBK" w:cs="方正仿宋_GBK"/>
          <w:color w:val="auto"/>
          <w:kern w:val="2"/>
          <w:sz w:val="32"/>
          <w:szCs w:val="32"/>
          <w:lang w:eastAsia="zh-CN"/>
        </w:rPr>
        <w:t>，城市管网覆盖程度满足城市发展的需要，乡镇燃气普及率进一步提高，燃气利用率大幅提升。</w:t>
      </w:r>
    </w:p>
    <w:p>
      <w:pPr>
        <w:adjustRightInd w:val="0"/>
        <w:snapToGrid w:val="0"/>
        <w:spacing w:line="560" w:lineRule="exact"/>
        <w:ind w:firstLine="640" w:firstLineChars="200"/>
        <w:jc w:val="both"/>
        <w:rPr>
          <w:rFonts w:eastAsia="方正仿宋_GBK"/>
          <w:color w:val="auto"/>
          <w:kern w:val="2"/>
          <w:sz w:val="32"/>
          <w:szCs w:val="32"/>
          <w:lang w:eastAsia="zh-CN"/>
        </w:rPr>
      </w:pPr>
      <w:r>
        <w:rPr>
          <w:rFonts w:hint="eastAsia" w:eastAsia="方正仿宋_GBK" w:cs="方正仿宋_GBK"/>
          <w:b/>
          <w:bCs/>
          <w:color w:val="auto"/>
          <w:kern w:val="2"/>
          <w:sz w:val="32"/>
          <w:szCs w:val="32"/>
          <w:lang w:val="zh-CN" w:eastAsia="zh-CN"/>
        </w:rPr>
        <w:t>气源规划：</w:t>
      </w:r>
      <w:r>
        <w:rPr>
          <w:rFonts w:hint="eastAsia" w:eastAsia="方正仿宋_GBK" w:cs="方正仿宋_GBK"/>
          <w:color w:val="auto"/>
          <w:kern w:val="2"/>
          <w:sz w:val="32"/>
          <w:szCs w:val="32"/>
          <w:lang w:eastAsia="zh-CN"/>
        </w:rPr>
        <w:t>保留平罗</w:t>
      </w:r>
      <w:r>
        <w:rPr>
          <w:rFonts w:hint="eastAsia" w:eastAsia="方正仿宋_GBK" w:cs="方正仿宋_GBK"/>
          <w:color w:val="auto"/>
          <w:kern w:val="2"/>
          <w:sz w:val="32"/>
          <w:szCs w:val="32"/>
          <w:lang w:val="zh-CN" w:eastAsia="zh-CN"/>
        </w:rPr>
        <w:t>现状</w:t>
      </w:r>
      <w:r>
        <w:rPr>
          <w:rFonts w:eastAsia="方正仿宋_GBK"/>
          <w:color w:val="auto"/>
          <w:kern w:val="2"/>
          <w:sz w:val="32"/>
          <w:szCs w:val="32"/>
          <w:lang w:val="zh-CN" w:eastAsia="zh-CN"/>
        </w:rPr>
        <w:t>3</w:t>
      </w:r>
      <w:r>
        <w:rPr>
          <w:rFonts w:hint="eastAsia" w:eastAsia="方正仿宋_GBK" w:cs="方正仿宋_GBK"/>
          <w:color w:val="auto"/>
          <w:kern w:val="2"/>
          <w:sz w:val="32"/>
          <w:szCs w:val="32"/>
          <w:lang w:val="zh-CN" w:eastAsia="zh-CN"/>
        </w:rPr>
        <w:t>座储配站</w:t>
      </w:r>
      <w:r>
        <w:rPr>
          <w:rFonts w:hint="eastAsia" w:eastAsia="方正仿宋_GBK" w:cs="方正仿宋_GBK"/>
          <w:color w:val="auto"/>
          <w:kern w:val="2"/>
          <w:sz w:val="32"/>
          <w:szCs w:val="32"/>
          <w:lang w:eastAsia="zh-CN"/>
        </w:rPr>
        <w:t>，规划新建县城天然气门站（位于鼓楼西街与西环路交叉口西南处，由银川</w:t>
      </w:r>
      <w:r>
        <w:rPr>
          <w:rFonts w:eastAsia="方正仿宋_GBK"/>
          <w:color w:val="auto"/>
          <w:kern w:val="2"/>
          <w:sz w:val="32"/>
          <w:szCs w:val="32"/>
          <w:lang w:eastAsia="zh-CN"/>
        </w:rPr>
        <w:t>—</w:t>
      </w:r>
      <w:r>
        <w:rPr>
          <w:rFonts w:hint="eastAsia" w:eastAsia="方正仿宋_GBK" w:cs="方正仿宋_GBK"/>
          <w:color w:val="auto"/>
          <w:kern w:val="2"/>
          <w:sz w:val="32"/>
          <w:szCs w:val="32"/>
          <w:lang w:eastAsia="zh-CN"/>
        </w:rPr>
        <w:t>石嘴山天然气贺平支线接入）。通过大平撬、平沙撬两座调压站接入，经调压后供应城区中压管网。太西园规划区域次高中压调压站</w:t>
      </w:r>
      <w:r>
        <w:rPr>
          <w:rFonts w:eastAsia="方正仿宋_GBK"/>
          <w:color w:val="auto"/>
          <w:kern w:val="2"/>
          <w:sz w:val="32"/>
          <w:szCs w:val="32"/>
          <w:lang w:eastAsia="zh-CN"/>
        </w:rPr>
        <w:t>4</w:t>
      </w:r>
      <w:r>
        <w:rPr>
          <w:rFonts w:hint="eastAsia" w:eastAsia="方正仿宋_GBK" w:cs="方正仿宋_GBK"/>
          <w:color w:val="auto"/>
          <w:kern w:val="2"/>
          <w:sz w:val="32"/>
          <w:szCs w:val="32"/>
          <w:lang w:eastAsia="zh-CN"/>
        </w:rPr>
        <w:t>座；红崖子园规划于大唐精细大道与唐华路十字交口的西南侧新建</w:t>
      </w:r>
      <w:r>
        <w:rPr>
          <w:rFonts w:eastAsia="方正仿宋_GBK"/>
          <w:color w:val="auto"/>
          <w:kern w:val="2"/>
          <w:sz w:val="32"/>
          <w:szCs w:val="32"/>
          <w:lang w:eastAsia="zh-CN"/>
        </w:rPr>
        <w:t>1</w:t>
      </w:r>
      <w:r>
        <w:rPr>
          <w:rFonts w:hint="eastAsia" w:eastAsia="方正仿宋_GBK" w:cs="方正仿宋_GBK"/>
          <w:color w:val="auto"/>
          <w:kern w:val="2"/>
          <w:sz w:val="32"/>
          <w:szCs w:val="32"/>
          <w:lang w:eastAsia="zh-CN"/>
        </w:rPr>
        <w:t>座高中压调压站。规划在黄渠桥镇、陶乐镇、姚伏镇和崇岗镇各建设一座高中压调压站。规划宁东煤制天然气输气干管和银川</w:t>
      </w:r>
      <w:r>
        <w:rPr>
          <w:rFonts w:eastAsia="方正仿宋_GBK"/>
          <w:color w:val="auto"/>
          <w:kern w:val="2"/>
          <w:sz w:val="32"/>
          <w:szCs w:val="32"/>
          <w:lang w:eastAsia="zh-CN"/>
        </w:rPr>
        <w:t>—</w:t>
      </w:r>
      <w:r>
        <w:rPr>
          <w:rFonts w:hint="eastAsia" w:eastAsia="方正仿宋_GBK" w:cs="方正仿宋_GBK"/>
          <w:color w:val="auto"/>
          <w:kern w:val="2"/>
          <w:sz w:val="32"/>
          <w:szCs w:val="32"/>
          <w:lang w:eastAsia="zh-CN"/>
        </w:rPr>
        <w:t>石嘴山天然气贺平支线并对其廊道安全进行控制。平罗县液化石油气供应方式主要是瓶装供应，瓶装液化石油气以其机动灵活、见效快等优点，将作为平罗县管道天然气的补充气源。</w:t>
      </w:r>
    </w:p>
    <w:p>
      <w:pPr>
        <w:adjustRightInd w:val="0"/>
        <w:snapToGrid w:val="0"/>
        <w:spacing w:line="560" w:lineRule="exact"/>
        <w:ind w:firstLine="640" w:firstLineChars="200"/>
        <w:jc w:val="both"/>
        <w:rPr>
          <w:rFonts w:eastAsia="方正仿宋_GBK"/>
          <w:color w:val="auto"/>
          <w:kern w:val="2"/>
          <w:sz w:val="32"/>
          <w:szCs w:val="32"/>
          <w:lang w:eastAsia="zh-CN"/>
        </w:rPr>
      </w:pPr>
      <w:r>
        <w:rPr>
          <w:rFonts w:hint="eastAsia" w:eastAsia="方正仿宋_GBK" w:cs="方正仿宋_GBK"/>
          <w:b/>
          <w:bCs/>
          <w:color w:val="auto"/>
          <w:kern w:val="2"/>
          <w:sz w:val="32"/>
          <w:szCs w:val="32"/>
          <w:lang w:val="zh-CN" w:eastAsia="zh-CN"/>
        </w:rPr>
        <w:t>液化石油气瓶装供应站点规划：</w:t>
      </w:r>
      <w:r>
        <w:rPr>
          <w:rFonts w:hint="eastAsia" w:eastAsia="方正仿宋_GBK" w:cs="方正仿宋_GBK"/>
          <w:color w:val="auto"/>
          <w:kern w:val="2"/>
          <w:sz w:val="32"/>
          <w:szCs w:val="32"/>
          <w:lang w:eastAsia="zh-CN"/>
        </w:rPr>
        <w:t>截至目前，平罗县Ⅲ类瓶装供应站数量</w:t>
      </w:r>
      <w:r>
        <w:rPr>
          <w:rFonts w:eastAsia="方正仿宋_GBK"/>
          <w:color w:val="auto"/>
          <w:kern w:val="2"/>
          <w:sz w:val="32"/>
          <w:szCs w:val="32"/>
          <w:lang w:eastAsia="zh-CN"/>
        </w:rPr>
        <w:t>34</w:t>
      </w:r>
      <w:r>
        <w:rPr>
          <w:rFonts w:hint="eastAsia" w:eastAsia="方正仿宋_GBK" w:cs="方正仿宋_GBK"/>
          <w:color w:val="auto"/>
          <w:kern w:val="2"/>
          <w:sz w:val="32"/>
          <w:szCs w:val="32"/>
          <w:lang w:eastAsia="zh-CN"/>
        </w:rPr>
        <w:t>座，随着天然气的普及，远期液化石油气用气量将逐年递减，随着液化石油气市场的萎缩，液化石油气供应站点宜自然平缓缩减，至</w:t>
      </w:r>
      <w:r>
        <w:rPr>
          <w:rFonts w:eastAsia="方正仿宋_GBK"/>
          <w:color w:val="auto"/>
          <w:kern w:val="2"/>
          <w:sz w:val="32"/>
          <w:szCs w:val="32"/>
          <w:lang w:eastAsia="zh-CN"/>
        </w:rPr>
        <w:t>2025</w:t>
      </w:r>
      <w:r>
        <w:rPr>
          <w:rFonts w:hint="eastAsia" w:eastAsia="方正仿宋_GBK" w:cs="方正仿宋_GBK"/>
          <w:color w:val="auto"/>
          <w:kern w:val="2"/>
          <w:sz w:val="32"/>
          <w:szCs w:val="32"/>
          <w:lang w:eastAsia="zh-CN"/>
        </w:rPr>
        <w:t>年平罗县规划设置</w:t>
      </w:r>
      <w:r>
        <w:rPr>
          <w:rFonts w:hint="eastAsia" w:ascii="宋体" w:hAnsi="宋体" w:cs="宋体"/>
          <w:color w:val="auto"/>
          <w:kern w:val="2"/>
          <w:sz w:val="32"/>
          <w:szCs w:val="32"/>
          <w:lang w:eastAsia="zh-CN"/>
        </w:rPr>
        <w:t>Ⅰ</w:t>
      </w:r>
      <w:r>
        <w:rPr>
          <w:rFonts w:hint="eastAsia" w:eastAsia="方正仿宋_GBK" w:cs="方正仿宋_GBK"/>
          <w:color w:val="auto"/>
          <w:kern w:val="2"/>
          <w:sz w:val="32"/>
          <w:szCs w:val="32"/>
          <w:lang w:eastAsia="zh-CN"/>
        </w:rPr>
        <w:t>类瓶装供应站</w:t>
      </w:r>
      <w:r>
        <w:rPr>
          <w:rFonts w:eastAsia="方正仿宋_GBK"/>
          <w:color w:val="auto"/>
          <w:kern w:val="2"/>
          <w:sz w:val="32"/>
          <w:szCs w:val="32"/>
          <w:lang w:eastAsia="zh-CN"/>
        </w:rPr>
        <w:t>1</w:t>
      </w:r>
      <w:r>
        <w:rPr>
          <w:rFonts w:hint="eastAsia" w:eastAsia="方正仿宋_GBK" w:cs="方正仿宋_GBK"/>
          <w:color w:val="auto"/>
          <w:kern w:val="2"/>
          <w:sz w:val="32"/>
          <w:szCs w:val="32"/>
          <w:lang w:eastAsia="zh-CN"/>
        </w:rPr>
        <w:t>座，</w:t>
      </w:r>
      <w:r>
        <w:rPr>
          <w:rFonts w:hint="eastAsia" w:ascii="宋体" w:hAnsi="宋体" w:cs="宋体"/>
          <w:color w:val="auto"/>
          <w:kern w:val="2"/>
          <w:sz w:val="32"/>
          <w:szCs w:val="32"/>
          <w:lang w:eastAsia="zh-CN"/>
        </w:rPr>
        <w:t>Ⅱ</w:t>
      </w:r>
      <w:r>
        <w:rPr>
          <w:rFonts w:hint="eastAsia" w:eastAsia="方正仿宋_GBK" w:cs="方正仿宋_GBK"/>
          <w:color w:val="auto"/>
          <w:kern w:val="2"/>
          <w:sz w:val="32"/>
          <w:szCs w:val="32"/>
          <w:lang w:eastAsia="zh-CN"/>
        </w:rPr>
        <w:t>类瓶装供应站</w:t>
      </w:r>
      <w:r>
        <w:rPr>
          <w:rFonts w:eastAsia="方正仿宋_GBK"/>
          <w:color w:val="auto"/>
          <w:kern w:val="2"/>
          <w:sz w:val="32"/>
          <w:szCs w:val="32"/>
          <w:lang w:eastAsia="zh-CN"/>
        </w:rPr>
        <w:t>8</w:t>
      </w:r>
      <w:r>
        <w:rPr>
          <w:rFonts w:hint="eastAsia" w:eastAsia="方正仿宋_GBK" w:cs="方正仿宋_GBK"/>
          <w:color w:val="auto"/>
          <w:kern w:val="2"/>
          <w:sz w:val="32"/>
          <w:szCs w:val="32"/>
          <w:lang w:eastAsia="zh-CN"/>
        </w:rPr>
        <w:t>座，</w:t>
      </w:r>
      <w:r>
        <w:rPr>
          <w:rFonts w:hint="eastAsia" w:ascii="宋体" w:hAnsi="宋体" w:cs="宋体"/>
          <w:color w:val="auto"/>
          <w:kern w:val="2"/>
          <w:sz w:val="32"/>
          <w:szCs w:val="32"/>
          <w:lang w:eastAsia="zh-CN"/>
        </w:rPr>
        <w:t>Ⅲ</w:t>
      </w:r>
      <w:r>
        <w:rPr>
          <w:rFonts w:hint="eastAsia" w:eastAsia="方正仿宋_GBK" w:cs="方正仿宋_GBK"/>
          <w:color w:val="auto"/>
          <w:kern w:val="2"/>
          <w:sz w:val="32"/>
          <w:szCs w:val="32"/>
          <w:lang w:eastAsia="zh-CN"/>
        </w:rPr>
        <w:t>类瓶装供应站</w:t>
      </w:r>
      <w:r>
        <w:rPr>
          <w:rFonts w:eastAsia="方正仿宋_GBK"/>
          <w:color w:val="auto"/>
          <w:kern w:val="2"/>
          <w:sz w:val="32"/>
          <w:szCs w:val="32"/>
          <w:lang w:eastAsia="zh-CN"/>
        </w:rPr>
        <w:t>16</w:t>
      </w:r>
      <w:r>
        <w:rPr>
          <w:rFonts w:hint="eastAsia" w:eastAsia="方正仿宋_GBK" w:cs="方正仿宋_GBK"/>
          <w:color w:val="auto"/>
          <w:kern w:val="2"/>
          <w:sz w:val="32"/>
          <w:szCs w:val="32"/>
          <w:lang w:eastAsia="zh-CN"/>
        </w:rPr>
        <w:t>座。各个瓶装供应站主要服务各自乡镇及邻近村庄。</w:t>
      </w:r>
    </w:p>
    <w:p>
      <w:pPr>
        <w:adjustRightInd w:val="0"/>
        <w:snapToGrid w:val="0"/>
        <w:spacing w:line="560" w:lineRule="exact"/>
        <w:ind w:firstLine="640" w:firstLineChars="200"/>
        <w:jc w:val="both"/>
        <w:rPr>
          <w:rFonts w:eastAsia="方正仿宋_GBK"/>
          <w:color w:val="auto"/>
          <w:kern w:val="2"/>
          <w:sz w:val="32"/>
          <w:szCs w:val="32"/>
          <w:lang w:eastAsia="zh-CN"/>
        </w:rPr>
      </w:pPr>
      <w:r>
        <w:rPr>
          <w:rFonts w:hint="eastAsia" w:eastAsia="方正仿宋_GBK" w:cs="方正仿宋_GBK"/>
          <w:b/>
          <w:bCs/>
          <w:color w:val="auto"/>
          <w:kern w:val="2"/>
          <w:sz w:val="32"/>
          <w:szCs w:val="32"/>
          <w:lang w:val="zh-CN" w:eastAsia="zh-CN"/>
        </w:rPr>
        <w:t>农村燃气规划：</w:t>
      </w:r>
      <w:r>
        <w:rPr>
          <w:rFonts w:hint="eastAsia" w:eastAsia="方正仿宋_GBK" w:cs="方正仿宋_GBK"/>
          <w:color w:val="auto"/>
          <w:kern w:val="2"/>
          <w:sz w:val="32"/>
          <w:szCs w:val="32"/>
          <w:lang w:eastAsia="zh-CN"/>
        </w:rPr>
        <w:t>村庄应以发展清洁燃料、提高能源利用效率为目标，提高燃气使用普及率。加快农村天然气、沼气池等新能源项目建设，推广应用太阳能热水器、小风电等小型清洁能源设施。天然气输管线覆盖的区域，应当合理选址，建设为区域发展的天然气储备站点。天然气管线未敷设的区域可以采用灌装液化石油气、煤气等辅助补充气源满足农村生产生活需要。</w:t>
      </w:r>
    </w:p>
    <w:p>
      <w:pPr>
        <w:pStyle w:val="5"/>
        <w:keepNext w:val="0"/>
        <w:keepLines w:val="0"/>
        <w:numPr>
          <w:ilvl w:val="0"/>
          <w:numId w:val="0"/>
        </w:numPr>
        <w:adjustRightInd w:val="0"/>
        <w:snapToGrid w:val="0"/>
        <w:spacing w:before="0" w:after="0" w:line="560" w:lineRule="exact"/>
        <w:ind w:firstLine="640" w:firstLineChars="200"/>
        <w:jc w:val="both"/>
        <w:rPr>
          <w:rFonts w:ascii="方正楷体_GBK" w:eastAsia="方正楷体_GBK"/>
          <w:color w:val="auto"/>
          <w:kern w:val="2"/>
          <w:lang w:eastAsia="zh-CN"/>
        </w:rPr>
      </w:pPr>
      <w:r>
        <w:rPr>
          <w:rFonts w:hint="eastAsia" w:ascii="方正楷体_GBK" w:eastAsia="方正楷体_GBK" w:cs="方正楷体_GBK"/>
          <w:color w:val="auto"/>
          <w:kern w:val="2"/>
          <w:lang w:eastAsia="zh-CN"/>
        </w:rPr>
        <w:t>（五）提升垃圾治理能力</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b/>
          <w:bCs/>
          <w:color w:val="auto"/>
          <w:kern w:val="2"/>
          <w:sz w:val="32"/>
          <w:szCs w:val="32"/>
          <w:lang w:eastAsia="zh-CN"/>
        </w:rPr>
        <w:t>完善生活垃圾收运体系。</w:t>
      </w:r>
      <w:r>
        <w:rPr>
          <w:rFonts w:hint="eastAsia" w:eastAsia="方正仿宋_GBK" w:cs="方正仿宋_GBK"/>
          <w:color w:val="auto"/>
          <w:kern w:val="2"/>
          <w:sz w:val="32"/>
          <w:szCs w:val="32"/>
          <w:lang w:val="zh-CN" w:eastAsia="zh-CN"/>
        </w:rPr>
        <w:t>全面实行农村生活垃圾第三方治理，配齐农村生活垃圾治理设施设备，新建和改造垃圾中转站</w:t>
      </w:r>
      <w:r>
        <w:rPr>
          <w:rFonts w:eastAsia="方正仿宋_GBK"/>
          <w:color w:val="auto"/>
          <w:kern w:val="2"/>
          <w:sz w:val="32"/>
          <w:szCs w:val="32"/>
          <w:lang w:val="zh-CN" w:eastAsia="zh-CN"/>
        </w:rPr>
        <w:t>4</w:t>
      </w:r>
      <w:r>
        <w:rPr>
          <w:rFonts w:hint="eastAsia" w:eastAsia="方正仿宋_GBK" w:cs="方正仿宋_GBK"/>
          <w:color w:val="auto"/>
          <w:kern w:val="2"/>
          <w:sz w:val="32"/>
          <w:szCs w:val="32"/>
          <w:lang w:val="zh-CN" w:eastAsia="zh-CN"/>
        </w:rPr>
        <w:t>座，</w:t>
      </w:r>
      <w:r>
        <w:rPr>
          <w:rFonts w:eastAsia="方正仿宋_GBK"/>
          <w:color w:val="auto"/>
          <w:kern w:val="2"/>
          <w:sz w:val="32"/>
          <w:szCs w:val="32"/>
          <w:lang w:val="zh-CN" w:eastAsia="zh-CN"/>
        </w:rPr>
        <w:t>13</w:t>
      </w:r>
      <w:r>
        <w:rPr>
          <w:rFonts w:hint="eastAsia" w:eastAsia="方正仿宋_GBK" w:cs="方正仿宋_GBK"/>
          <w:color w:val="auto"/>
          <w:kern w:val="2"/>
          <w:sz w:val="32"/>
          <w:szCs w:val="32"/>
          <w:lang w:val="zh-CN" w:eastAsia="zh-CN"/>
        </w:rPr>
        <w:t>个乡镇、</w:t>
      </w:r>
      <w:r>
        <w:rPr>
          <w:rFonts w:eastAsia="方正仿宋_GBK"/>
          <w:color w:val="auto"/>
          <w:kern w:val="2"/>
          <w:sz w:val="32"/>
          <w:szCs w:val="32"/>
          <w:lang w:val="zh-CN" w:eastAsia="zh-CN"/>
        </w:rPr>
        <w:t>144</w:t>
      </w:r>
      <w:r>
        <w:rPr>
          <w:rFonts w:hint="eastAsia" w:eastAsia="方正仿宋_GBK" w:cs="方正仿宋_GBK"/>
          <w:color w:val="auto"/>
          <w:kern w:val="2"/>
          <w:sz w:val="32"/>
          <w:szCs w:val="32"/>
          <w:lang w:val="zh-CN" w:eastAsia="zh-CN"/>
        </w:rPr>
        <w:t>个行政村、</w:t>
      </w:r>
      <w:r>
        <w:rPr>
          <w:rFonts w:eastAsia="方正仿宋_GBK"/>
          <w:color w:val="auto"/>
          <w:kern w:val="2"/>
          <w:sz w:val="32"/>
          <w:szCs w:val="32"/>
          <w:lang w:val="zh-CN" w:eastAsia="zh-CN"/>
        </w:rPr>
        <w:t>8</w:t>
      </w:r>
      <w:r>
        <w:rPr>
          <w:rFonts w:hint="eastAsia" w:eastAsia="方正仿宋_GBK" w:cs="方正仿宋_GBK"/>
          <w:color w:val="auto"/>
          <w:kern w:val="2"/>
          <w:sz w:val="32"/>
          <w:szCs w:val="32"/>
          <w:lang w:val="zh-CN" w:eastAsia="zh-CN"/>
        </w:rPr>
        <w:t>个社区、前进农场场部及</w:t>
      </w:r>
      <w:r>
        <w:rPr>
          <w:rFonts w:eastAsia="方正仿宋_GBK"/>
          <w:color w:val="auto"/>
          <w:kern w:val="2"/>
          <w:sz w:val="32"/>
          <w:szCs w:val="32"/>
          <w:lang w:val="zh-CN" w:eastAsia="zh-CN"/>
        </w:rPr>
        <w:t>13</w:t>
      </w:r>
      <w:r>
        <w:rPr>
          <w:rFonts w:hint="eastAsia" w:eastAsia="方正仿宋_GBK" w:cs="方正仿宋_GBK"/>
          <w:color w:val="auto"/>
          <w:kern w:val="2"/>
          <w:sz w:val="32"/>
          <w:szCs w:val="32"/>
          <w:lang w:val="zh-CN" w:eastAsia="zh-CN"/>
        </w:rPr>
        <w:t>个自然队均生活垃圾得到有效治理，治理覆盖率</w:t>
      </w:r>
      <w:r>
        <w:rPr>
          <w:rFonts w:eastAsia="方正仿宋_GBK"/>
          <w:color w:val="auto"/>
          <w:kern w:val="2"/>
          <w:sz w:val="32"/>
          <w:szCs w:val="32"/>
          <w:lang w:val="zh-CN" w:eastAsia="zh-CN"/>
        </w:rPr>
        <w:t>100%</w:t>
      </w:r>
      <w:r>
        <w:rPr>
          <w:rFonts w:hint="eastAsia" w:eastAsia="方正仿宋_GBK" w:cs="方正仿宋_GBK"/>
          <w:color w:val="auto"/>
          <w:kern w:val="2"/>
          <w:sz w:val="32"/>
          <w:szCs w:val="32"/>
          <w:lang w:val="zh-CN" w:eastAsia="zh-CN"/>
        </w:rPr>
        <w:t>。</w:t>
      </w:r>
    </w:p>
    <w:p>
      <w:pPr>
        <w:adjustRightInd w:val="0"/>
        <w:snapToGrid w:val="0"/>
        <w:spacing w:line="560" w:lineRule="exact"/>
        <w:ind w:firstLine="640" w:firstLineChars="200"/>
        <w:jc w:val="both"/>
        <w:rPr>
          <w:rFonts w:eastAsia="方正仿宋_GBK"/>
          <w:color w:val="auto"/>
          <w:kern w:val="2"/>
          <w:sz w:val="32"/>
          <w:szCs w:val="32"/>
          <w:lang w:eastAsia="zh-CN"/>
        </w:rPr>
      </w:pPr>
      <w:r>
        <w:rPr>
          <w:rFonts w:hint="eastAsia" w:eastAsia="方正仿宋_GBK" w:cs="方正仿宋_GBK"/>
          <w:b/>
          <w:bCs/>
          <w:color w:val="auto"/>
          <w:kern w:val="2"/>
          <w:sz w:val="32"/>
          <w:szCs w:val="32"/>
          <w:lang w:eastAsia="zh-CN"/>
        </w:rPr>
        <w:t>保障农村生活垃圾治理资金。</w:t>
      </w:r>
      <w:r>
        <w:rPr>
          <w:rFonts w:hint="eastAsia" w:eastAsia="方正仿宋_GBK" w:cs="方正仿宋_GBK"/>
          <w:color w:val="auto"/>
          <w:kern w:val="2"/>
          <w:sz w:val="32"/>
          <w:szCs w:val="32"/>
          <w:lang w:eastAsia="zh-CN"/>
        </w:rPr>
        <w:t>不断增加县级财政投入，将农村生活垃圾处理经费纳入县级财政预算安排，采取政府购买服务方式，每年投资</w:t>
      </w:r>
      <w:r>
        <w:rPr>
          <w:rFonts w:eastAsia="方正仿宋_GBK"/>
          <w:color w:val="auto"/>
          <w:kern w:val="2"/>
          <w:sz w:val="32"/>
          <w:szCs w:val="32"/>
          <w:lang w:eastAsia="zh-CN"/>
        </w:rPr>
        <w:t>2200</w:t>
      </w:r>
      <w:r>
        <w:rPr>
          <w:rFonts w:hint="eastAsia" w:eastAsia="方正仿宋_GBK" w:cs="方正仿宋_GBK"/>
          <w:color w:val="auto"/>
          <w:kern w:val="2"/>
          <w:sz w:val="32"/>
          <w:szCs w:val="32"/>
          <w:lang w:eastAsia="zh-CN"/>
        </w:rPr>
        <w:t>万元，聘用专业公司进行清扫转运，保洁公司按照保洁人员配备的标准，配备保洁员队伍。</w:t>
      </w:r>
    </w:p>
    <w:p>
      <w:pPr>
        <w:adjustRightInd w:val="0"/>
        <w:snapToGrid w:val="0"/>
        <w:spacing w:line="560" w:lineRule="exact"/>
        <w:ind w:firstLine="640" w:firstLineChars="200"/>
        <w:jc w:val="both"/>
        <w:rPr>
          <w:rFonts w:eastAsia="方正仿宋_GBK"/>
          <w:color w:val="auto"/>
          <w:kern w:val="2"/>
          <w:sz w:val="32"/>
          <w:szCs w:val="32"/>
          <w:lang w:eastAsia="zh-CN"/>
        </w:rPr>
      </w:pPr>
      <w:r>
        <w:rPr>
          <w:rFonts w:hint="eastAsia" w:eastAsia="方正仿宋_GBK" w:cs="方正仿宋_GBK"/>
          <w:b/>
          <w:bCs/>
          <w:color w:val="auto"/>
          <w:kern w:val="2"/>
          <w:sz w:val="32"/>
          <w:szCs w:val="32"/>
          <w:lang w:eastAsia="zh-CN"/>
        </w:rPr>
        <w:t>提升县城垃圾分类处理能力。</w:t>
      </w:r>
      <w:r>
        <w:rPr>
          <w:rFonts w:hint="eastAsia" w:eastAsia="方正仿宋_GBK" w:cs="方正仿宋_GBK"/>
          <w:color w:val="auto"/>
          <w:kern w:val="2"/>
          <w:sz w:val="32"/>
          <w:szCs w:val="32"/>
          <w:lang w:eastAsia="zh-CN"/>
        </w:rPr>
        <w:t>现有及新建垃圾转运站配建垃圾分拣中心，转运站采用机动车分类收运。改造县城内</w:t>
      </w:r>
      <w:r>
        <w:rPr>
          <w:rFonts w:eastAsia="方正仿宋_GBK"/>
          <w:color w:val="auto"/>
          <w:kern w:val="2"/>
          <w:sz w:val="32"/>
          <w:szCs w:val="32"/>
          <w:lang w:eastAsia="zh-CN"/>
        </w:rPr>
        <w:t xml:space="preserve"> 12</w:t>
      </w:r>
      <w:r>
        <w:rPr>
          <w:rFonts w:hint="eastAsia" w:eastAsia="方正仿宋_GBK" w:cs="方正仿宋_GBK"/>
          <w:color w:val="auto"/>
          <w:kern w:val="2"/>
          <w:sz w:val="32"/>
          <w:szCs w:val="32"/>
          <w:lang w:eastAsia="zh-CN"/>
        </w:rPr>
        <w:t>座小型垃圾转运站、新建一座中型垃圾中转站及分拣中心，并配备相应的转运和处理设施。</w:t>
      </w:r>
    </w:p>
    <w:p>
      <w:pPr>
        <w:adjustRightInd w:val="0"/>
        <w:snapToGrid w:val="0"/>
        <w:spacing w:line="560" w:lineRule="exact"/>
        <w:ind w:firstLine="640" w:firstLineChars="200"/>
        <w:jc w:val="both"/>
        <w:rPr>
          <w:rFonts w:hint="eastAsia" w:eastAsia="方正仿宋_GBK" w:cs="方正仿宋_GBK"/>
          <w:color w:val="auto"/>
          <w:kern w:val="2"/>
          <w:sz w:val="32"/>
          <w:szCs w:val="32"/>
          <w:lang w:eastAsia="zh-CN"/>
        </w:rPr>
      </w:pPr>
      <w:r>
        <w:rPr>
          <w:rFonts w:hint="eastAsia" w:eastAsia="方正仿宋_GBK" w:cs="方正仿宋_GBK"/>
          <w:b/>
          <w:bCs/>
          <w:color w:val="auto"/>
          <w:kern w:val="2"/>
          <w:sz w:val="32"/>
          <w:szCs w:val="32"/>
          <w:lang w:eastAsia="zh-CN"/>
        </w:rPr>
        <w:t>加大生活垃圾治理宣传力度。</w:t>
      </w:r>
      <w:r>
        <w:rPr>
          <w:rFonts w:hint="eastAsia" w:eastAsia="方正仿宋_GBK" w:cs="方正仿宋_GBK"/>
          <w:color w:val="auto"/>
          <w:kern w:val="2"/>
          <w:sz w:val="32"/>
          <w:szCs w:val="32"/>
          <w:lang w:eastAsia="zh-CN"/>
        </w:rPr>
        <w:t>通过充分发挥各类宣传阵地作用，设立宣传栏，制作宣传条幅，开展各类活动，让村民知晓要求。围绕目标任务，</w:t>
      </w:r>
      <w:r>
        <w:rPr>
          <w:rFonts w:hint="eastAsia" w:ascii="方正仿宋_GBK" w:eastAsia="方正仿宋_GBK" w:cs="方正仿宋_GBK"/>
          <w:color w:val="auto"/>
          <w:kern w:val="2"/>
          <w:sz w:val="32"/>
          <w:szCs w:val="32"/>
          <w:lang w:eastAsia="zh-CN"/>
        </w:rPr>
        <w:t>建立“以县主管部门、乡镇管理考核为主，群众监督社会参与”的工作机制，</w:t>
      </w:r>
      <w:r>
        <w:rPr>
          <w:rFonts w:hint="eastAsia" w:eastAsia="方正仿宋_GBK" w:cs="方正仿宋_GBK"/>
          <w:color w:val="auto"/>
          <w:kern w:val="2"/>
          <w:sz w:val="32"/>
          <w:szCs w:val="32"/>
          <w:lang w:eastAsia="zh-CN"/>
        </w:rPr>
        <w:t>定期、不定期开展督查考核。</w:t>
      </w:r>
    </w:p>
    <w:p>
      <w:pPr>
        <w:pStyle w:val="2"/>
        <w:spacing w:line="360" w:lineRule="exact"/>
        <w:rPr>
          <w:rFonts w:hint="eastAsia"/>
          <w:lang w:eastAsia="zh-CN"/>
        </w:rPr>
      </w:pPr>
    </w:p>
    <w:tbl>
      <w:tblPr>
        <w:tblStyle w:val="9"/>
        <w:tblW w:w="900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9000" w:type="dxa"/>
            <w:noWrap w:val="0"/>
            <w:vAlign w:val="top"/>
          </w:tcPr>
          <w:p>
            <w:pPr>
              <w:pStyle w:val="8"/>
              <w:adjustRightInd w:val="0"/>
              <w:snapToGrid w:val="0"/>
              <w:spacing w:before="156" w:beforeLines="50" w:beforeAutospacing="0" w:afterAutospacing="0"/>
              <w:jc w:val="center"/>
              <w:rPr>
                <w:rFonts w:eastAsia="仿宋_GB2312"/>
                <w:b/>
                <w:bCs/>
                <w:color w:val="auto"/>
              </w:rPr>
            </w:pPr>
            <w:r>
              <w:rPr>
                <w:rFonts w:hint="eastAsia" w:eastAsia="仿宋_GB2312" w:cs="仿宋_GB2312"/>
                <w:b/>
                <w:bCs/>
                <w:color w:val="auto"/>
                <w:kern w:val="2"/>
                <w:sz w:val="30"/>
                <w:szCs w:val="30"/>
              </w:rPr>
              <w:t>专栏</w:t>
            </w:r>
            <w:r>
              <w:rPr>
                <w:rFonts w:eastAsia="仿宋_GB2312"/>
                <w:b/>
                <w:bCs/>
                <w:color w:val="auto"/>
                <w:kern w:val="2"/>
                <w:sz w:val="30"/>
                <w:szCs w:val="30"/>
              </w:rPr>
              <w:t>4</w:t>
            </w:r>
            <w:r>
              <w:rPr>
                <w:rFonts w:hint="eastAsia" w:eastAsia="仿宋_GB2312" w:cs="仿宋_GB2312"/>
                <w:b/>
                <w:bCs/>
                <w:color w:val="auto"/>
                <w:kern w:val="2"/>
                <w:sz w:val="30"/>
                <w:szCs w:val="30"/>
              </w:rPr>
              <w:t>：市政基础设施建设项目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noWrap w:val="0"/>
            <w:vAlign w:val="top"/>
          </w:tcPr>
          <w:p>
            <w:pPr>
              <w:widowControl/>
              <w:numPr>
                <w:ilvl w:val="0"/>
                <w:numId w:val="0"/>
              </w:numPr>
              <w:adjustRightInd w:val="0"/>
              <w:snapToGrid w:val="0"/>
              <w:spacing w:line="480" w:lineRule="exact"/>
              <w:ind w:firstLine="560" w:firstLineChars="200"/>
              <w:jc w:val="both"/>
              <w:rPr>
                <w:rFonts w:eastAsia="仿宋_GB2312"/>
                <w:color w:val="auto"/>
                <w:sz w:val="28"/>
                <w:szCs w:val="28"/>
                <w:lang w:val="zh-CN" w:eastAsia="zh-CN"/>
              </w:rPr>
            </w:pPr>
            <w:r>
              <w:rPr>
                <w:rFonts w:eastAsia="仿宋_GB2312"/>
                <w:b/>
                <w:bCs/>
                <w:color w:val="auto"/>
                <w:sz w:val="28"/>
                <w:szCs w:val="28"/>
                <w:lang w:eastAsia="zh-CN"/>
              </w:rPr>
              <w:t>1.</w:t>
            </w:r>
            <w:r>
              <w:rPr>
                <w:rFonts w:hint="eastAsia" w:eastAsia="仿宋_GB2312" w:cs="仿宋_GB2312"/>
                <w:b/>
                <w:bCs/>
                <w:color w:val="auto"/>
                <w:sz w:val="28"/>
                <w:szCs w:val="28"/>
                <w:lang w:eastAsia="zh-CN"/>
              </w:rPr>
              <w:t>县城道路工程：</w:t>
            </w:r>
            <w:r>
              <w:rPr>
                <w:rFonts w:hint="eastAsia" w:eastAsia="仿宋_GB2312" w:cs="仿宋_GB2312"/>
                <w:bCs/>
                <w:color w:val="auto"/>
                <w:sz w:val="28"/>
                <w:szCs w:val="28"/>
                <w:lang w:eastAsia="zh-CN"/>
              </w:rPr>
              <w:t>完</w:t>
            </w:r>
            <w:r>
              <w:rPr>
                <w:rFonts w:hint="eastAsia" w:eastAsia="仿宋_GB2312" w:cs="仿宋_GB2312"/>
                <w:color w:val="auto"/>
                <w:sz w:val="28"/>
                <w:szCs w:val="28"/>
                <w:lang w:val="zh-CN" w:eastAsia="zh-CN"/>
              </w:rPr>
              <w:t>成永安西路西延伸段（怀远大街</w:t>
            </w:r>
            <w:r>
              <w:rPr>
                <w:rFonts w:eastAsia="仿宋_GB2312"/>
                <w:color w:val="auto"/>
                <w:sz w:val="28"/>
                <w:szCs w:val="28"/>
                <w:lang w:val="zh-CN" w:eastAsia="zh-CN"/>
              </w:rPr>
              <w:t>—</w:t>
            </w:r>
            <w:r>
              <w:rPr>
                <w:rFonts w:hint="eastAsia" w:eastAsia="仿宋_GB2312" w:cs="仿宋_GB2312"/>
                <w:color w:val="auto"/>
                <w:sz w:val="28"/>
                <w:szCs w:val="28"/>
                <w:lang w:val="zh-CN" w:eastAsia="zh-CN"/>
              </w:rPr>
              <w:t>西环路）、东三路（唐徕大街</w:t>
            </w:r>
            <w:r>
              <w:rPr>
                <w:rFonts w:hint="eastAsia" w:eastAsia="仿宋_GB2312"/>
                <w:color w:val="auto"/>
                <w:sz w:val="28"/>
                <w:szCs w:val="28"/>
                <w:lang w:val="zh-CN" w:eastAsia="zh-CN"/>
              </w:rPr>
              <w:t>—</w:t>
            </w:r>
            <w:r>
              <w:rPr>
                <w:rFonts w:eastAsia="仿宋_GB2312"/>
                <w:color w:val="auto"/>
                <w:sz w:val="28"/>
                <w:szCs w:val="28"/>
                <w:lang w:val="zh-CN" w:eastAsia="zh-CN"/>
              </w:rPr>
              <w:t>109</w:t>
            </w:r>
            <w:r>
              <w:rPr>
                <w:rFonts w:hint="eastAsia" w:eastAsia="仿宋_GB2312" w:cs="仿宋_GB2312"/>
                <w:color w:val="auto"/>
                <w:sz w:val="28"/>
                <w:szCs w:val="28"/>
                <w:lang w:val="zh-CN" w:eastAsia="zh-CN"/>
              </w:rPr>
              <w:t>国道）、规划南二路、鼓楼南街南延伸段等道路。</w:t>
            </w:r>
          </w:p>
          <w:p>
            <w:pPr>
              <w:widowControl/>
              <w:numPr>
                <w:ilvl w:val="0"/>
                <w:numId w:val="0"/>
              </w:numPr>
              <w:adjustRightInd w:val="0"/>
              <w:snapToGrid w:val="0"/>
              <w:spacing w:line="480" w:lineRule="exact"/>
              <w:ind w:firstLine="560" w:firstLineChars="200"/>
              <w:jc w:val="both"/>
              <w:rPr>
                <w:rFonts w:eastAsia="仿宋_GB2312"/>
                <w:color w:val="auto"/>
                <w:sz w:val="28"/>
                <w:szCs w:val="28"/>
                <w:lang w:val="zh-CN" w:eastAsia="zh-CN"/>
              </w:rPr>
            </w:pPr>
            <w:r>
              <w:rPr>
                <w:rFonts w:eastAsia="仿宋_GB2312"/>
                <w:b/>
                <w:bCs/>
                <w:color w:val="auto"/>
                <w:sz w:val="28"/>
                <w:szCs w:val="28"/>
                <w:lang w:eastAsia="zh-CN"/>
              </w:rPr>
              <w:t>2.</w:t>
            </w:r>
            <w:r>
              <w:rPr>
                <w:rFonts w:hint="eastAsia" w:eastAsia="仿宋_GB2312" w:cs="仿宋_GB2312"/>
                <w:b/>
                <w:bCs/>
                <w:color w:val="auto"/>
                <w:sz w:val="28"/>
                <w:szCs w:val="28"/>
                <w:lang w:eastAsia="zh-CN"/>
              </w:rPr>
              <w:t>对外及重点交通干线建设工程：</w:t>
            </w:r>
            <w:r>
              <w:rPr>
                <w:rFonts w:hint="eastAsia" w:eastAsia="仿宋_GB2312" w:cs="仿宋_GB2312"/>
                <w:color w:val="auto"/>
                <w:sz w:val="28"/>
                <w:szCs w:val="28"/>
                <w:lang w:val="zh-CN" w:eastAsia="zh-CN"/>
              </w:rPr>
              <w:t>实施三新铁路连接线、银昆高速</w:t>
            </w:r>
            <w:r>
              <w:rPr>
                <w:rFonts w:eastAsia="仿宋_GB2312"/>
                <w:color w:val="auto"/>
                <w:sz w:val="28"/>
                <w:szCs w:val="28"/>
                <w:lang w:val="zh-CN" w:eastAsia="zh-CN"/>
              </w:rPr>
              <w:t>G85</w:t>
            </w:r>
            <w:r>
              <w:rPr>
                <w:rFonts w:hint="eastAsia" w:eastAsia="仿宋_GB2312" w:cs="仿宋_GB2312"/>
                <w:color w:val="auto"/>
                <w:sz w:val="28"/>
                <w:szCs w:val="28"/>
                <w:lang w:val="zh-CN" w:eastAsia="zh-CN"/>
              </w:rPr>
              <w:t>北延伸段工程、黄河右岸银川市至石嘴山市堤路结合工程建设（平罗段）、省道</w:t>
            </w:r>
            <w:r>
              <w:rPr>
                <w:rFonts w:eastAsia="仿宋_GB2312"/>
                <w:color w:val="auto"/>
                <w:sz w:val="28"/>
                <w:szCs w:val="28"/>
                <w:lang w:val="zh-CN" w:eastAsia="zh-CN"/>
              </w:rPr>
              <w:t>302</w:t>
            </w:r>
            <w:r>
              <w:rPr>
                <w:rFonts w:hint="eastAsia" w:eastAsia="仿宋_GB2312" w:cs="仿宋_GB2312"/>
                <w:color w:val="auto"/>
                <w:sz w:val="28"/>
                <w:szCs w:val="28"/>
                <w:lang w:val="zh-CN" w:eastAsia="zh-CN"/>
              </w:rPr>
              <w:t>线蒙宁省界至陶乐段公路、国道</w:t>
            </w:r>
            <w:r>
              <w:rPr>
                <w:rFonts w:eastAsia="仿宋_GB2312"/>
                <w:color w:val="auto"/>
                <w:sz w:val="28"/>
                <w:szCs w:val="28"/>
                <w:lang w:val="zh-CN" w:eastAsia="zh-CN"/>
              </w:rPr>
              <w:t>109</w:t>
            </w:r>
            <w:r>
              <w:rPr>
                <w:rFonts w:hint="eastAsia" w:eastAsia="仿宋_GB2312" w:cs="仿宋_GB2312"/>
                <w:color w:val="auto"/>
                <w:sz w:val="28"/>
                <w:szCs w:val="28"/>
                <w:lang w:val="zh-CN" w:eastAsia="zh-CN"/>
              </w:rPr>
              <w:t>线平罗段改扩建工程、红月路南北主要干道连接线、高仁黄河公路大桥及连接线公路建设等项目。</w:t>
            </w:r>
          </w:p>
          <w:p>
            <w:pPr>
              <w:widowControl/>
              <w:numPr>
                <w:ilvl w:val="0"/>
                <w:numId w:val="0"/>
              </w:numPr>
              <w:adjustRightInd w:val="0"/>
              <w:snapToGrid w:val="0"/>
              <w:spacing w:line="480" w:lineRule="exact"/>
              <w:ind w:firstLine="560" w:firstLineChars="200"/>
              <w:jc w:val="both"/>
              <w:rPr>
                <w:rFonts w:eastAsia="仿宋_GB2312"/>
                <w:color w:val="auto"/>
                <w:sz w:val="28"/>
                <w:szCs w:val="28"/>
                <w:lang w:val="zh-CN" w:eastAsia="zh-CN"/>
              </w:rPr>
            </w:pPr>
            <w:r>
              <w:rPr>
                <w:rFonts w:eastAsia="仿宋_GB2312"/>
                <w:b/>
                <w:bCs/>
                <w:color w:val="auto"/>
                <w:sz w:val="28"/>
                <w:szCs w:val="28"/>
                <w:lang w:eastAsia="zh-CN"/>
              </w:rPr>
              <w:t>3.</w:t>
            </w:r>
            <w:r>
              <w:rPr>
                <w:rFonts w:hint="eastAsia" w:eastAsia="仿宋_GB2312" w:cs="仿宋_GB2312"/>
                <w:b/>
                <w:bCs/>
                <w:color w:val="auto"/>
                <w:sz w:val="28"/>
                <w:szCs w:val="28"/>
                <w:lang w:eastAsia="zh-CN"/>
              </w:rPr>
              <w:t>农村公路建设工程：</w:t>
            </w:r>
            <w:r>
              <w:rPr>
                <w:rFonts w:hint="eastAsia" w:eastAsia="仿宋_GB2312" w:cs="仿宋_GB2312"/>
                <w:color w:val="auto"/>
                <w:sz w:val="28"/>
                <w:szCs w:val="28"/>
                <w:lang w:val="zh-CN" w:eastAsia="zh-CN"/>
              </w:rPr>
              <w:t>重点实施农村公路建设项目、农村危桥改造及公路安全生命防护工程。</w:t>
            </w:r>
          </w:p>
          <w:p>
            <w:pPr>
              <w:widowControl/>
              <w:numPr>
                <w:ilvl w:val="0"/>
                <w:numId w:val="0"/>
              </w:numPr>
              <w:adjustRightInd w:val="0"/>
              <w:snapToGrid w:val="0"/>
              <w:spacing w:line="480" w:lineRule="exact"/>
              <w:ind w:firstLine="560" w:firstLineChars="200"/>
              <w:jc w:val="both"/>
              <w:rPr>
                <w:rFonts w:eastAsia="仿宋_GB2312"/>
                <w:color w:val="auto"/>
                <w:sz w:val="28"/>
                <w:szCs w:val="28"/>
                <w:lang w:val="zh-CN" w:eastAsia="zh-CN"/>
              </w:rPr>
            </w:pPr>
            <w:r>
              <w:rPr>
                <w:rFonts w:eastAsia="仿宋_GB2312"/>
                <w:b/>
                <w:bCs/>
                <w:color w:val="auto"/>
                <w:sz w:val="28"/>
                <w:szCs w:val="28"/>
                <w:lang w:eastAsia="zh-CN"/>
              </w:rPr>
              <w:t>4.</w:t>
            </w:r>
            <w:r>
              <w:rPr>
                <w:rFonts w:hint="eastAsia" w:eastAsia="仿宋_GB2312" w:cs="仿宋_GB2312"/>
                <w:b/>
                <w:bCs/>
                <w:color w:val="auto"/>
                <w:sz w:val="28"/>
                <w:szCs w:val="28"/>
                <w:lang w:eastAsia="zh-CN"/>
              </w:rPr>
              <w:t>天然气建设项目：</w:t>
            </w:r>
            <w:r>
              <w:rPr>
                <w:rFonts w:hint="eastAsia" w:eastAsia="仿宋_GB2312" w:cs="仿宋_GB2312"/>
                <w:color w:val="auto"/>
                <w:sz w:val="28"/>
                <w:szCs w:val="28"/>
                <w:lang w:val="zh-CN" w:eastAsia="zh-CN"/>
              </w:rPr>
              <w:t>保留平罗沙湖天然气储配站，规划新建县城天然气门站（位于鼓楼西街与西环路交叉口西南处，由银川</w:t>
            </w:r>
            <w:r>
              <w:rPr>
                <w:rFonts w:eastAsia="仿宋_GB2312"/>
                <w:color w:val="auto"/>
                <w:sz w:val="28"/>
                <w:szCs w:val="28"/>
                <w:lang w:val="zh-CN" w:eastAsia="zh-CN"/>
              </w:rPr>
              <w:t>—</w:t>
            </w:r>
            <w:r>
              <w:rPr>
                <w:rFonts w:hint="eastAsia" w:eastAsia="仿宋_GB2312" w:cs="仿宋_GB2312"/>
                <w:color w:val="auto"/>
                <w:sz w:val="28"/>
                <w:szCs w:val="28"/>
                <w:lang w:val="zh-CN" w:eastAsia="zh-CN"/>
              </w:rPr>
              <w:t>石嘴山天然气贺平支线接入）。通过大平撬、平沙撬两座调压站接入，经调压后供应城区中压管网。太西园规划区域次高中压调压站</w:t>
            </w:r>
            <w:r>
              <w:rPr>
                <w:rFonts w:eastAsia="仿宋_GB2312"/>
                <w:color w:val="auto"/>
                <w:sz w:val="28"/>
                <w:szCs w:val="28"/>
                <w:lang w:val="zh-CN" w:eastAsia="zh-CN"/>
              </w:rPr>
              <w:t>4</w:t>
            </w:r>
            <w:r>
              <w:rPr>
                <w:rFonts w:hint="eastAsia" w:eastAsia="仿宋_GB2312" w:cs="仿宋_GB2312"/>
                <w:color w:val="auto"/>
                <w:sz w:val="28"/>
                <w:szCs w:val="28"/>
                <w:lang w:val="zh-CN" w:eastAsia="zh-CN"/>
              </w:rPr>
              <w:t>座；红崖子园规划于大唐精细大道与唐华路十字交口的西南侧新建</w:t>
            </w:r>
            <w:r>
              <w:rPr>
                <w:rFonts w:eastAsia="仿宋_GB2312"/>
                <w:color w:val="auto"/>
                <w:sz w:val="28"/>
                <w:szCs w:val="28"/>
                <w:lang w:val="zh-CN" w:eastAsia="zh-CN"/>
              </w:rPr>
              <w:t>1</w:t>
            </w:r>
            <w:r>
              <w:rPr>
                <w:rFonts w:hint="eastAsia" w:eastAsia="仿宋_GB2312" w:cs="仿宋_GB2312"/>
                <w:color w:val="auto"/>
                <w:sz w:val="28"/>
                <w:szCs w:val="28"/>
                <w:lang w:val="zh-CN" w:eastAsia="zh-CN"/>
              </w:rPr>
              <w:t>座高中压调压站。规划在黄渠桥镇、陶乐镇、姚伏镇、崇岗镇和前进农场各建设一座高中压调压站。规划宁东煤制天然气输气干管和银川</w:t>
            </w:r>
            <w:r>
              <w:rPr>
                <w:rFonts w:eastAsia="仿宋_GB2312"/>
                <w:color w:val="auto"/>
                <w:sz w:val="28"/>
                <w:szCs w:val="28"/>
                <w:lang w:val="zh-CN" w:eastAsia="zh-CN"/>
              </w:rPr>
              <w:t>—</w:t>
            </w:r>
            <w:r>
              <w:rPr>
                <w:rFonts w:hint="eastAsia" w:eastAsia="仿宋_GB2312" w:cs="仿宋_GB2312"/>
                <w:color w:val="auto"/>
                <w:sz w:val="28"/>
                <w:szCs w:val="28"/>
                <w:lang w:val="zh-CN" w:eastAsia="zh-CN"/>
              </w:rPr>
              <w:t>石嘴山天然气贺平支线并对其廊道安全进行控制。</w:t>
            </w:r>
          </w:p>
          <w:p>
            <w:pPr>
              <w:widowControl/>
              <w:numPr>
                <w:ilvl w:val="0"/>
                <w:numId w:val="0"/>
              </w:numPr>
              <w:adjustRightInd w:val="0"/>
              <w:snapToGrid w:val="0"/>
              <w:spacing w:line="480" w:lineRule="exact"/>
              <w:ind w:firstLine="560" w:firstLineChars="200"/>
              <w:jc w:val="both"/>
              <w:rPr>
                <w:rFonts w:eastAsia="仿宋_GB2312"/>
                <w:color w:val="auto"/>
                <w:sz w:val="28"/>
                <w:szCs w:val="28"/>
                <w:lang w:val="zh-CN" w:eastAsia="zh-CN"/>
              </w:rPr>
            </w:pPr>
            <w:r>
              <w:rPr>
                <w:rFonts w:eastAsia="仿宋_GB2312"/>
                <w:b/>
                <w:bCs/>
                <w:color w:val="auto"/>
                <w:sz w:val="28"/>
                <w:szCs w:val="28"/>
                <w:lang w:eastAsia="zh-CN"/>
              </w:rPr>
              <w:t>5.</w:t>
            </w:r>
            <w:r>
              <w:rPr>
                <w:rFonts w:hint="eastAsia" w:eastAsia="仿宋_GB2312" w:cs="仿宋_GB2312"/>
                <w:b/>
                <w:bCs/>
                <w:color w:val="auto"/>
                <w:sz w:val="28"/>
                <w:szCs w:val="28"/>
                <w:lang w:eastAsia="zh-CN"/>
              </w:rPr>
              <w:t>排水设施建设：</w:t>
            </w:r>
            <w:r>
              <w:rPr>
                <w:rFonts w:hint="eastAsia" w:eastAsia="仿宋_GB2312" w:cs="仿宋_GB2312"/>
                <w:color w:val="auto"/>
                <w:sz w:val="28"/>
                <w:szCs w:val="28"/>
                <w:lang w:val="zh-CN" w:eastAsia="zh-CN"/>
              </w:rPr>
              <w:t>县城加快第三污水处理厂的建设、提升污水处理设施韧性。结合道路改造工程，新建和改造东三路（唐徕大街</w:t>
            </w:r>
            <w:r>
              <w:rPr>
                <w:rFonts w:hint="eastAsia" w:eastAsia="仿宋_GB2312"/>
                <w:color w:val="auto"/>
                <w:sz w:val="28"/>
                <w:szCs w:val="28"/>
                <w:lang w:val="zh-CN" w:eastAsia="zh-CN"/>
              </w:rPr>
              <w:t>—</w:t>
            </w:r>
            <w:r>
              <w:rPr>
                <w:rFonts w:eastAsia="仿宋_GB2312"/>
                <w:color w:val="auto"/>
                <w:sz w:val="28"/>
                <w:szCs w:val="28"/>
                <w:lang w:val="zh-CN" w:eastAsia="zh-CN"/>
              </w:rPr>
              <w:t>109</w:t>
            </w:r>
            <w:r>
              <w:rPr>
                <w:rFonts w:hint="eastAsia" w:eastAsia="仿宋_GB2312" w:cs="仿宋_GB2312"/>
                <w:color w:val="auto"/>
                <w:sz w:val="28"/>
                <w:szCs w:val="28"/>
                <w:lang w:val="zh-CN" w:eastAsia="zh-CN"/>
              </w:rPr>
              <w:t>国道）、永安西路西延伸段（怀远大街—西环路）、南环路东延伸段（鼓楼南街</w:t>
            </w:r>
            <w:r>
              <w:rPr>
                <w:rFonts w:hint="eastAsia" w:eastAsia="仿宋_GB2312"/>
                <w:color w:val="auto"/>
                <w:sz w:val="28"/>
                <w:szCs w:val="28"/>
                <w:lang w:val="zh-CN" w:eastAsia="zh-CN"/>
              </w:rPr>
              <w:t>—</w:t>
            </w:r>
            <w:r>
              <w:rPr>
                <w:rFonts w:eastAsia="仿宋_GB2312"/>
                <w:color w:val="auto"/>
                <w:sz w:val="28"/>
                <w:szCs w:val="28"/>
                <w:lang w:val="zh-CN" w:eastAsia="zh-CN"/>
              </w:rPr>
              <w:t>109</w:t>
            </w:r>
            <w:r>
              <w:rPr>
                <w:rFonts w:hint="eastAsia" w:eastAsia="仿宋_GB2312" w:cs="仿宋_GB2312"/>
                <w:color w:val="auto"/>
                <w:sz w:val="28"/>
                <w:szCs w:val="28"/>
                <w:lang w:val="zh-CN" w:eastAsia="zh-CN"/>
              </w:rPr>
              <w:t>国道）、南二路、鼓楼南街南延伸段、怀远大街延伸（现状路—南环路）段、利民路、翰林大街（北段、中段、南段）、西环路等污水管网。全面排查修复老旧污水管网。同时加强农村污水处理设施终端处理能力。</w:t>
            </w:r>
          </w:p>
          <w:p>
            <w:pPr>
              <w:widowControl/>
              <w:numPr>
                <w:ilvl w:val="0"/>
                <w:numId w:val="0"/>
              </w:numPr>
              <w:adjustRightInd w:val="0"/>
              <w:snapToGrid w:val="0"/>
              <w:spacing w:line="480" w:lineRule="exact"/>
              <w:ind w:firstLine="560" w:firstLineChars="200"/>
              <w:jc w:val="both"/>
              <w:rPr>
                <w:rFonts w:eastAsia="仿宋_GB2312"/>
                <w:color w:val="auto"/>
                <w:lang w:eastAsia="zh-CN"/>
              </w:rPr>
            </w:pPr>
            <w:r>
              <w:rPr>
                <w:rFonts w:eastAsia="仿宋_GB2312"/>
                <w:b/>
                <w:bCs/>
                <w:color w:val="auto"/>
                <w:sz w:val="28"/>
                <w:szCs w:val="28"/>
                <w:lang w:eastAsia="zh-CN"/>
              </w:rPr>
              <w:t>6.</w:t>
            </w:r>
            <w:r>
              <w:rPr>
                <w:rFonts w:hint="eastAsia" w:eastAsia="仿宋_GB2312" w:cs="仿宋_GB2312"/>
                <w:b/>
                <w:bCs/>
                <w:color w:val="auto"/>
                <w:sz w:val="28"/>
                <w:szCs w:val="28"/>
                <w:lang w:eastAsia="zh-CN"/>
              </w:rPr>
              <w:t>海绵城市建设：</w:t>
            </w:r>
            <w:r>
              <w:rPr>
                <w:rFonts w:hint="eastAsia" w:ascii="方正仿宋_GBK" w:eastAsia="方正仿宋_GBK"/>
                <w:color w:val="auto"/>
                <w:sz w:val="28"/>
                <w:szCs w:val="28"/>
                <w:lang w:val="zh-CN" w:eastAsia="zh-CN"/>
              </w:rPr>
              <w:t>“</w:t>
            </w:r>
            <w:r>
              <w:rPr>
                <w:rFonts w:hint="eastAsia" w:ascii="方正仿宋_GBK" w:eastAsia="方正仿宋_GBK" w:cs="仿宋_GB2312"/>
                <w:color w:val="auto"/>
                <w:sz w:val="28"/>
                <w:szCs w:val="28"/>
                <w:lang w:val="zh-CN" w:eastAsia="zh-CN"/>
              </w:rPr>
              <w:t>十四五</w:t>
            </w:r>
            <w:r>
              <w:rPr>
                <w:rFonts w:hint="eastAsia" w:ascii="方正仿宋_GBK" w:eastAsia="方正仿宋_GBK"/>
                <w:color w:val="auto"/>
                <w:sz w:val="28"/>
                <w:szCs w:val="28"/>
                <w:lang w:val="zh-CN" w:eastAsia="zh-CN"/>
              </w:rPr>
              <w:t>”</w:t>
            </w:r>
            <w:r>
              <w:rPr>
                <w:rFonts w:hint="eastAsia" w:ascii="方正仿宋_GBK" w:eastAsia="方正仿宋_GBK" w:cs="仿宋_GB2312"/>
                <w:color w:val="auto"/>
                <w:sz w:val="28"/>
                <w:szCs w:val="28"/>
                <w:lang w:val="zh-CN" w:eastAsia="zh-CN"/>
              </w:rPr>
              <w:t>期间</w:t>
            </w:r>
            <w:r>
              <w:rPr>
                <w:rFonts w:hint="eastAsia" w:eastAsia="仿宋_GB2312" w:cs="仿宋_GB2312"/>
                <w:color w:val="auto"/>
                <w:sz w:val="28"/>
                <w:szCs w:val="28"/>
                <w:lang w:val="zh-CN" w:eastAsia="zh-CN"/>
              </w:rPr>
              <w:t>，建设海绵道路</w:t>
            </w:r>
            <w:r>
              <w:rPr>
                <w:rFonts w:eastAsia="仿宋_GB2312"/>
                <w:color w:val="auto"/>
                <w:sz w:val="28"/>
                <w:szCs w:val="28"/>
                <w:lang w:val="zh-CN" w:eastAsia="zh-CN"/>
              </w:rPr>
              <w:t>11.26</w:t>
            </w:r>
            <w:r>
              <w:rPr>
                <w:rFonts w:hint="eastAsia" w:eastAsia="仿宋_GB2312" w:cs="仿宋_GB2312"/>
                <w:color w:val="auto"/>
                <w:sz w:val="28"/>
                <w:szCs w:val="28"/>
                <w:lang w:val="zh-CN" w:eastAsia="zh-CN"/>
              </w:rPr>
              <w:t>千米，建设和改造海绵公园</w:t>
            </w:r>
            <w:r>
              <w:rPr>
                <w:rFonts w:eastAsia="仿宋_GB2312"/>
                <w:color w:val="auto"/>
                <w:sz w:val="28"/>
                <w:szCs w:val="28"/>
                <w:lang w:val="zh-CN" w:eastAsia="zh-CN"/>
              </w:rPr>
              <w:t>3</w:t>
            </w:r>
            <w:r>
              <w:rPr>
                <w:rFonts w:hint="eastAsia" w:eastAsia="仿宋_GB2312" w:cs="仿宋_GB2312"/>
                <w:color w:val="auto"/>
                <w:sz w:val="28"/>
                <w:szCs w:val="28"/>
                <w:lang w:val="zh-CN" w:eastAsia="zh-CN"/>
              </w:rPr>
              <w:t>个。</w:t>
            </w:r>
          </w:p>
        </w:tc>
      </w:tr>
    </w:tbl>
    <w:p>
      <w:pPr>
        <w:rPr>
          <w:rFonts w:hint="eastAsia"/>
        </w:rPr>
      </w:pPr>
      <w:bookmarkStart w:id="56" w:name="_Toc18285"/>
    </w:p>
    <w:p>
      <w:pPr>
        <w:pStyle w:val="14"/>
        <w:keepNext/>
        <w:keepLines/>
        <w:adjustRightInd w:val="0"/>
        <w:snapToGrid w:val="0"/>
        <w:spacing w:after="0" w:line="560" w:lineRule="exact"/>
        <w:ind w:firstLine="640" w:firstLineChars="200"/>
        <w:jc w:val="both"/>
        <w:rPr>
          <w:rFonts w:ascii="方正黑体_GBK" w:hAnsi="Times New Roman" w:eastAsia="方正黑体_GBK" w:cs="Times New Roman"/>
          <w:b w:val="0"/>
          <w:bCs w:val="0"/>
          <w:color w:val="auto"/>
          <w:sz w:val="32"/>
          <w:szCs w:val="32"/>
          <w:lang w:val="en-US" w:eastAsia="zh-CN"/>
        </w:rPr>
      </w:pPr>
      <w:r>
        <w:rPr>
          <w:rFonts w:hint="eastAsia" w:ascii="方正黑体_GBK" w:hAnsi="Times New Roman" w:eastAsia="方正黑体_GBK" w:cs="方正黑体_GBK"/>
          <w:b w:val="0"/>
          <w:bCs w:val="0"/>
          <w:color w:val="auto"/>
          <w:sz w:val="32"/>
          <w:szCs w:val="32"/>
          <w:lang w:val="en-US" w:eastAsia="zh-CN"/>
        </w:rPr>
        <w:t>二、高速推进新型数字基础设施建设</w:t>
      </w:r>
      <w:bookmarkEnd w:id="56"/>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eastAsia="zh-CN"/>
        </w:rPr>
      </w:pPr>
      <w:bookmarkStart w:id="57" w:name="_Toc29801"/>
      <w:r>
        <w:rPr>
          <w:rFonts w:hint="eastAsia" w:ascii="方正楷体_GBK" w:eastAsia="方正楷体_GBK" w:cs="方正楷体_GBK"/>
          <w:color w:val="auto"/>
          <w:kern w:val="2"/>
          <w:lang w:eastAsia="zh-CN"/>
        </w:rPr>
        <w:t>（一）实施城市管理提标行动</w:t>
      </w:r>
      <w:bookmarkEnd w:id="57"/>
    </w:p>
    <w:p>
      <w:pPr>
        <w:adjustRightInd w:val="0"/>
        <w:snapToGrid w:val="0"/>
        <w:spacing w:line="560" w:lineRule="exact"/>
        <w:ind w:firstLine="640" w:firstLineChars="200"/>
        <w:jc w:val="both"/>
        <w:rPr>
          <w:rFonts w:eastAsia="方正仿宋_GBK"/>
          <w:color w:val="auto"/>
          <w:kern w:val="2"/>
          <w:sz w:val="32"/>
          <w:szCs w:val="32"/>
          <w:lang w:eastAsia="zh-CN"/>
        </w:rPr>
      </w:pPr>
      <w:r>
        <w:rPr>
          <w:rFonts w:hint="eastAsia" w:ascii="方正仿宋_GBK" w:eastAsia="方正仿宋_GBK" w:cs="方正仿宋_GBK"/>
          <w:color w:val="auto"/>
          <w:kern w:val="2"/>
          <w:sz w:val="32"/>
          <w:szCs w:val="32"/>
          <w:lang w:val="zh-CN" w:eastAsia="zh-CN"/>
        </w:rPr>
        <w:t>“十四五”期间，</w:t>
      </w:r>
      <w:r>
        <w:rPr>
          <w:rFonts w:hint="eastAsia" w:ascii="方正仿宋_GBK" w:eastAsia="方正仿宋_GBK" w:cs="方正仿宋_GBK"/>
          <w:color w:val="auto"/>
          <w:kern w:val="2"/>
          <w:sz w:val="32"/>
          <w:szCs w:val="32"/>
          <w:lang w:eastAsia="zh-CN"/>
        </w:rPr>
        <w:t>深化文明城市创建，推动城市管理网格化、智慧化、法治化、精细化，持续提升城市治理水平；全面落实“门前五包”责任制，推进机关单位卫生包片常态化，精细抓好环卫保洁、交通秩序和绿化管护，提升居民楼院和背街小巷环境品质。强化县容县貌整治，规范工地施工、运输车辆和建筑垃圾处理监管。推进环卫市场改革，提高机械清扫率。加强物业服务管理，推广“红色物业”模式</w:t>
      </w:r>
      <w:r>
        <w:rPr>
          <w:rFonts w:hint="eastAsia" w:eastAsia="方正仿宋_GBK" w:cs="方正仿宋_GBK"/>
          <w:color w:val="auto"/>
          <w:kern w:val="2"/>
          <w:sz w:val="32"/>
          <w:szCs w:val="32"/>
          <w:lang w:eastAsia="zh-CN"/>
        </w:rPr>
        <w:t>，鼓励具备条件的小区破墙整合、一体管理，提高物业服务质量、提升群众满意度。</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eastAsia="zh-CN"/>
        </w:rPr>
      </w:pPr>
      <w:bookmarkStart w:id="58" w:name="_Toc10542"/>
      <w:r>
        <w:rPr>
          <w:rFonts w:hint="eastAsia" w:ascii="方正楷体_GBK" w:eastAsia="方正楷体_GBK" w:cs="方正楷体_GBK"/>
          <w:color w:val="auto"/>
          <w:kern w:val="2"/>
          <w:lang w:val="zh-CN" w:eastAsia="zh-CN"/>
        </w:rPr>
        <w:t>（</w:t>
      </w:r>
      <w:r>
        <w:rPr>
          <w:rFonts w:hint="eastAsia" w:ascii="方正楷体_GBK" w:eastAsia="方正楷体_GBK" w:cs="方正楷体_GBK"/>
          <w:color w:val="auto"/>
          <w:kern w:val="2"/>
          <w:lang w:eastAsia="zh-CN"/>
        </w:rPr>
        <w:t>二</w:t>
      </w:r>
      <w:r>
        <w:rPr>
          <w:rFonts w:hint="eastAsia" w:ascii="方正楷体_GBK" w:eastAsia="方正楷体_GBK" w:cs="方正楷体_GBK"/>
          <w:color w:val="auto"/>
          <w:kern w:val="2"/>
          <w:lang w:val="zh-CN" w:eastAsia="zh-CN"/>
        </w:rPr>
        <w:t>）打造县域智慧城市样板</w:t>
      </w:r>
      <w:bookmarkEnd w:id="58"/>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ascii="方正仿宋_GBK" w:eastAsia="方正仿宋_GBK" w:cs="方正仿宋_GBK"/>
          <w:color w:val="auto"/>
          <w:kern w:val="2"/>
          <w:sz w:val="32"/>
          <w:szCs w:val="32"/>
          <w:lang w:val="zh-CN" w:eastAsia="zh-CN"/>
        </w:rPr>
        <w:t>“十四五”期间，加强与华为技术有限公司、中国移动通信有限公司、中国电信股份有限公司等合作，推动“</w:t>
      </w:r>
      <w:r>
        <w:rPr>
          <w:rFonts w:eastAsia="方正仿宋_GBK"/>
          <w:color w:val="auto"/>
          <w:kern w:val="2"/>
          <w:sz w:val="32"/>
          <w:szCs w:val="32"/>
          <w:lang w:val="zh-CN" w:eastAsia="zh-CN"/>
        </w:rPr>
        <w:t>1</w:t>
      </w:r>
      <w:r>
        <w:rPr>
          <w:rFonts w:hint="eastAsia" w:eastAsia="方正仿宋_GBK" w:cs="方正仿宋_GBK"/>
          <w:color w:val="auto"/>
          <w:kern w:val="2"/>
          <w:sz w:val="32"/>
          <w:szCs w:val="32"/>
          <w:lang w:val="zh-CN" w:eastAsia="zh-CN"/>
        </w:rPr>
        <w:t>个底座，</w:t>
      </w:r>
      <w:r>
        <w:rPr>
          <w:rFonts w:eastAsia="方正仿宋_GBK"/>
          <w:color w:val="auto"/>
          <w:kern w:val="2"/>
          <w:sz w:val="32"/>
          <w:szCs w:val="32"/>
          <w:lang w:val="zh-CN" w:eastAsia="zh-CN"/>
        </w:rPr>
        <w:t>2</w:t>
      </w:r>
      <w:r>
        <w:rPr>
          <w:rFonts w:hint="eastAsia" w:eastAsia="方正仿宋_GBK" w:cs="方正仿宋_GBK"/>
          <w:color w:val="auto"/>
          <w:kern w:val="2"/>
          <w:sz w:val="32"/>
          <w:szCs w:val="32"/>
          <w:lang w:val="zh-CN" w:eastAsia="zh-CN"/>
        </w:rPr>
        <w:t>个方</w:t>
      </w:r>
      <w:r>
        <w:rPr>
          <w:rFonts w:hint="eastAsia" w:ascii="方正仿宋_GBK" w:eastAsia="方正仿宋_GBK" w:cs="方正仿宋_GBK"/>
          <w:color w:val="auto"/>
          <w:kern w:val="2"/>
          <w:sz w:val="32"/>
          <w:szCs w:val="32"/>
          <w:lang w:val="zh-CN" w:eastAsia="zh-CN"/>
        </w:rPr>
        <w:t>向”平罗县</w:t>
      </w:r>
      <w:r>
        <w:rPr>
          <w:rFonts w:hint="eastAsia" w:eastAsia="方正仿宋_GBK" w:cs="方正仿宋_GBK"/>
          <w:color w:val="auto"/>
          <w:kern w:val="2"/>
          <w:sz w:val="32"/>
          <w:szCs w:val="32"/>
          <w:lang w:val="zh-CN" w:eastAsia="zh-CN"/>
        </w:rPr>
        <w:t>新型智慧城市建设，将平罗县打造成为宜居、宜业、宜游、西北领先的县域智慧城市样板。</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b/>
          <w:bCs/>
          <w:color w:val="auto"/>
          <w:kern w:val="2"/>
          <w:sz w:val="32"/>
          <w:szCs w:val="32"/>
          <w:lang w:val="zh-CN" w:eastAsia="zh-CN"/>
        </w:rPr>
        <w:t>构建底座</w:t>
      </w:r>
      <w:r>
        <w:rPr>
          <w:rFonts w:eastAsia="方正仿宋_GBK"/>
          <w:b/>
          <w:bCs/>
          <w:color w:val="auto"/>
          <w:kern w:val="2"/>
          <w:sz w:val="32"/>
          <w:szCs w:val="32"/>
          <w:lang w:val="zh-CN" w:eastAsia="zh-CN"/>
        </w:rPr>
        <w:t>—</w:t>
      </w:r>
      <w:r>
        <w:rPr>
          <w:rFonts w:hint="eastAsia" w:eastAsia="方正仿宋_GBK" w:cs="方正仿宋_GBK"/>
          <w:b/>
          <w:bCs/>
          <w:color w:val="auto"/>
          <w:kern w:val="2"/>
          <w:sz w:val="32"/>
          <w:szCs w:val="32"/>
          <w:lang w:val="zh-CN" w:eastAsia="zh-CN"/>
        </w:rPr>
        <w:t>建设城市大脑。</w:t>
      </w:r>
      <w:r>
        <w:rPr>
          <w:rFonts w:hint="eastAsia" w:eastAsia="方正仿宋_GBK" w:cs="方正仿宋_GBK"/>
          <w:color w:val="auto"/>
          <w:kern w:val="2"/>
          <w:sz w:val="32"/>
          <w:szCs w:val="32"/>
          <w:lang w:val="zh-CN" w:eastAsia="zh-CN"/>
        </w:rPr>
        <w:t>打造平罗城市运行</w:t>
      </w:r>
      <w:r>
        <w:rPr>
          <w:rFonts w:hint="eastAsia" w:ascii="方正仿宋_GBK" w:eastAsia="方正仿宋_GBK" w:cs="方正仿宋_GBK"/>
          <w:color w:val="auto"/>
          <w:kern w:val="2"/>
          <w:sz w:val="32"/>
          <w:szCs w:val="32"/>
          <w:lang w:val="zh-CN" w:eastAsia="zh-CN"/>
        </w:rPr>
        <w:t>管理的“大脑”和“中枢”，</w:t>
      </w:r>
      <w:r>
        <w:rPr>
          <w:rFonts w:hint="eastAsia" w:eastAsia="方正仿宋_GBK" w:cs="方正仿宋_GBK"/>
          <w:color w:val="auto"/>
          <w:kern w:val="2"/>
          <w:sz w:val="32"/>
          <w:szCs w:val="32"/>
          <w:lang w:val="zh-CN" w:eastAsia="zh-CN"/>
        </w:rPr>
        <w:t>建设</w:t>
      </w:r>
      <w:r>
        <w:rPr>
          <w:rFonts w:eastAsia="方正仿宋_GBK"/>
          <w:color w:val="auto"/>
          <w:kern w:val="2"/>
          <w:sz w:val="32"/>
          <w:szCs w:val="32"/>
          <w:lang w:val="zh-CN" w:eastAsia="zh-CN"/>
        </w:rPr>
        <w:t>1</w:t>
      </w:r>
      <w:r>
        <w:rPr>
          <w:rFonts w:hint="eastAsia" w:eastAsia="方正仿宋_GBK" w:cs="方正仿宋_GBK"/>
          <w:color w:val="auto"/>
          <w:kern w:val="2"/>
          <w:sz w:val="32"/>
          <w:szCs w:val="32"/>
          <w:lang w:val="zh-CN" w:eastAsia="zh-CN"/>
        </w:rPr>
        <w:t>个平罗新型智慧城市运营管理平台</w:t>
      </w:r>
      <w:r>
        <w:rPr>
          <w:rFonts w:eastAsia="方正仿宋_GBK"/>
          <w:color w:val="auto"/>
          <w:kern w:val="2"/>
          <w:sz w:val="32"/>
          <w:szCs w:val="32"/>
          <w:lang w:val="zh-CN" w:eastAsia="zh-CN"/>
        </w:rPr>
        <w:t>—</w:t>
      </w:r>
      <w:r>
        <w:rPr>
          <w:rFonts w:hint="eastAsia" w:eastAsia="方正仿宋_GBK" w:cs="方正仿宋_GBK"/>
          <w:color w:val="auto"/>
          <w:kern w:val="2"/>
          <w:sz w:val="32"/>
          <w:szCs w:val="32"/>
          <w:lang w:val="zh-CN" w:eastAsia="zh-CN"/>
        </w:rPr>
        <w:t>集城市大数据运营、城市规划、综合管理、应急协同指挥等功能于一体，大大提高城市运行管理效率、部门协同效率和政府决策速度。</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b/>
          <w:bCs/>
          <w:color w:val="auto"/>
          <w:kern w:val="2"/>
          <w:sz w:val="32"/>
          <w:szCs w:val="32"/>
          <w:lang w:val="zh-CN" w:eastAsia="zh-CN"/>
        </w:rPr>
        <w:t>智慧惠民</w:t>
      </w:r>
      <w:r>
        <w:rPr>
          <w:rFonts w:eastAsia="方正仿宋_GBK"/>
          <w:b/>
          <w:bCs/>
          <w:color w:val="auto"/>
          <w:kern w:val="2"/>
          <w:sz w:val="32"/>
          <w:szCs w:val="32"/>
          <w:lang w:val="zh-CN" w:eastAsia="zh-CN"/>
        </w:rPr>
        <w:t>—</w:t>
      </w:r>
      <w:r>
        <w:rPr>
          <w:rFonts w:hint="eastAsia" w:eastAsia="方正仿宋_GBK" w:cs="方正仿宋_GBK"/>
          <w:b/>
          <w:bCs/>
          <w:color w:val="auto"/>
          <w:kern w:val="2"/>
          <w:sz w:val="32"/>
          <w:szCs w:val="32"/>
          <w:lang w:val="zh-CN" w:eastAsia="zh-CN"/>
        </w:rPr>
        <w:t>打造智慧出行，完善智慧停车。</w:t>
      </w:r>
      <w:r>
        <w:rPr>
          <w:rFonts w:hint="eastAsia" w:eastAsia="方正仿宋_GBK" w:cs="方正仿宋_GBK"/>
          <w:color w:val="auto"/>
          <w:kern w:val="2"/>
          <w:sz w:val="32"/>
          <w:szCs w:val="32"/>
          <w:lang w:val="zh-CN" w:eastAsia="zh-CN"/>
        </w:rPr>
        <w:t>通过城市大脑整合利用城市停车资源，建设一体化停车运营管理平台，实现停车智慧化、管理可视化和运营高效化，提高人们搜寻车位的效率，实现就近停车引导。</w:t>
      </w:r>
    </w:p>
    <w:p>
      <w:pPr>
        <w:adjustRightInd w:val="0"/>
        <w:snapToGrid w:val="0"/>
        <w:spacing w:line="560" w:lineRule="exact"/>
        <w:ind w:firstLine="640" w:firstLineChars="200"/>
        <w:jc w:val="both"/>
        <w:rPr>
          <w:rFonts w:ascii="方正仿宋_GBK" w:eastAsia="方正仿宋_GBK"/>
          <w:color w:val="auto"/>
          <w:kern w:val="2"/>
          <w:sz w:val="32"/>
          <w:szCs w:val="32"/>
          <w:lang w:val="zh-CN" w:eastAsia="zh-CN"/>
        </w:rPr>
      </w:pPr>
      <w:r>
        <w:rPr>
          <w:rFonts w:hint="eastAsia" w:eastAsia="方正仿宋_GBK" w:cs="方正仿宋_GBK"/>
          <w:b/>
          <w:bCs/>
          <w:color w:val="auto"/>
          <w:kern w:val="2"/>
          <w:sz w:val="32"/>
          <w:szCs w:val="32"/>
          <w:lang w:val="zh-CN" w:eastAsia="zh-CN"/>
        </w:rPr>
        <w:t>改造智慧路灯。</w:t>
      </w:r>
      <w:r>
        <w:rPr>
          <w:rFonts w:hint="eastAsia" w:eastAsia="方正仿宋_GBK" w:cs="方正仿宋_GBK"/>
          <w:color w:val="auto"/>
          <w:kern w:val="2"/>
          <w:sz w:val="32"/>
          <w:szCs w:val="32"/>
          <w:lang w:val="zh-CN" w:eastAsia="zh-CN"/>
        </w:rPr>
        <w:t>将城区路灯纳入智慧路灯系统，将约</w:t>
      </w:r>
      <w:r>
        <w:rPr>
          <w:rFonts w:eastAsia="方正仿宋_GBK"/>
          <w:color w:val="auto"/>
          <w:kern w:val="2"/>
          <w:sz w:val="32"/>
          <w:szCs w:val="32"/>
          <w:lang w:val="zh-CN" w:eastAsia="zh-CN"/>
        </w:rPr>
        <w:t>2000</w:t>
      </w:r>
      <w:r>
        <w:rPr>
          <w:rFonts w:hint="eastAsia" w:eastAsia="方正仿宋_GBK" w:cs="方正仿宋_GBK"/>
          <w:color w:val="auto"/>
          <w:kern w:val="2"/>
          <w:sz w:val="32"/>
          <w:szCs w:val="32"/>
          <w:lang w:val="zh-CN" w:eastAsia="zh-CN"/>
        </w:rPr>
        <w:t>个高能耗的高压钠灯路灯替换为</w:t>
      </w:r>
      <w:r>
        <w:rPr>
          <w:rFonts w:eastAsia="方正仿宋_GBK"/>
          <w:color w:val="auto"/>
          <w:kern w:val="2"/>
          <w:sz w:val="32"/>
          <w:szCs w:val="32"/>
          <w:lang w:val="zh-CN" w:eastAsia="zh-CN"/>
        </w:rPr>
        <w:t>LED</w:t>
      </w:r>
      <w:r>
        <w:rPr>
          <w:rFonts w:hint="eastAsia" w:eastAsia="方正仿宋_GBK" w:cs="方正仿宋_GBK"/>
          <w:color w:val="auto"/>
          <w:kern w:val="2"/>
          <w:sz w:val="32"/>
          <w:szCs w:val="32"/>
          <w:lang w:val="zh-CN" w:eastAsia="zh-CN"/>
        </w:rPr>
        <w:t>路灯，通过智能化控制，实现对全县路灯网进行远程、高效、统一管理，建成</w:t>
      </w:r>
      <w:r>
        <w:rPr>
          <w:rFonts w:hint="eastAsia" w:ascii="方正仿宋_GBK" w:eastAsia="方正仿宋_GBK" w:cs="方正仿宋_GBK"/>
          <w:color w:val="auto"/>
          <w:kern w:val="2"/>
          <w:sz w:val="32"/>
          <w:szCs w:val="32"/>
          <w:lang w:val="zh-CN" w:eastAsia="zh-CN"/>
        </w:rPr>
        <w:t>一个“光明平罗”。</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b/>
          <w:bCs/>
          <w:color w:val="auto"/>
          <w:kern w:val="2"/>
          <w:sz w:val="32"/>
          <w:szCs w:val="32"/>
          <w:lang w:val="zh-CN" w:eastAsia="zh-CN"/>
        </w:rPr>
        <w:t>建设新能源汽车充电桩。</w:t>
      </w:r>
      <w:r>
        <w:rPr>
          <w:rFonts w:hint="eastAsia" w:eastAsia="方正仿宋_GBK" w:cs="方正仿宋_GBK"/>
          <w:color w:val="auto"/>
          <w:kern w:val="2"/>
          <w:sz w:val="32"/>
          <w:szCs w:val="32"/>
          <w:lang w:val="zh-CN" w:eastAsia="zh-CN"/>
        </w:rPr>
        <w:t>结合新能源汽车推广，提高充电车位在停车位中的比例，建设充电基础设施比例不低于总停车位数量</w:t>
      </w:r>
      <w:r>
        <w:rPr>
          <w:rFonts w:eastAsia="方正仿宋_GBK"/>
          <w:color w:val="auto"/>
          <w:kern w:val="2"/>
          <w:sz w:val="32"/>
          <w:szCs w:val="32"/>
          <w:lang w:val="zh-CN" w:eastAsia="zh-CN"/>
        </w:rPr>
        <w:t>10%</w:t>
      </w:r>
      <w:r>
        <w:rPr>
          <w:rFonts w:hint="eastAsia" w:eastAsia="方正仿宋_GBK" w:cs="方正仿宋_GBK"/>
          <w:color w:val="auto"/>
          <w:kern w:val="2"/>
          <w:sz w:val="32"/>
          <w:szCs w:val="32"/>
          <w:lang w:val="zh-CN" w:eastAsia="zh-CN"/>
        </w:rPr>
        <w:t>。</w:t>
      </w:r>
      <w:r>
        <w:rPr>
          <w:rFonts w:hint="eastAsia" w:ascii="方正仿宋_GBK" w:eastAsia="方正仿宋_GBK" w:cs="方正仿宋_GBK"/>
          <w:color w:val="auto"/>
          <w:kern w:val="2"/>
          <w:sz w:val="32"/>
          <w:szCs w:val="32"/>
          <w:lang w:val="zh-CN" w:eastAsia="zh-CN"/>
        </w:rPr>
        <w:t>“十四五”期间，新</w:t>
      </w:r>
      <w:r>
        <w:rPr>
          <w:rFonts w:hint="eastAsia" w:eastAsia="方正仿宋_GBK" w:cs="方正仿宋_GBK"/>
          <w:color w:val="auto"/>
          <w:kern w:val="2"/>
          <w:sz w:val="32"/>
          <w:szCs w:val="32"/>
          <w:lang w:val="zh-CN" w:eastAsia="zh-CN"/>
        </w:rPr>
        <w:t>建停车位充电桩</w:t>
      </w:r>
      <w:r>
        <w:rPr>
          <w:rFonts w:eastAsia="方正仿宋_GBK"/>
          <w:color w:val="auto"/>
          <w:kern w:val="2"/>
          <w:sz w:val="32"/>
          <w:szCs w:val="32"/>
          <w:lang w:val="zh-CN" w:eastAsia="zh-CN"/>
        </w:rPr>
        <w:t>300</w:t>
      </w:r>
      <w:r>
        <w:rPr>
          <w:rFonts w:hint="eastAsia" w:eastAsia="方正仿宋_GBK" w:cs="方正仿宋_GBK"/>
          <w:color w:val="auto"/>
          <w:kern w:val="2"/>
          <w:sz w:val="32"/>
          <w:szCs w:val="32"/>
          <w:lang w:val="zh-CN" w:eastAsia="zh-CN"/>
        </w:rPr>
        <w:t>个。</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b/>
          <w:bCs/>
          <w:color w:val="auto"/>
          <w:kern w:val="2"/>
          <w:sz w:val="32"/>
          <w:szCs w:val="32"/>
          <w:lang w:val="zh-CN" w:eastAsia="zh-CN"/>
        </w:rPr>
        <w:t>建设天然气调度平台。</w:t>
      </w:r>
      <w:r>
        <w:rPr>
          <w:rFonts w:hint="eastAsia" w:eastAsia="方正仿宋_GBK" w:cs="方正仿宋_GBK"/>
          <w:color w:val="auto"/>
          <w:kern w:val="2"/>
          <w:sz w:val="32"/>
          <w:szCs w:val="32"/>
          <w:lang w:val="zh-CN" w:eastAsia="zh-CN"/>
        </w:rPr>
        <w:t>推进天然气居民用户物联网表智能改造</w:t>
      </w:r>
      <w:r>
        <w:rPr>
          <w:rFonts w:eastAsia="方正仿宋_GBK"/>
          <w:color w:val="auto"/>
          <w:kern w:val="2"/>
          <w:sz w:val="32"/>
          <w:szCs w:val="32"/>
          <w:lang w:eastAsia="zh-CN"/>
        </w:rPr>
        <w:t>18000</w:t>
      </w:r>
      <w:r>
        <w:rPr>
          <w:rFonts w:hint="eastAsia" w:eastAsia="方正仿宋_GBK" w:cs="方正仿宋_GBK"/>
          <w:color w:val="auto"/>
          <w:kern w:val="2"/>
          <w:sz w:val="32"/>
          <w:szCs w:val="32"/>
          <w:lang w:val="zh-CN" w:eastAsia="zh-CN"/>
        </w:rPr>
        <w:t>只，完善居民对管道燃气使用体验。</w:t>
      </w:r>
    </w:p>
    <w:p>
      <w:pPr>
        <w:adjustRightInd w:val="0"/>
        <w:snapToGrid w:val="0"/>
        <w:spacing w:line="560" w:lineRule="exact"/>
        <w:ind w:firstLine="640" w:firstLineChars="200"/>
        <w:jc w:val="both"/>
        <w:rPr>
          <w:rFonts w:hint="eastAsia" w:eastAsia="方正仿宋_GBK" w:cs="方正仿宋_GBK"/>
          <w:color w:val="auto"/>
          <w:kern w:val="2"/>
          <w:sz w:val="32"/>
          <w:szCs w:val="32"/>
          <w:lang w:val="zh-CN" w:eastAsia="zh-CN"/>
        </w:rPr>
      </w:pPr>
      <w:bookmarkStart w:id="59" w:name="_Toc51572135"/>
      <w:r>
        <w:rPr>
          <w:rFonts w:hint="eastAsia" w:eastAsia="方正仿宋_GBK" w:cs="方正仿宋_GBK"/>
          <w:b/>
          <w:bCs/>
          <w:color w:val="auto"/>
          <w:kern w:val="2"/>
          <w:sz w:val="32"/>
          <w:szCs w:val="32"/>
          <w:lang w:val="zh-CN" w:eastAsia="zh-CN"/>
        </w:rPr>
        <w:t>智慧善政</w:t>
      </w:r>
      <w:r>
        <w:rPr>
          <w:rFonts w:eastAsia="方正仿宋_GBK"/>
          <w:b/>
          <w:bCs/>
          <w:color w:val="auto"/>
          <w:kern w:val="2"/>
          <w:sz w:val="32"/>
          <w:szCs w:val="32"/>
          <w:lang w:val="zh-CN" w:eastAsia="zh-CN"/>
        </w:rPr>
        <w:t>—</w:t>
      </w:r>
      <w:r>
        <w:rPr>
          <w:rFonts w:hint="eastAsia" w:eastAsia="方正仿宋_GBK" w:cs="方正仿宋_GBK"/>
          <w:b/>
          <w:bCs/>
          <w:color w:val="auto"/>
          <w:kern w:val="2"/>
          <w:sz w:val="32"/>
          <w:szCs w:val="32"/>
          <w:lang w:val="zh-CN" w:eastAsia="zh-CN"/>
        </w:rPr>
        <w:t>构建智慧工地监管。</w:t>
      </w:r>
      <w:r>
        <w:rPr>
          <w:rFonts w:hint="eastAsia" w:eastAsia="方正仿宋_GBK" w:cs="方正仿宋_GBK"/>
          <w:color w:val="auto"/>
          <w:kern w:val="2"/>
          <w:sz w:val="32"/>
          <w:szCs w:val="32"/>
          <w:lang w:val="zh-CN" w:eastAsia="zh-CN"/>
        </w:rPr>
        <w:t>运用远程视频观测，监督各工地的施工情况，掌握工程施工的形象进度，提升管控的效率和准确性。运用环境监测，通过监测设备对工地扬尘颗粒物</w:t>
      </w:r>
      <w:r>
        <w:rPr>
          <w:rFonts w:eastAsia="方正仿宋_GBK"/>
          <w:color w:val="auto"/>
          <w:kern w:val="2"/>
          <w:sz w:val="32"/>
          <w:szCs w:val="32"/>
          <w:lang w:val="zh-CN" w:eastAsia="zh-CN"/>
        </w:rPr>
        <w:t>PM10</w:t>
      </w:r>
      <w:r>
        <w:rPr>
          <w:rFonts w:hint="eastAsia" w:eastAsia="方正仿宋_GBK" w:cs="方正仿宋_GBK"/>
          <w:color w:val="auto"/>
          <w:kern w:val="2"/>
          <w:sz w:val="32"/>
          <w:szCs w:val="32"/>
          <w:lang w:val="zh-CN" w:eastAsia="zh-CN"/>
        </w:rPr>
        <w:t>、</w:t>
      </w:r>
      <w:r>
        <w:rPr>
          <w:rFonts w:eastAsia="方正仿宋_GBK"/>
          <w:color w:val="auto"/>
          <w:kern w:val="2"/>
          <w:sz w:val="32"/>
          <w:szCs w:val="32"/>
          <w:lang w:val="zh-CN" w:eastAsia="zh-CN"/>
        </w:rPr>
        <w:t>PM2.5</w:t>
      </w:r>
      <w:r>
        <w:rPr>
          <w:rFonts w:hint="eastAsia" w:eastAsia="方正仿宋_GBK" w:cs="方正仿宋_GBK"/>
          <w:color w:val="auto"/>
          <w:kern w:val="2"/>
          <w:sz w:val="32"/>
          <w:szCs w:val="32"/>
          <w:lang w:val="zh-CN" w:eastAsia="zh-CN"/>
        </w:rPr>
        <w:t>、噪声、温度、湿度、风速、风向等数值情况实时监测与管控，控制工地施工造成的环境与噪声污染。完善违禁车辆管理，对全县渣土车实行项目到土场两点一线的全过程监管。</w:t>
      </w:r>
      <w:bookmarkEnd w:id="59"/>
      <w:r>
        <w:rPr>
          <w:rFonts w:hint="eastAsia" w:eastAsia="方正仿宋_GBK" w:cs="方正仿宋_GBK"/>
          <w:color w:val="auto"/>
          <w:kern w:val="2"/>
          <w:sz w:val="32"/>
          <w:szCs w:val="32"/>
          <w:lang w:val="zh-CN" w:eastAsia="zh-CN"/>
        </w:rPr>
        <w:t>加强安全与文明施工现场测控，对施工中各种可能性进行科学数据分析并且预警，提高施工的安全性，帮助预防排除污染源和安全隐患。</w:t>
      </w:r>
    </w:p>
    <w:p>
      <w:pPr>
        <w:pStyle w:val="2"/>
        <w:rPr>
          <w:rFonts w:hint="eastAsia"/>
          <w:lang w:val="zh-CN" w:eastAsia="zh-CN"/>
        </w:rPr>
      </w:pPr>
    </w:p>
    <w:tbl>
      <w:tblPr>
        <w:tblStyle w:val="9"/>
        <w:tblW w:w="892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trPr>
        <w:tc>
          <w:tcPr>
            <w:tcW w:w="8926" w:type="dxa"/>
            <w:noWrap w:val="0"/>
            <w:vAlign w:val="top"/>
          </w:tcPr>
          <w:p>
            <w:pPr>
              <w:pStyle w:val="8"/>
              <w:adjustRightInd w:val="0"/>
              <w:snapToGrid w:val="0"/>
              <w:spacing w:before="156" w:beforeLines="50" w:beforeAutospacing="0" w:afterAutospacing="0"/>
              <w:jc w:val="center"/>
              <w:rPr>
                <w:rFonts w:eastAsia="仿宋_GB2312"/>
                <w:b/>
                <w:bCs/>
                <w:color w:val="auto"/>
              </w:rPr>
            </w:pPr>
            <w:r>
              <w:rPr>
                <w:rFonts w:hint="eastAsia" w:eastAsia="仿宋_GB2312" w:cs="仿宋_GB2312"/>
                <w:b/>
                <w:bCs/>
                <w:color w:val="auto"/>
                <w:kern w:val="2"/>
                <w:sz w:val="30"/>
                <w:szCs w:val="30"/>
              </w:rPr>
              <w:t>专栏</w:t>
            </w:r>
            <w:r>
              <w:rPr>
                <w:rFonts w:eastAsia="仿宋_GB2312"/>
                <w:b/>
                <w:bCs/>
                <w:color w:val="auto"/>
                <w:kern w:val="2"/>
                <w:sz w:val="30"/>
                <w:szCs w:val="30"/>
              </w:rPr>
              <w:t>5</w:t>
            </w:r>
            <w:r>
              <w:rPr>
                <w:rFonts w:hint="eastAsia" w:eastAsia="仿宋_GB2312" w:cs="仿宋_GB2312"/>
                <w:b/>
                <w:bCs/>
                <w:color w:val="auto"/>
                <w:kern w:val="2"/>
                <w:sz w:val="30"/>
                <w:szCs w:val="30"/>
              </w:rPr>
              <w:t>：新型数字基础设施建设项目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noWrap w:val="0"/>
            <w:vAlign w:val="top"/>
          </w:tcPr>
          <w:p>
            <w:pPr>
              <w:numPr>
                <w:ilvl w:val="0"/>
                <w:numId w:val="0"/>
              </w:numPr>
              <w:adjustRightInd w:val="0"/>
              <w:snapToGrid w:val="0"/>
              <w:spacing w:line="500" w:lineRule="exact"/>
              <w:ind w:firstLine="560" w:firstLineChars="200"/>
              <w:jc w:val="both"/>
              <w:rPr>
                <w:rFonts w:eastAsia="仿宋_GB2312"/>
                <w:color w:val="auto"/>
                <w:sz w:val="28"/>
                <w:szCs w:val="28"/>
                <w:lang w:eastAsia="zh-CN"/>
              </w:rPr>
            </w:pPr>
            <w:r>
              <w:rPr>
                <w:rFonts w:eastAsia="仿宋_GB2312"/>
                <w:b/>
                <w:bCs/>
                <w:color w:val="auto"/>
                <w:sz w:val="28"/>
                <w:szCs w:val="28"/>
                <w:lang w:eastAsia="zh-CN"/>
              </w:rPr>
              <w:t>1.</w:t>
            </w:r>
            <w:r>
              <w:rPr>
                <w:rFonts w:hint="eastAsia" w:eastAsia="仿宋_GB2312" w:cs="仿宋_GB2312"/>
                <w:b/>
                <w:bCs/>
                <w:color w:val="auto"/>
                <w:sz w:val="28"/>
                <w:szCs w:val="28"/>
                <w:lang w:eastAsia="zh-CN"/>
              </w:rPr>
              <w:t>智慧路灯项目：</w:t>
            </w:r>
            <w:r>
              <w:rPr>
                <w:rFonts w:hint="eastAsia" w:eastAsia="仿宋_GB2312" w:cs="仿宋_GB2312"/>
                <w:color w:val="auto"/>
                <w:sz w:val="28"/>
                <w:szCs w:val="28"/>
                <w:lang w:eastAsia="zh-CN"/>
              </w:rPr>
              <w:t>新建</w:t>
            </w:r>
            <w:r>
              <w:rPr>
                <w:rFonts w:eastAsia="仿宋_GB2312"/>
                <w:color w:val="auto"/>
                <w:sz w:val="28"/>
                <w:szCs w:val="28"/>
                <w:lang w:val="zh-CN" w:eastAsia="zh-CN"/>
              </w:rPr>
              <w:t>LED</w:t>
            </w:r>
            <w:r>
              <w:rPr>
                <w:rFonts w:hint="eastAsia" w:eastAsia="仿宋_GB2312" w:cs="仿宋_GB2312"/>
                <w:color w:val="auto"/>
                <w:sz w:val="28"/>
                <w:szCs w:val="28"/>
                <w:lang w:val="zh-CN" w:eastAsia="zh-CN"/>
              </w:rPr>
              <w:t>路灯</w:t>
            </w:r>
            <w:r>
              <w:rPr>
                <w:rFonts w:eastAsia="仿宋_GB2312"/>
                <w:color w:val="auto"/>
                <w:sz w:val="28"/>
                <w:szCs w:val="28"/>
                <w:lang w:eastAsia="zh-CN"/>
              </w:rPr>
              <w:t>2000</w:t>
            </w:r>
            <w:r>
              <w:rPr>
                <w:rFonts w:hint="eastAsia" w:eastAsia="仿宋_GB2312" w:cs="仿宋_GB2312"/>
                <w:color w:val="auto"/>
                <w:sz w:val="28"/>
                <w:szCs w:val="28"/>
                <w:lang w:eastAsia="zh-CN"/>
              </w:rPr>
              <w:t>个。</w:t>
            </w:r>
          </w:p>
          <w:p>
            <w:pPr>
              <w:numPr>
                <w:ilvl w:val="0"/>
                <w:numId w:val="0"/>
              </w:numPr>
              <w:adjustRightInd w:val="0"/>
              <w:snapToGrid w:val="0"/>
              <w:spacing w:line="500" w:lineRule="exact"/>
              <w:ind w:firstLine="560" w:firstLineChars="200"/>
              <w:jc w:val="both"/>
              <w:rPr>
                <w:rFonts w:eastAsia="仿宋_GB2312"/>
                <w:color w:val="auto"/>
                <w:sz w:val="28"/>
                <w:szCs w:val="28"/>
                <w:lang w:eastAsia="zh-CN"/>
              </w:rPr>
            </w:pPr>
            <w:r>
              <w:rPr>
                <w:rFonts w:eastAsia="仿宋_GB2312"/>
                <w:b/>
                <w:bCs/>
                <w:color w:val="auto"/>
                <w:sz w:val="28"/>
                <w:szCs w:val="28"/>
                <w:lang w:eastAsia="zh-CN"/>
              </w:rPr>
              <w:t>2.</w:t>
            </w:r>
            <w:r>
              <w:rPr>
                <w:rFonts w:hint="eastAsia" w:eastAsia="仿宋_GB2312" w:cs="仿宋_GB2312"/>
                <w:b/>
                <w:bCs/>
                <w:color w:val="auto"/>
                <w:sz w:val="28"/>
                <w:szCs w:val="28"/>
                <w:lang w:eastAsia="zh-CN"/>
              </w:rPr>
              <w:t>新能源汽车充电桩：</w:t>
            </w:r>
            <w:r>
              <w:rPr>
                <w:rFonts w:hint="eastAsia" w:eastAsia="仿宋_GB2312" w:cs="仿宋_GB2312"/>
                <w:color w:val="auto"/>
                <w:sz w:val="28"/>
                <w:szCs w:val="28"/>
                <w:lang w:val="zh-CN" w:eastAsia="zh-CN"/>
              </w:rPr>
              <w:t>新建停车位充电桩</w:t>
            </w:r>
            <w:r>
              <w:rPr>
                <w:rFonts w:eastAsia="仿宋_GB2312"/>
                <w:color w:val="auto"/>
                <w:sz w:val="28"/>
                <w:szCs w:val="28"/>
                <w:lang w:val="zh-CN" w:eastAsia="zh-CN"/>
              </w:rPr>
              <w:t>300</w:t>
            </w:r>
            <w:r>
              <w:rPr>
                <w:rFonts w:hint="eastAsia" w:eastAsia="仿宋_GB2312" w:cs="仿宋_GB2312"/>
                <w:color w:val="auto"/>
                <w:sz w:val="28"/>
                <w:szCs w:val="28"/>
                <w:lang w:val="zh-CN" w:eastAsia="zh-CN"/>
              </w:rPr>
              <w:t>个。</w:t>
            </w:r>
          </w:p>
          <w:p>
            <w:pPr>
              <w:widowControl/>
              <w:numPr>
                <w:ilvl w:val="0"/>
                <w:numId w:val="0"/>
              </w:numPr>
              <w:adjustRightInd w:val="0"/>
              <w:snapToGrid w:val="0"/>
              <w:spacing w:line="500" w:lineRule="exact"/>
              <w:ind w:firstLine="560" w:firstLineChars="200"/>
              <w:jc w:val="both"/>
              <w:rPr>
                <w:rFonts w:eastAsia="仿宋_GB2312"/>
                <w:color w:val="auto"/>
                <w:spacing w:val="-10"/>
                <w:sz w:val="28"/>
                <w:szCs w:val="28"/>
                <w:lang w:eastAsia="zh-CN"/>
              </w:rPr>
            </w:pPr>
            <w:r>
              <w:rPr>
                <w:rFonts w:eastAsia="仿宋_GB2312"/>
                <w:b/>
                <w:bCs/>
                <w:color w:val="auto"/>
                <w:sz w:val="28"/>
                <w:szCs w:val="28"/>
                <w:lang w:eastAsia="zh-CN"/>
              </w:rPr>
              <w:t>3.</w:t>
            </w:r>
            <w:r>
              <w:rPr>
                <w:rFonts w:hint="eastAsia" w:eastAsia="仿宋_GB2312" w:cs="仿宋_GB2312"/>
                <w:b/>
                <w:bCs/>
                <w:color w:val="auto"/>
                <w:spacing w:val="-10"/>
                <w:sz w:val="28"/>
                <w:szCs w:val="28"/>
                <w:lang w:eastAsia="zh-CN"/>
              </w:rPr>
              <w:t>天然气调度平台：</w:t>
            </w:r>
            <w:r>
              <w:rPr>
                <w:rFonts w:hint="eastAsia" w:eastAsia="仿宋_GB2312" w:cs="仿宋_GB2312"/>
                <w:color w:val="auto"/>
                <w:spacing w:val="-10"/>
                <w:sz w:val="28"/>
                <w:szCs w:val="28"/>
                <w:lang w:val="zh-CN" w:eastAsia="zh-CN"/>
              </w:rPr>
              <w:t>推进天然气居民用户物联网表智能改造</w:t>
            </w:r>
            <w:r>
              <w:rPr>
                <w:rFonts w:eastAsia="仿宋_GB2312"/>
                <w:color w:val="auto"/>
                <w:spacing w:val="-10"/>
                <w:sz w:val="28"/>
                <w:szCs w:val="28"/>
                <w:lang w:val="zh-CN" w:eastAsia="zh-CN"/>
              </w:rPr>
              <w:t>20000</w:t>
            </w:r>
            <w:r>
              <w:rPr>
                <w:rFonts w:hint="eastAsia" w:eastAsia="仿宋_GB2312" w:cs="仿宋_GB2312"/>
                <w:color w:val="auto"/>
                <w:spacing w:val="-10"/>
                <w:sz w:val="28"/>
                <w:szCs w:val="28"/>
                <w:lang w:val="zh-CN" w:eastAsia="zh-CN"/>
              </w:rPr>
              <w:t>只</w:t>
            </w:r>
            <w:r>
              <w:rPr>
                <w:rFonts w:hint="eastAsia" w:eastAsia="仿宋_GB2312" w:cs="仿宋_GB2312"/>
                <w:color w:val="auto"/>
                <w:spacing w:val="-10"/>
                <w:sz w:val="28"/>
                <w:szCs w:val="28"/>
                <w:lang w:eastAsia="zh-CN"/>
              </w:rPr>
              <w:t>。</w:t>
            </w:r>
          </w:p>
          <w:p>
            <w:pPr>
              <w:numPr>
                <w:ilvl w:val="0"/>
                <w:numId w:val="0"/>
              </w:numPr>
              <w:adjustRightInd w:val="0"/>
              <w:snapToGrid w:val="0"/>
              <w:spacing w:line="500" w:lineRule="exact"/>
              <w:ind w:firstLine="560" w:firstLineChars="200"/>
              <w:jc w:val="both"/>
              <w:rPr>
                <w:rFonts w:eastAsia="仿宋_GB2312"/>
                <w:color w:val="auto"/>
                <w:lang w:eastAsia="zh-CN"/>
              </w:rPr>
            </w:pPr>
            <w:r>
              <w:rPr>
                <w:rFonts w:eastAsia="仿宋_GB2312"/>
                <w:b/>
                <w:bCs/>
                <w:color w:val="auto"/>
                <w:sz w:val="28"/>
                <w:szCs w:val="28"/>
                <w:lang w:eastAsia="zh-CN"/>
              </w:rPr>
              <w:t>4.</w:t>
            </w:r>
            <w:r>
              <w:rPr>
                <w:rFonts w:hint="eastAsia" w:eastAsia="仿宋_GB2312" w:cs="仿宋_GB2312"/>
                <w:b/>
                <w:bCs/>
                <w:color w:val="auto"/>
                <w:sz w:val="28"/>
                <w:szCs w:val="28"/>
                <w:lang w:eastAsia="zh-CN"/>
              </w:rPr>
              <w:t>智慧工地监管：</w:t>
            </w:r>
            <w:r>
              <w:rPr>
                <w:rFonts w:hint="eastAsia" w:eastAsia="仿宋_GB2312" w:cs="仿宋_GB2312"/>
                <w:color w:val="auto"/>
                <w:sz w:val="28"/>
                <w:szCs w:val="28"/>
                <w:lang w:eastAsia="zh-CN"/>
              </w:rPr>
              <w:t>通过新建视频互联网络、完成工地全程可视化建设改造。</w:t>
            </w:r>
          </w:p>
        </w:tc>
      </w:tr>
    </w:tbl>
    <w:p>
      <w:pPr>
        <w:adjustRightInd w:val="0"/>
        <w:snapToGrid w:val="0"/>
        <w:spacing w:line="620" w:lineRule="exact"/>
        <w:jc w:val="center"/>
        <w:rPr>
          <w:rFonts w:ascii="方正黑体_GBK" w:eastAsia="方正黑体_GBK"/>
          <w:color w:val="auto"/>
          <w:sz w:val="32"/>
          <w:szCs w:val="32"/>
          <w:lang w:eastAsia="zh-CN"/>
        </w:rPr>
      </w:pPr>
      <w:r>
        <w:rPr>
          <w:rFonts w:eastAsia="仿宋_GB2312"/>
          <w:color w:val="auto"/>
          <w:kern w:val="2"/>
          <w:sz w:val="32"/>
          <w:szCs w:val="32"/>
          <w:lang w:val="zh-CN" w:eastAsia="zh-CN"/>
        </w:rPr>
        <w:br w:type="page"/>
      </w:r>
      <w:bookmarkStart w:id="60" w:name="_Toc25636"/>
      <w:r>
        <w:rPr>
          <w:rFonts w:hint="eastAsia" w:ascii="方正黑体_GBK" w:eastAsia="方正黑体_GBK" w:cs="方正黑体_GBK"/>
          <w:color w:val="auto"/>
          <w:sz w:val="32"/>
          <w:szCs w:val="32"/>
          <w:lang w:eastAsia="zh-CN"/>
        </w:rPr>
        <w:t>第七章</w:t>
      </w:r>
      <w:r>
        <w:rPr>
          <w:rFonts w:ascii="方正黑体_GBK" w:eastAsia="方正黑体_GBK" w:cs="方正黑体_GBK"/>
          <w:color w:val="auto"/>
          <w:sz w:val="32"/>
          <w:szCs w:val="32"/>
          <w:lang w:eastAsia="zh-CN"/>
        </w:rPr>
        <w:t xml:space="preserve"> </w:t>
      </w:r>
      <w:r>
        <w:rPr>
          <w:rFonts w:hint="eastAsia" w:ascii="方正黑体_GBK" w:eastAsia="方正黑体_GBK" w:cs="方正黑体_GBK"/>
          <w:color w:val="auto"/>
          <w:sz w:val="32"/>
          <w:szCs w:val="32"/>
          <w:lang w:eastAsia="zh-CN"/>
        </w:rPr>
        <w:t>做“精”建设管理，促进平稳健康发展</w:t>
      </w:r>
      <w:bookmarkEnd w:id="60"/>
    </w:p>
    <w:p>
      <w:pPr>
        <w:adjustRightInd w:val="0"/>
        <w:snapToGrid w:val="0"/>
        <w:spacing w:line="560" w:lineRule="exact"/>
        <w:ind w:firstLine="640" w:firstLineChars="200"/>
        <w:jc w:val="both"/>
        <w:rPr>
          <w:rFonts w:eastAsia="方正仿宋_GBK"/>
          <w:color w:val="auto"/>
          <w:kern w:val="2"/>
          <w:sz w:val="32"/>
          <w:szCs w:val="32"/>
          <w:lang w:val="zh-CN" w:eastAsia="zh-CN"/>
        </w:rPr>
      </w:pP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color w:val="auto"/>
          <w:kern w:val="2"/>
          <w:sz w:val="32"/>
          <w:szCs w:val="32"/>
          <w:lang w:val="zh-CN" w:eastAsia="zh-CN"/>
        </w:rPr>
        <w:t>精准施策，推动房地产业和建筑业高质量发展。</w:t>
      </w:r>
      <w:r>
        <w:rPr>
          <w:rFonts w:hint="eastAsia" w:ascii="方正仿宋_GBK" w:eastAsia="方正仿宋_GBK" w:cs="方正仿宋_GBK"/>
          <w:color w:val="auto"/>
          <w:kern w:val="2"/>
          <w:sz w:val="32"/>
          <w:szCs w:val="32"/>
          <w:lang w:val="zh-CN" w:eastAsia="zh-CN"/>
        </w:rPr>
        <w:t>坚持“三稳”目标和“治保管”多措并举，整治住房市场乱点乱象，保障群众住房需求，规范行业监管，确保房地产市场平稳健康发展，并走向“品质时代”，为城市品质升级赋能；大力推动装配式建筑转型升级，深化建设领域“放管服”改革，激发建筑市场活力。至“十四五”期</w:t>
      </w:r>
      <w:r>
        <w:rPr>
          <w:rFonts w:hint="eastAsia" w:eastAsia="方正仿宋_GBK" w:cs="方正仿宋_GBK"/>
          <w:color w:val="auto"/>
          <w:kern w:val="2"/>
          <w:sz w:val="32"/>
          <w:szCs w:val="32"/>
          <w:lang w:val="zh-CN" w:eastAsia="zh-CN"/>
        </w:rPr>
        <w:t>末完成房地产市场平稳健康发展项目</w:t>
      </w:r>
      <w:r>
        <w:rPr>
          <w:rFonts w:eastAsia="方正仿宋_GBK"/>
          <w:color w:val="auto"/>
          <w:kern w:val="2"/>
          <w:sz w:val="32"/>
          <w:szCs w:val="32"/>
          <w:lang w:val="zh-CN" w:eastAsia="zh-CN"/>
        </w:rPr>
        <w:t>9</w:t>
      </w:r>
      <w:r>
        <w:rPr>
          <w:rFonts w:hint="eastAsia" w:eastAsia="方正仿宋_GBK" w:cs="方正仿宋_GBK"/>
          <w:color w:val="auto"/>
          <w:kern w:val="2"/>
          <w:sz w:val="32"/>
          <w:szCs w:val="32"/>
          <w:lang w:val="zh-CN" w:eastAsia="zh-CN"/>
        </w:rPr>
        <w:t>个，建筑业持续健康发展项目</w:t>
      </w:r>
      <w:r>
        <w:rPr>
          <w:rFonts w:eastAsia="方正仿宋_GBK"/>
          <w:color w:val="auto"/>
          <w:kern w:val="2"/>
          <w:sz w:val="32"/>
          <w:szCs w:val="32"/>
          <w:lang w:val="zh-CN" w:eastAsia="zh-CN"/>
        </w:rPr>
        <w:t>7</w:t>
      </w:r>
      <w:r>
        <w:rPr>
          <w:rFonts w:hint="eastAsia" w:eastAsia="方正仿宋_GBK" w:cs="方正仿宋_GBK"/>
          <w:color w:val="auto"/>
          <w:kern w:val="2"/>
          <w:sz w:val="32"/>
          <w:szCs w:val="32"/>
          <w:lang w:val="zh-CN" w:eastAsia="zh-CN"/>
        </w:rPr>
        <w:t>个，精细化城乡建设管理</w:t>
      </w:r>
      <w:r>
        <w:rPr>
          <w:rFonts w:eastAsia="方正仿宋_GBK"/>
          <w:color w:val="auto"/>
          <w:kern w:val="2"/>
          <w:sz w:val="32"/>
          <w:szCs w:val="32"/>
          <w:lang w:val="zh-CN" w:eastAsia="zh-CN"/>
        </w:rPr>
        <w:t>12</w:t>
      </w:r>
      <w:r>
        <w:rPr>
          <w:rFonts w:hint="eastAsia" w:eastAsia="方正仿宋_GBK" w:cs="方正仿宋_GBK"/>
          <w:color w:val="auto"/>
          <w:kern w:val="2"/>
          <w:sz w:val="32"/>
          <w:szCs w:val="32"/>
          <w:lang w:val="zh-CN" w:eastAsia="zh-CN"/>
        </w:rPr>
        <w:t>个，</w:t>
      </w:r>
      <w:r>
        <w:rPr>
          <w:rFonts w:hint="eastAsia" w:eastAsia="方正仿宋_GBK" w:cs="方正仿宋_GBK"/>
          <w:color w:val="auto"/>
          <w:kern w:val="2"/>
          <w:sz w:val="32"/>
          <w:szCs w:val="32"/>
          <w:lang w:eastAsia="zh-CN"/>
        </w:rPr>
        <w:t>公共租赁住房</w:t>
      </w:r>
      <w:r>
        <w:rPr>
          <w:rFonts w:hint="eastAsia" w:eastAsia="方正仿宋_GBK" w:cs="方正仿宋_GBK"/>
          <w:color w:val="auto"/>
          <w:kern w:val="2"/>
          <w:sz w:val="32"/>
          <w:szCs w:val="32"/>
          <w:lang w:val="zh-CN" w:eastAsia="zh-CN"/>
        </w:rPr>
        <w:t>保障覆盖到城镇常住人口的</w:t>
      </w:r>
      <w:r>
        <w:rPr>
          <w:rFonts w:eastAsia="方正仿宋_GBK"/>
          <w:color w:val="auto"/>
          <w:kern w:val="2"/>
          <w:sz w:val="32"/>
          <w:szCs w:val="32"/>
          <w:lang w:val="zh-CN" w:eastAsia="zh-CN"/>
        </w:rPr>
        <w:t>2%</w:t>
      </w:r>
      <w:r>
        <w:rPr>
          <w:rFonts w:hint="eastAsia" w:eastAsia="方正仿宋_GBK" w:cs="方正仿宋_GBK"/>
          <w:color w:val="auto"/>
          <w:kern w:val="2"/>
          <w:sz w:val="32"/>
          <w:szCs w:val="32"/>
          <w:lang w:val="zh-CN" w:eastAsia="zh-CN"/>
        </w:rPr>
        <w:t>，实现建筑业增加值占全县</w:t>
      </w:r>
      <w:r>
        <w:rPr>
          <w:rFonts w:eastAsia="方正仿宋_GBK"/>
          <w:color w:val="auto"/>
          <w:kern w:val="2"/>
          <w:sz w:val="32"/>
          <w:szCs w:val="32"/>
          <w:lang w:val="zh-CN" w:eastAsia="zh-CN"/>
        </w:rPr>
        <w:t>GDP</w:t>
      </w:r>
      <w:r>
        <w:rPr>
          <w:rFonts w:hint="eastAsia" w:eastAsia="方正仿宋_GBK" w:cs="方正仿宋_GBK"/>
          <w:color w:val="auto"/>
          <w:kern w:val="2"/>
          <w:sz w:val="32"/>
          <w:szCs w:val="32"/>
          <w:lang w:val="zh-CN" w:eastAsia="zh-CN"/>
        </w:rPr>
        <w:t>比重达</w:t>
      </w:r>
      <w:r>
        <w:rPr>
          <w:rFonts w:eastAsia="方正仿宋_GBK"/>
          <w:color w:val="auto"/>
          <w:kern w:val="2"/>
          <w:sz w:val="32"/>
          <w:szCs w:val="32"/>
          <w:lang w:val="zh-CN" w:eastAsia="zh-CN"/>
        </w:rPr>
        <w:t>3%</w:t>
      </w:r>
      <w:r>
        <w:rPr>
          <w:rFonts w:hint="eastAsia" w:eastAsia="方正仿宋_GBK" w:cs="方正仿宋_GBK"/>
          <w:color w:val="auto"/>
          <w:kern w:val="2"/>
          <w:sz w:val="32"/>
          <w:szCs w:val="32"/>
          <w:lang w:val="zh-CN" w:eastAsia="zh-CN"/>
        </w:rPr>
        <w:t>。</w:t>
      </w:r>
    </w:p>
    <w:p>
      <w:pPr>
        <w:pStyle w:val="14"/>
        <w:numPr>
          <w:ilvl w:val="0"/>
          <w:numId w:val="7"/>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val="en-US" w:eastAsia="zh-CN"/>
        </w:rPr>
      </w:pPr>
      <w:bookmarkStart w:id="61" w:name="_Toc16927"/>
      <w:r>
        <w:rPr>
          <w:rFonts w:hint="eastAsia" w:ascii="方正黑体_GBK" w:hAnsi="Times New Roman" w:eastAsia="方正黑体_GBK" w:cs="方正黑体_GBK"/>
          <w:b w:val="0"/>
          <w:bCs w:val="0"/>
          <w:color w:val="auto"/>
          <w:sz w:val="32"/>
          <w:szCs w:val="32"/>
          <w:lang w:val="en-US" w:eastAsia="zh-CN"/>
        </w:rPr>
        <w:t>促进房地产市场平稳健康发展</w:t>
      </w:r>
      <w:bookmarkEnd w:id="61"/>
    </w:p>
    <w:p>
      <w:pPr>
        <w:adjustRightInd w:val="0"/>
        <w:snapToGrid w:val="0"/>
        <w:spacing w:line="560" w:lineRule="exact"/>
        <w:ind w:firstLine="640" w:firstLineChars="200"/>
        <w:jc w:val="both"/>
        <w:rPr>
          <w:rFonts w:eastAsia="方正仿宋_GBK"/>
          <w:color w:val="auto"/>
          <w:kern w:val="2"/>
          <w:sz w:val="32"/>
          <w:szCs w:val="32"/>
          <w:lang w:eastAsia="zh-CN"/>
        </w:rPr>
      </w:pPr>
      <w:r>
        <w:rPr>
          <w:rFonts w:hint="eastAsia" w:eastAsia="方正仿宋_GBK" w:cs="方正仿宋_GBK"/>
          <w:color w:val="auto"/>
          <w:kern w:val="2"/>
          <w:sz w:val="32"/>
          <w:szCs w:val="32"/>
          <w:lang w:eastAsia="zh-CN"/>
        </w:rPr>
        <w:t>房地产的健康发展不仅要稳定市场，更重要的是提高房地产建设质量，做高品质的房地产事业，保证平罗县房地产向精细化发展，从而促进房子由够用到好用转变。</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val="zh-CN" w:eastAsia="zh-CN"/>
        </w:rPr>
      </w:pPr>
      <w:bookmarkStart w:id="62" w:name="_Toc27530"/>
      <w:r>
        <w:rPr>
          <w:rFonts w:hint="eastAsia" w:ascii="方正楷体_GBK" w:eastAsia="方正楷体_GBK" w:cs="方正楷体_GBK"/>
          <w:color w:val="auto"/>
          <w:kern w:val="2"/>
          <w:lang w:val="zh-CN" w:eastAsia="zh-CN"/>
        </w:rPr>
        <w:t>（</w:t>
      </w:r>
      <w:r>
        <w:rPr>
          <w:rFonts w:hint="eastAsia" w:ascii="方正楷体_GBK" w:eastAsia="方正楷体_GBK" w:cs="方正楷体_GBK"/>
          <w:color w:val="auto"/>
          <w:kern w:val="2"/>
          <w:lang w:eastAsia="zh-CN"/>
        </w:rPr>
        <w:t>一</w:t>
      </w:r>
      <w:r>
        <w:rPr>
          <w:rFonts w:hint="eastAsia" w:ascii="方正楷体_GBK" w:eastAsia="方正楷体_GBK" w:cs="方正楷体_GBK"/>
          <w:color w:val="auto"/>
          <w:kern w:val="2"/>
          <w:lang w:val="zh-CN" w:eastAsia="zh-CN"/>
        </w:rPr>
        <w:t>）建立房地产市场平稳健康发展长效机制</w:t>
      </w:r>
      <w:bookmarkEnd w:id="62"/>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b/>
          <w:bCs/>
          <w:color w:val="auto"/>
          <w:kern w:val="2"/>
          <w:sz w:val="32"/>
          <w:szCs w:val="32"/>
          <w:lang w:val="zh-CN" w:eastAsia="zh-CN"/>
        </w:rPr>
        <w:t>加强房地产市场分类调控。</w:t>
      </w:r>
      <w:r>
        <w:rPr>
          <w:rFonts w:hint="eastAsia" w:ascii="方正仿宋_GBK" w:eastAsia="方正仿宋_GBK" w:cs="方正仿宋_GBK"/>
          <w:color w:val="auto"/>
          <w:kern w:val="2"/>
          <w:sz w:val="32"/>
          <w:szCs w:val="32"/>
          <w:lang w:val="zh-CN" w:eastAsia="zh-CN"/>
        </w:rPr>
        <w:t>以“稳房价”为重点工作目标，坚持“房住不炒”定位，保持调控政策的连续性稳定性，结合平罗实际，</w:t>
      </w:r>
      <w:r>
        <w:rPr>
          <w:rFonts w:hint="eastAsia" w:ascii="方正仿宋_GBK" w:eastAsia="方正仿宋_GBK" w:cs="方正仿宋_GBK"/>
          <w:color w:val="auto"/>
          <w:kern w:val="2"/>
          <w:sz w:val="32"/>
          <w:szCs w:val="32"/>
          <w:lang w:eastAsia="zh-CN"/>
        </w:rPr>
        <w:t>建立健全促进</w:t>
      </w:r>
      <w:r>
        <w:rPr>
          <w:rFonts w:hint="eastAsia" w:ascii="方正仿宋_GBK" w:eastAsia="方正仿宋_GBK" w:cs="方正仿宋_GBK"/>
          <w:color w:val="auto"/>
          <w:kern w:val="2"/>
          <w:sz w:val="32"/>
          <w:szCs w:val="32"/>
          <w:lang w:val="zh-CN" w:eastAsia="zh-CN"/>
        </w:rPr>
        <w:t>房地产市场平稳健康发展长效机制，防范化解房地产市场风险。针对各类需求实行差别化调控政策，以“满足首套刚需、支持改善需求、遏制投机炒房”为</w:t>
      </w:r>
      <w:r>
        <w:rPr>
          <w:rFonts w:hint="eastAsia" w:eastAsia="方正仿宋_GBK" w:cs="方正仿宋_GBK"/>
          <w:color w:val="auto"/>
          <w:kern w:val="2"/>
          <w:sz w:val="32"/>
          <w:szCs w:val="32"/>
          <w:lang w:val="zh-CN" w:eastAsia="zh-CN"/>
        </w:rPr>
        <w:t>基本原则，做好分类调控的政策储备，提高精准调控能力，保持房地产市场平稳健康运行。</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b/>
          <w:bCs/>
          <w:color w:val="auto"/>
          <w:kern w:val="2"/>
          <w:sz w:val="32"/>
          <w:szCs w:val="32"/>
          <w:lang w:val="zh-CN" w:eastAsia="zh-CN"/>
        </w:rPr>
        <w:t>引导居民合理住房消费，确保住房价格涨幅稳定在合理区间。</w:t>
      </w:r>
      <w:r>
        <w:rPr>
          <w:rFonts w:hint="eastAsia" w:eastAsia="方正仿宋_GBK" w:cs="方正仿宋_GBK"/>
          <w:color w:val="auto"/>
          <w:kern w:val="2"/>
          <w:sz w:val="32"/>
          <w:szCs w:val="32"/>
          <w:lang w:val="zh-CN" w:eastAsia="zh-CN"/>
        </w:rPr>
        <w:t>加大房地产市场调控政策宣传力度，稳定市场预期。引导居民树立经济适度和梯度住房的理念，执行差别化的信贷、税收、风险担保、跨区域异地支付等政策，满足居民自住和改善住房需求。突出住宅的居住功能，限制炒房和投机性购房行为。</w:t>
      </w:r>
      <w:r>
        <w:rPr>
          <w:rFonts w:hint="eastAsia" w:ascii="方正仿宋_GBK" w:eastAsia="方正仿宋_GBK" w:cs="方正仿宋_GBK"/>
          <w:color w:val="auto"/>
          <w:kern w:val="2"/>
          <w:sz w:val="32"/>
          <w:szCs w:val="32"/>
          <w:lang w:val="zh-CN" w:eastAsia="zh-CN"/>
        </w:rPr>
        <w:t>“十四五”期间，确</w:t>
      </w:r>
      <w:r>
        <w:rPr>
          <w:rFonts w:hint="eastAsia" w:eastAsia="方正仿宋_GBK" w:cs="方正仿宋_GBK"/>
          <w:color w:val="auto"/>
          <w:kern w:val="2"/>
          <w:sz w:val="32"/>
          <w:szCs w:val="32"/>
          <w:lang w:val="zh-CN" w:eastAsia="zh-CN"/>
        </w:rPr>
        <w:t>保新建商品住宅价格指数同比合理涨幅。</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val="zh-CN" w:eastAsia="zh-CN"/>
        </w:rPr>
      </w:pPr>
      <w:bookmarkStart w:id="63" w:name="_Toc5471"/>
      <w:r>
        <w:rPr>
          <w:rFonts w:hint="eastAsia" w:ascii="方正楷体_GBK" w:eastAsia="方正楷体_GBK" w:cs="方正楷体_GBK"/>
          <w:color w:val="auto"/>
          <w:kern w:val="2"/>
          <w:lang w:val="zh-CN" w:eastAsia="zh-CN"/>
        </w:rPr>
        <w:t>（</w:t>
      </w:r>
      <w:r>
        <w:rPr>
          <w:rFonts w:hint="eastAsia" w:ascii="方正楷体_GBK" w:eastAsia="方正楷体_GBK" w:cs="方正楷体_GBK"/>
          <w:color w:val="auto"/>
          <w:kern w:val="2"/>
          <w:lang w:eastAsia="zh-CN"/>
        </w:rPr>
        <w:t>二</w:t>
      </w:r>
      <w:r>
        <w:rPr>
          <w:rFonts w:hint="eastAsia" w:ascii="方正楷体_GBK" w:eastAsia="方正楷体_GBK" w:cs="方正楷体_GBK"/>
          <w:color w:val="auto"/>
          <w:kern w:val="2"/>
          <w:lang w:val="zh-CN" w:eastAsia="zh-CN"/>
        </w:rPr>
        <w:t>）完善住房供应管理机制，稳定住房市场</w:t>
      </w:r>
      <w:bookmarkEnd w:id="63"/>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b/>
          <w:bCs/>
          <w:color w:val="auto"/>
          <w:kern w:val="2"/>
          <w:sz w:val="32"/>
          <w:szCs w:val="32"/>
          <w:lang w:val="zh-CN" w:eastAsia="zh-CN"/>
        </w:rPr>
        <w:t>加强住房供应管理，确保市场供需平衡。</w:t>
      </w:r>
      <w:r>
        <w:rPr>
          <w:rFonts w:hint="eastAsia" w:eastAsia="方正仿宋_GBK" w:cs="方正仿宋_GBK"/>
          <w:color w:val="auto"/>
          <w:kern w:val="2"/>
          <w:sz w:val="32"/>
          <w:szCs w:val="32"/>
          <w:lang w:val="zh-CN" w:eastAsia="zh-CN"/>
        </w:rPr>
        <w:t>加强与</w:t>
      </w:r>
      <w:r>
        <w:rPr>
          <w:rFonts w:hint="eastAsia" w:eastAsia="方正仿宋_GBK" w:cs="方正仿宋_GBK"/>
          <w:color w:val="auto"/>
          <w:kern w:val="2"/>
          <w:sz w:val="32"/>
          <w:szCs w:val="32"/>
          <w:lang w:eastAsia="zh-CN"/>
        </w:rPr>
        <w:t>县</w:t>
      </w:r>
      <w:r>
        <w:rPr>
          <w:rFonts w:hint="eastAsia" w:eastAsia="方正仿宋_GBK" w:cs="方正仿宋_GBK"/>
          <w:color w:val="auto"/>
          <w:kern w:val="2"/>
          <w:sz w:val="32"/>
          <w:szCs w:val="32"/>
          <w:lang w:val="zh-CN" w:eastAsia="zh-CN"/>
        </w:rPr>
        <w:t>自然资源局的协作，完善贯彻落实土地供应计划的工作联动机制，建立商品住宅用地供应与商品房需求、库存消化周期匹配的机制，合理确定商品房用地供应节奏，实现住宅用地平稳供应。通过城市有机更新和工业用地改造等方式，盘活闲置土地和低效用地，增加住宅供应渠道，稳定房价预期。</w:t>
      </w:r>
      <w:bookmarkStart w:id="64" w:name="OLE_LINK2"/>
      <w:bookmarkStart w:id="65" w:name="OLE_LINK1"/>
      <w:r>
        <w:rPr>
          <w:rFonts w:hint="eastAsia" w:eastAsia="方正仿宋_GBK" w:cs="方正仿宋_GBK"/>
          <w:color w:val="auto"/>
          <w:kern w:val="2"/>
          <w:sz w:val="32"/>
          <w:szCs w:val="32"/>
          <w:lang w:val="zh-CN" w:eastAsia="zh-CN"/>
        </w:rPr>
        <w:t>引导市场供应多元化的住房产品，以满足多样的住房需求。</w:t>
      </w:r>
      <w:bookmarkEnd w:id="64"/>
      <w:bookmarkEnd w:id="65"/>
    </w:p>
    <w:p>
      <w:pPr>
        <w:adjustRightInd w:val="0"/>
        <w:snapToGrid w:val="0"/>
        <w:spacing w:line="560" w:lineRule="exact"/>
        <w:ind w:firstLine="640" w:firstLineChars="200"/>
        <w:jc w:val="both"/>
        <w:rPr>
          <w:rFonts w:eastAsia="方正仿宋_GBK"/>
          <w:color w:val="auto"/>
          <w:kern w:val="2"/>
          <w:sz w:val="28"/>
          <w:szCs w:val="28"/>
          <w:lang w:val="zh-CN" w:eastAsia="zh-CN"/>
        </w:rPr>
      </w:pPr>
      <w:r>
        <w:rPr>
          <w:rFonts w:hint="eastAsia" w:eastAsia="方正仿宋_GBK" w:cs="方正仿宋_GBK"/>
          <w:b/>
          <w:bCs/>
          <w:color w:val="auto"/>
          <w:kern w:val="2"/>
          <w:sz w:val="32"/>
          <w:szCs w:val="32"/>
          <w:lang w:val="zh-CN" w:eastAsia="zh-CN"/>
        </w:rPr>
        <w:t>健全商品房开发信息公开制度，建立房地产市场监测预警机制。</w:t>
      </w:r>
      <w:r>
        <w:rPr>
          <w:rFonts w:hint="eastAsia" w:eastAsia="方正仿宋_GBK" w:cs="方正仿宋_GBK"/>
          <w:color w:val="auto"/>
          <w:kern w:val="2"/>
          <w:sz w:val="32"/>
          <w:szCs w:val="32"/>
          <w:lang w:val="zh-CN" w:eastAsia="zh-CN"/>
        </w:rPr>
        <w:t>加强对房地产开发企业、中介机构及从业人员管理，持续开展涉房领域综合专项检查，对现有住房进行摸底调查，重点关注全县范围内在建房地产开发项目和</w:t>
      </w:r>
      <w:r>
        <w:rPr>
          <w:rFonts w:hint="eastAsia" w:eastAsia="方正仿宋_GBK" w:cs="方正仿宋_GBK"/>
          <w:color w:val="auto"/>
          <w:kern w:val="2"/>
          <w:sz w:val="32"/>
          <w:szCs w:val="32"/>
          <w:lang w:eastAsia="zh-CN"/>
        </w:rPr>
        <w:t>已</w:t>
      </w:r>
      <w:r>
        <w:rPr>
          <w:rFonts w:hint="eastAsia" w:eastAsia="方正仿宋_GBK" w:cs="方正仿宋_GBK"/>
          <w:color w:val="auto"/>
          <w:kern w:val="2"/>
          <w:sz w:val="32"/>
          <w:szCs w:val="32"/>
          <w:lang w:val="zh-CN" w:eastAsia="zh-CN"/>
        </w:rPr>
        <w:t>交付有业主群体性信访问题的楼盘，惩戒虚假宣传、捂盘惜售、哄抬房价等违法违规行为。逐步推动房地产市</w:t>
      </w:r>
      <w:r>
        <w:rPr>
          <w:rFonts w:hint="eastAsia" w:ascii="方正仿宋_GBK" w:eastAsia="方正仿宋_GBK" w:cs="方正仿宋_GBK"/>
          <w:color w:val="auto"/>
          <w:kern w:val="2"/>
          <w:sz w:val="32"/>
          <w:szCs w:val="32"/>
          <w:lang w:val="zh-CN" w:eastAsia="zh-CN"/>
        </w:rPr>
        <w:t>场实现“价格合理、供求平衡、保障多元、风险可控、预期平稳”的目</w:t>
      </w:r>
      <w:r>
        <w:rPr>
          <w:rFonts w:hint="eastAsia" w:eastAsia="方正仿宋_GBK" w:cs="方正仿宋_GBK"/>
          <w:color w:val="auto"/>
          <w:kern w:val="2"/>
          <w:sz w:val="32"/>
          <w:szCs w:val="32"/>
          <w:lang w:val="zh-CN" w:eastAsia="zh-CN"/>
        </w:rPr>
        <w:t>标。</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val="zh-CN" w:eastAsia="zh-CN"/>
        </w:rPr>
      </w:pPr>
      <w:bookmarkStart w:id="66" w:name="_Toc5394"/>
      <w:r>
        <w:rPr>
          <w:rFonts w:hint="eastAsia" w:ascii="方正楷体_GBK" w:eastAsia="方正楷体_GBK" w:cs="方正楷体_GBK"/>
          <w:color w:val="auto"/>
          <w:kern w:val="2"/>
          <w:lang w:val="zh-CN" w:eastAsia="zh-CN"/>
        </w:rPr>
        <w:t>（</w:t>
      </w:r>
      <w:r>
        <w:rPr>
          <w:rFonts w:hint="eastAsia" w:ascii="方正楷体_GBK" w:eastAsia="方正楷体_GBK" w:cs="方正楷体_GBK"/>
          <w:color w:val="auto"/>
          <w:kern w:val="2"/>
          <w:lang w:eastAsia="zh-CN"/>
        </w:rPr>
        <w:t>三）结合城市更新加快推进棚户区改造进程</w:t>
      </w:r>
      <w:bookmarkEnd w:id="66"/>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color w:val="auto"/>
          <w:kern w:val="2"/>
          <w:sz w:val="32"/>
          <w:szCs w:val="32"/>
          <w:lang w:val="zh-CN" w:eastAsia="zh-CN"/>
        </w:rPr>
        <w:t>将棚户区改造与城市更新、产业转型升级更好结合起来，加快推进现有城镇棚户区、城中村和危房改造。科学合理地确定各地棚户区改造目标任务，尽力而为、逐步推进。坚持政府主导、市场运作，发挥政府的组织引导作用，在政策和资金等方面给予支持。注重发挥市场机制的作用，充分调动企业和居民的积极性，动员社会力量广泛参与。对选择货币补偿、有购买商品房意愿的居民，采取政府搭台、政策支持等方式，做好服务工作，确保搬迁居民得到妥善安置。</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val="zh-CN" w:eastAsia="zh-CN"/>
        </w:rPr>
      </w:pPr>
      <w:bookmarkStart w:id="67" w:name="_Toc4117"/>
      <w:r>
        <w:rPr>
          <w:rFonts w:hint="eastAsia" w:ascii="方正楷体_GBK" w:eastAsia="方正楷体_GBK" w:cs="方正楷体_GBK"/>
          <w:color w:val="auto"/>
          <w:kern w:val="2"/>
          <w:lang w:val="zh-CN" w:eastAsia="zh-CN"/>
        </w:rPr>
        <w:t>（</w:t>
      </w:r>
      <w:r>
        <w:rPr>
          <w:rFonts w:hint="eastAsia" w:ascii="方正楷体_GBK" w:eastAsia="方正楷体_GBK" w:cs="方正楷体_GBK"/>
          <w:color w:val="auto"/>
          <w:kern w:val="2"/>
          <w:lang w:eastAsia="zh-CN"/>
        </w:rPr>
        <w:t>四</w:t>
      </w:r>
      <w:r>
        <w:rPr>
          <w:rFonts w:hint="eastAsia" w:ascii="方正楷体_GBK" w:eastAsia="方正楷体_GBK" w:cs="方正楷体_GBK"/>
          <w:color w:val="auto"/>
          <w:kern w:val="2"/>
          <w:lang w:val="zh-CN" w:eastAsia="zh-CN"/>
        </w:rPr>
        <w:t>）培育供应主体，规范租赁市场</w:t>
      </w:r>
      <w:bookmarkEnd w:id="67"/>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b/>
          <w:bCs/>
          <w:color w:val="auto"/>
          <w:kern w:val="2"/>
          <w:sz w:val="32"/>
          <w:szCs w:val="32"/>
          <w:lang w:val="zh-CN" w:eastAsia="zh-CN"/>
        </w:rPr>
        <w:t>增加租赁住房多渠道供应。</w:t>
      </w:r>
      <w:r>
        <w:rPr>
          <w:rFonts w:hint="eastAsia" w:eastAsia="方正仿宋_GBK" w:cs="方正仿宋_GBK"/>
          <w:color w:val="auto"/>
          <w:kern w:val="2"/>
          <w:sz w:val="32"/>
          <w:szCs w:val="32"/>
          <w:lang w:val="zh-CN" w:eastAsia="zh-CN"/>
        </w:rPr>
        <w:t>加快发展住房租赁市场，充分发挥市场作用，调动社会各界积极性，培育发展住房租赁多元供应主体。多渠道增加租赁住房房源，鼓励房地产开发企业、中介机构等多主体开展住房租赁业务。盘活存量住房，增加租赁住房供应。保障租赁房屋安全，制定闲置</w:t>
      </w:r>
      <w:bookmarkStart w:id="68" w:name="OLE_LINK6"/>
      <w:bookmarkStart w:id="69" w:name="OLE_LINK5"/>
      <w:r>
        <w:rPr>
          <w:rFonts w:hint="eastAsia" w:eastAsia="方正仿宋_GBK" w:cs="方正仿宋_GBK"/>
          <w:color w:val="auto"/>
          <w:kern w:val="2"/>
          <w:sz w:val="32"/>
          <w:szCs w:val="32"/>
          <w:lang w:val="zh-CN" w:eastAsia="zh-CN"/>
        </w:rPr>
        <w:t>商业办公用房等非住宅依法依规改造为租赁住房</w:t>
      </w:r>
      <w:bookmarkEnd w:id="68"/>
      <w:bookmarkEnd w:id="69"/>
      <w:r>
        <w:rPr>
          <w:rFonts w:hint="eastAsia" w:eastAsia="方正仿宋_GBK" w:cs="方正仿宋_GBK"/>
          <w:color w:val="auto"/>
          <w:kern w:val="2"/>
          <w:sz w:val="32"/>
          <w:szCs w:val="32"/>
          <w:lang w:val="zh-CN" w:eastAsia="zh-CN"/>
        </w:rPr>
        <w:t>的政策，改造而成的租赁住房，应当符合建筑、消防等方面的要求。</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b/>
          <w:bCs/>
          <w:color w:val="auto"/>
          <w:kern w:val="2"/>
          <w:sz w:val="32"/>
          <w:szCs w:val="32"/>
          <w:lang w:val="zh-CN" w:eastAsia="zh-CN"/>
        </w:rPr>
        <w:t>加强住房租赁市场规范管理。</w:t>
      </w:r>
      <w:r>
        <w:rPr>
          <w:rFonts w:hint="eastAsia" w:eastAsia="方正仿宋_GBK" w:cs="方正仿宋_GBK"/>
          <w:color w:val="auto"/>
          <w:kern w:val="2"/>
          <w:sz w:val="32"/>
          <w:szCs w:val="32"/>
          <w:lang w:val="zh-CN" w:eastAsia="zh-CN"/>
        </w:rPr>
        <w:t>严格登记备案管理，房地产经纪机构开展业务前，应当向所在县住房和城乡建设部门备案。县住房和城乡建设部门应当通过门户网站等渠道公开已备案或者开业报告的房地产经纪机构、住房租赁企业及其从业人员名单并实时更新，强化房产交易市场的监管。</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val="zh-CN" w:eastAsia="zh-CN"/>
        </w:rPr>
      </w:pPr>
      <w:bookmarkStart w:id="70" w:name="_Toc7074"/>
      <w:r>
        <w:rPr>
          <w:rFonts w:hint="eastAsia" w:ascii="方正楷体_GBK" w:eastAsia="方正楷体_GBK" w:cs="方正楷体_GBK"/>
          <w:color w:val="auto"/>
          <w:kern w:val="2"/>
          <w:lang w:val="zh-CN" w:eastAsia="zh-CN"/>
        </w:rPr>
        <w:t>（</w:t>
      </w:r>
      <w:r>
        <w:rPr>
          <w:rFonts w:hint="eastAsia" w:ascii="方正楷体_GBK" w:eastAsia="方正楷体_GBK" w:cs="方正楷体_GBK"/>
          <w:color w:val="auto"/>
          <w:kern w:val="2"/>
          <w:lang w:eastAsia="zh-CN"/>
        </w:rPr>
        <w:t>五</w:t>
      </w:r>
      <w:r>
        <w:rPr>
          <w:rFonts w:hint="eastAsia" w:ascii="方正楷体_GBK" w:eastAsia="方正楷体_GBK" w:cs="方正楷体_GBK"/>
          <w:color w:val="auto"/>
          <w:kern w:val="2"/>
          <w:lang w:val="zh-CN" w:eastAsia="zh-CN"/>
        </w:rPr>
        <w:t>）提升保障水平，强化住房保障</w:t>
      </w:r>
      <w:bookmarkEnd w:id="70"/>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b/>
          <w:bCs/>
          <w:color w:val="auto"/>
          <w:kern w:val="2"/>
          <w:sz w:val="32"/>
          <w:szCs w:val="32"/>
          <w:lang w:val="zh-CN" w:eastAsia="zh-CN"/>
        </w:rPr>
        <w:t>建立多渠道住房保障体系，确保</w:t>
      </w:r>
      <w:r>
        <w:rPr>
          <w:rFonts w:hint="eastAsia" w:ascii="方正仿宋_GBK" w:eastAsia="方正仿宋_GBK" w:cs="方正仿宋_GBK"/>
          <w:b/>
          <w:bCs/>
          <w:color w:val="auto"/>
          <w:kern w:val="2"/>
          <w:sz w:val="32"/>
          <w:szCs w:val="32"/>
          <w:lang w:val="zh-CN" w:eastAsia="zh-CN"/>
        </w:rPr>
        <w:t>人民“住有所居”。</w:t>
      </w:r>
      <w:r>
        <w:rPr>
          <w:rFonts w:hint="eastAsia" w:ascii="方正仿宋_GBK" w:eastAsia="方正仿宋_GBK" w:cs="方正仿宋_GBK"/>
          <w:color w:val="auto"/>
          <w:kern w:val="2"/>
          <w:sz w:val="32"/>
          <w:szCs w:val="32"/>
          <w:lang w:val="zh-CN" w:eastAsia="zh-CN"/>
        </w:rPr>
        <w:t>通</w:t>
      </w:r>
      <w:r>
        <w:rPr>
          <w:rFonts w:hint="eastAsia" w:eastAsia="方正仿宋_GBK" w:cs="方正仿宋_GBK"/>
          <w:color w:val="auto"/>
          <w:kern w:val="2"/>
          <w:sz w:val="32"/>
          <w:szCs w:val="32"/>
          <w:lang w:val="zh-CN" w:eastAsia="zh-CN"/>
        </w:rPr>
        <w:t>过公租房、人才公寓、产业功能区配套住房、棚改安置房、租赁补贴等</w:t>
      </w:r>
      <w:r>
        <w:rPr>
          <w:rFonts w:eastAsia="方正仿宋_GBK"/>
          <w:color w:val="auto"/>
          <w:kern w:val="2"/>
          <w:sz w:val="32"/>
          <w:szCs w:val="32"/>
          <w:lang w:val="zh-CN" w:eastAsia="zh-CN"/>
        </w:rPr>
        <w:t>5</w:t>
      </w:r>
      <w:r>
        <w:rPr>
          <w:rFonts w:hint="eastAsia" w:eastAsia="方正仿宋_GBK" w:cs="方正仿宋_GBK"/>
          <w:color w:val="auto"/>
          <w:kern w:val="2"/>
          <w:sz w:val="32"/>
          <w:szCs w:val="32"/>
          <w:lang w:val="zh-CN" w:eastAsia="zh-CN"/>
        </w:rPr>
        <w:t>个渠道，全面保障人民住有所居，增加住房保障对象的选择性。完善以租赁补贴为主的保障模式。</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b/>
          <w:bCs/>
          <w:color w:val="auto"/>
          <w:kern w:val="2"/>
          <w:sz w:val="32"/>
          <w:szCs w:val="32"/>
          <w:lang w:val="zh-CN" w:eastAsia="zh-CN"/>
        </w:rPr>
        <w:t>加快住房保障扩面提标，</w:t>
      </w:r>
      <w:r>
        <w:rPr>
          <w:rFonts w:hint="eastAsia" w:ascii="方正仿宋_GBK" w:eastAsia="方正仿宋_GBK" w:cs="方正仿宋_GBK"/>
          <w:b/>
          <w:bCs/>
          <w:color w:val="auto"/>
          <w:kern w:val="2"/>
          <w:sz w:val="32"/>
          <w:szCs w:val="32"/>
          <w:lang w:val="zh-CN" w:eastAsia="zh-CN"/>
        </w:rPr>
        <w:t>实现“应保尽保”。</w:t>
      </w:r>
      <w:r>
        <w:rPr>
          <w:rFonts w:hint="eastAsia" w:eastAsia="方正仿宋_GBK" w:cs="方正仿宋_GBK"/>
          <w:color w:val="auto"/>
          <w:kern w:val="2"/>
          <w:sz w:val="32"/>
          <w:szCs w:val="32"/>
          <w:lang w:val="zh-CN" w:eastAsia="zh-CN"/>
        </w:rPr>
        <w:t>进一步放宽住房保障条件，加大对新就业无房职工、外来务工、公益人员等的住房保障力度。力争将住房保障覆盖至低收入群体、中等偏下收入家庭、外来务工人员、新就业大学生和引进人才、棚户区改造居民等</w:t>
      </w:r>
      <w:r>
        <w:rPr>
          <w:rFonts w:eastAsia="方正仿宋_GBK"/>
          <w:color w:val="auto"/>
          <w:kern w:val="2"/>
          <w:sz w:val="32"/>
          <w:szCs w:val="32"/>
          <w:lang w:val="zh-CN" w:eastAsia="zh-CN"/>
        </w:rPr>
        <w:t>5</w:t>
      </w:r>
      <w:r>
        <w:rPr>
          <w:rFonts w:hint="eastAsia" w:eastAsia="方正仿宋_GBK" w:cs="方正仿宋_GBK"/>
          <w:color w:val="auto"/>
          <w:kern w:val="2"/>
          <w:sz w:val="32"/>
          <w:szCs w:val="32"/>
          <w:lang w:val="zh-CN" w:eastAsia="zh-CN"/>
        </w:rPr>
        <w:t>类人群。提高住房保障标准。推进公租房货币化，租赁补贴保障实现人均保障面积不低于</w:t>
      </w:r>
      <w:r>
        <w:rPr>
          <w:rFonts w:eastAsia="方正仿宋_GBK"/>
          <w:color w:val="auto"/>
          <w:kern w:val="2"/>
          <w:sz w:val="32"/>
          <w:szCs w:val="32"/>
          <w:lang w:val="zh-CN" w:eastAsia="zh-CN"/>
        </w:rPr>
        <w:t>20</w:t>
      </w:r>
      <w:r>
        <w:rPr>
          <w:rFonts w:hint="eastAsia" w:eastAsia="方正仿宋_GBK" w:cs="方正仿宋_GBK"/>
          <w:color w:val="auto"/>
          <w:kern w:val="2"/>
          <w:sz w:val="32"/>
          <w:szCs w:val="32"/>
          <w:lang w:val="zh-CN" w:eastAsia="zh-CN"/>
        </w:rPr>
        <w:t>平方米（最高不超过</w:t>
      </w:r>
      <w:r>
        <w:rPr>
          <w:rFonts w:eastAsia="方正仿宋_GBK"/>
          <w:color w:val="auto"/>
          <w:kern w:val="2"/>
          <w:sz w:val="32"/>
          <w:szCs w:val="32"/>
          <w:lang w:val="zh-CN" w:eastAsia="zh-CN"/>
        </w:rPr>
        <w:t>60</w:t>
      </w:r>
      <w:r>
        <w:rPr>
          <w:rFonts w:hint="eastAsia" w:eastAsia="方正仿宋_GBK" w:cs="方正仿宋_GBK"/>
          <w:color w:val="auto"/>
          <w:kern w:val="2"/>
          <w:sz w:val="32"/>
          <w:szCs w:val="32"/>
          <w:lang w:val="zh-CN" w:eastAsia="zh-CN"/>
        </w:rPr>
        <w:t>平方米）、户均保障面积不低于</w:t>
      </w:r>
      <w:r>
        <w:rPr>
          <w:rFonts w:eastAsia="方正仿宋_GBK"/>
          <w:color w:val="auto"/>
          <w:kern w:val="2"/>
          <w:sz w:val="32"/>
          <w:szCs w:val="32"/>
          <w:lang w:val="zh-CN" w:eastAsia="zh-CN"/>
        </w:rPr>
        <w:t>40</w:t>
      </w:r>
      <w:r>
        <w:rPr>
          <w:rFonts w:hint="eastAsia" w:eastAsia="方正仿宋_GBK" w:cs="方正仿宋_GBK"/>
          <w:color w:val="auto"/>
          <w:kern w:val="2"/>
          <w:sz w:val="32"/>
          <w:szCs w:val="32"/>
          <w:lang w:val="zh-CN" w:eastAsia="zh-CN"/>
        </w:rPr>
        <w:t>平方米（最高不超过</w:t>
      </w:r>
      <w:r>
        <w:rPr>
          <w:rFonts w:eastAsia="方正仿宋_GBK"/>
          <w:color w:val="auto"/>
          <w:kern w:val="2"/>
          <w:sz w:val="32"/>
          <w:szCs w:val="32"/>
          <w:lang w:val="zh-CN" w:eastAsia="zh-CN"/>
        </w:rPr>
        <w:t>60</w:t>
      </w:r>
      <w:r>
        <w:rPr>
          <w:rFonts w:hint="eastAsia" w:eastAsia="方正仿宋_GBK" w:cs="方正仿宋_GBK"/>
          <w:color w:val="auto"/>
          <w:kern w:val="2"/>
          <w:sz w:val="32"/>
          <w:szCs w:val="32"/>
          <w:lang w:val="zh-CN" w:eastAsia="zh-CN"/>
        </w:rPr>
        <w:t>平方米），租赁补贴标准不低于市场平均租金水平的</w:t>
      </w:r>
      <w:r>
        <w:rPr>
          <w:rFonts w:eastAsia="方正仿宋_GBK"/>
          <w:color w:val="auto"/>
          <w:kern w:val="2"/>
          <w:sz w:val="32"/>
          <w:szCs w:val="32"/>
          <w:lang w:val="zh-CN" w:eastAsia="zh-CN"/>
        </w:rPr>
        <w:t>40%</w:t>
      </w:r>
      <w:r>
        <w:rPr>
          <w:rFonts w:hint="eastAsia" w:eastAsia="方正仿宋_GBK" w:cs="方正仿宋_GBK"/>
          <w:color w:val="auto"/>
          <w:kern w:val="2"/>
          <w:sz w:val="32"/>
          <w:szCs w:val="32"/>
          <w:lang w:val="zh-CN" w:eastAsia="zh-CN"/>
        </w:rPr>
        <w:t>。</w:t>
      </w:r>
      <w:r>
        <w:rPr>
          <w:rFonts w:hint="eastAsia" w:ascii="方正仿宋_GBK" w:eastAsia="方正仿宋_GBK" w:cs="方正仿宋_GBK"/>
          <w:color w:val="auto"/>
          <w:kern w:val="2"/>
          <w:sz w:val="32"/>
          <w:szCs w:val="32"/>
          <w:lang w:val="zh-CN" w:eastAsia="zh-CN"/>
        </w:rPr>
        <w:t>至“十四五”期末，</w:t>
      </w:r>
      <w:r>
        <w:rPr>
          <w:rFonts w:hint="eastAsia" w:eastAsia="方正仿宋_GBK" w:cs="方正仿宋_GBK"/>
          <w:color w:val="auto"/>
          <w:kern w:val="2"/>
          <w:sz w:val="32"/>
          <w:szCs w:val="32"/>
          <w:lang w:val="zh-CN" w:eastAsia="zh-CN"/>
        </w:rPr>
        <w:t>公共</w:t>
      </w:r>
      <w:r>
        <w:rPr>
          <w:rFonts w:hint="eastAsia" w:eastAsia="方正仿宋_GBK" w:cs="方正仿宋_GBK"/>
          <w:color w:val="auto"/>
          <w:kern w:val="2"/>
          <w:sz w:val="32"/>
          <w:szCs w:val="32"/>
          <w:lang w:eastAsia="zh-CN"/>
        </w:rPr>
        <w:t>租赁住房</w:t>
      </w:r>
      <w:r>
        <w:rPr>
          <w:rFonts w:hint="eastAsia" w:eastAsia="方正仿宋_GBK" w:cs="方正仿宋_GBK"/>
          <w:color w:val="auto"/>
          <w:kern w:val="2"/>
          <w:sz w:val="32"/>
          <w:szCs w:val="32"/>
          <w:lang w:val="zh-CN" w:eastAsia="zh-CN"/>
        </w:rPr>
        <w:t>保障覆盖到城镇常住人口的</w:t>
      </w:r>
      <w:r>
        <w:rPr>
          <w:rFonts w:eastAsia="方正仿宋_GBK"/>
          <w:color w:val="auto"/>
          <w:kern w:val="2"/>
          <w:sz w:val="32"/>
          <w:szCs w:val="32"/>
          <w:lang w:val="zh-CN" w:eastAsia="zh-CN"/>
        </w:rPr>
        <w:t>2%</w:t>
      </w:r>
      <w:r>
        <w:rPr>
          <w:rFonts w:hint="eastAsia" w:eastAsia="方正仿宋_GBK" w:cs="方正仿宋_GBK"/>
          <w:color w:val="auto"/>
          <w:kern w:val="2"/>
          <w:sz w:val="32"/>
          <w:szCs w:val="32"/>
          <w:lang w:val="zh-CN" w:eastAsia="zh-CN"/>
        </w:rPr>
        <w:t>。</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eastAsia="方正仿宋_GBK" w:cs="方正仿宋_GBK"/>
          <w:b/>
          <w:bCs/>
          <w:color w:val="auto"/>
          <w:kern w:val="2"/>
          <w:sz w:val="32"/>
          <w:szCs w:val="32"/>
          <w:lang w:val="zh-CN" w:eastAsia="zh-CN"/>
        </w:rPr>
        <w:t>优化公租房准入退出机制。</w:t>
      </w:r>
      <w:r>
        <w:rPr>
          <w:rFonts w:hint="eastAsia" w:eastAsia="方正仿宋_GBK" w:cs="方正仿宋_GBK"/>
          <w:color w:val="auto"/>
          <w:kern w:val="2"/>
          <w:sz w:val="32"/>
          <w:szCs w:val="32"/>
          <w:lang w:val="zh-CN" w:eastAsia="zh-CN"/>
        </w:rPr>
        <w:t>建立动态监管机制，严格准入、退出管理和租费标准，完善公共租赁住房准入退出机制。公租房准入标准实行动态管理，根据平罗县经济社会发展水平、居民收入、住房状况，合理确定并适时调整公租房准入具体标准，定期向社会公布。</w:t>
      </w:r>
    </w:p>
    <w:p>
      <w:pPr>
        <w:pStyle w:val="2"/>
        <w:spacing w:line="360" w:lineRule="exact"/>
        <w:rPr>
          <w:lang w:val="zh-CN" w:eastAsia="zh-CN"/>
        </w:rPr>
      </w:pPr>
    </w:p>
    <w:tbl>
      <w:tblPr>
        <w:tblStyle w:val="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00" w:type="dxa"/>
            <w:noWrap w:val="0"/>
            <w:vAlign w:val="top"/>
          </w:tcPr>
          <w:p>
            <w:pPr>
              <w:pStyle w:val="8"/>
              <w:adjustRightInd w:val="0"/>
              <w:snapToGrid w:val="0"/>
              <w:spacing w:before="156" w:beforeLines="50" w:beforeAutospacing="0" w:afterAutospacing="0"/>
              <w:jc w:val="center"/>
              <w:rPr>
                <w:rFonts w:eastAsia="仿宋_GB2312"/>
                <w:b/>
                <w:bCs/>
                <w:color w:val="auto"/>
              </w:rPr>
            </w:pPr>
            <w:r>
              <w:rPr>
                <w:rFonts w:hint="eastAsia" w:eastAsia="仿宋_GB2312" w:cs="仿宋_GB2312"/>
                <w:b/>
                <w:bCs/>
                <w:color w:val="auto"/>
                <w:kern w:val="2"/>
                <w:sz w:val="30"/>
                <w:szCs w:val="30"/>
              </w:rPr>
              <w:t>专栏</w:t>
            </w:r>
            <w:r>
              <w:rPr>
                <w:rFonts w:eastAsia="仿宋_GB2312"/>
                <w:b/>
                <w:bCs/>
                <w:color w:val="auto"/>
                <w:kern w:val="2"/>
                <w:sz w:val="30"/>
                <w:szCs w:val="30"/>
              </w:rPr>
              <w:t>6</w:t>
            </w:r>
            <w:r>
              <w:rPr>
                <w:rFonts w:hint="eastAsia" w:eastAsia="仿宋_GB2312" w:cs="仿宋_GB2312"/>
                <w:b/>
                <w:bCs/>
                <w:color w:val="auto"/>
                <w:kern w:val="2"/>
                <w:sz w:val="30"/>
                <w:szCs w:val="30"/>
              </w:rPr>
              <w:t>：保障性住房项目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noWrap w:val="0"/>
            <w:vAlign w:val="top"/>
          </w:tcPr>
          <w:p>
            <w:pPr>
              <w:widowControl/>
              <w:numPr>
                <w:ilvl w:val="0"/>
                <w:numId w:val="0"/>
              </w:numPr>
              <w:adjustRightInd w:val="0"/>
              <w:snapToGrid w:val="0"/>
              <w:spacing w:line="560" w:lineRule="exact"/>
              <w:ind w:firstLine="560" w:firstLineChars="200"/>
              <w:jc w:val="both"/>
              <w:rPr>
                <w:rFonts w:eastAsia="仿宋_GB2312"/>
                <w:color w:val="auto"/>
                <w:sz w:val="28"/>
                <w:szCs w:val="28"/>
                <w:lang w:eastAsia="zh-CN"/>
              </w:rPr>
            </w:pPr>
            <w:r>
              <w:rPr>
                <w:rFonts w:hint="eastAsia" w:eastAsia="仿宋_GB2312" w:cs="仿宋_GB2312"/>
                <w:b/>
                <w:bCs/>
                <w:color w:val="auto"/>
                <w:sz w:val="28"/>
                <w:szCs w:val="28"/>
                <w:lang w:eastAsia="zh-CN"/>
              </w:rPr>
              <w:t>保障性住房项目：</w:t>
            </w:r>
            <w:r>
              <w:rPr>
                <w:rFonts w:hint="eastAsia" w:eastAsia="仿宋_GB2312" w:cs="仿宋_GB2312"/>
                <w:color w:val="auto"/>
                <w:sz w:val="28"/>
                <w:szCs w:val="28"/>
                <w:lang w:eastAsia="zh-CN"/>
              </w:rPr>
              <w:t>实施平罗县红崖子园保障性安居工程项目，解决职工和居民住房问题。</w:t>
            </w:r>
          </w:p>
        </w:tc>
      </w:tr>
    </w:tbl>
    <w:p>
      <w:pPr>
        <w:rPr>
          <w:lang w:eastAsia="zh-CN"/>
        </w:rPr>
      </w:pPr>
      <w:bookmarkStart w:id="71" w:name="_Toc619"/>
    </w:p>
    <w:p>
      <w:pPr>
        <w:pStyle w:val="14"/>
        <w:keepNext/>
        <w:keepLines/>
        <w:numPr>
          <w:ilvl w:val="0"/>
          <w:numId w:val="7"/>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val="en-US" w:eastAsia="zh-CN"/>
        </w:rPr>
      </w:pPr>
      <w:r>
        <w:rPr>
          <w:rFonts w:hint="eastAsia" w:ascii="方正黑体_GBK" w:hAnsi="Times New Roman" w:eastAsia="方正黑体_GBK" w:cs="方正黑体_GBK"/>
          <w:b w:val="0"/>
          <w:bCs w:val="0"/>
          <w:color w:val="auto"/>
          <w:sz w:val="32"/>
          <w:szCs w:val="32"/>
          <w:lang w:val="en-US" w:eastAsia="zh-CN"/>
        </w:rPr>
        <w:t>促进建筑业持续健康平稳发展</w:t>
      </w:r>
      <w:bookmarkEnd w:id="71"/>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val="zh-CN" w:eastAsia="zh-CN"/>
        </w:rPr>
      </w:pPr>
      <w:bookmarkStart w:id="72" w:name="_Toc29751"/>
      <w:r>
        <w:rPr>
          <w:rFonts w:hint="eastAsia" w:ascii="方正楷体_GBK" w:eastAsia="方正楷体_GBK" w:cs="方正楷体_GBK"/>
          <w:color w:val="auto"/>
          <w:kern w:val="2"/>
          <w:lang w:val="zh-CN" w:eastAsia="zh-CN"/>
        </w:rPr>
        <w:t>（</w:t>
      </w:r>
      <w:r>
        <w:rPr>
          <w:rFonts w:hint="eastAsia" w:ascii="方正楷体_GBK" w:eastAsia="方正楷体_GBK" w:cs="方正楷体_GBK"/>
          <w:color w:val="auto"/>
          <w:kern w:val="2"/>
          <w:lang w:eastAsia="zh-CN"/>
        </w:rPr>
        <w:t>一</w:t>
      </w:r>
      <w:r>
        <w:rPr>
          <w:rFonts w:hint="eastAsia" w:ascii="方正楷体_GBK" w:eastAsia="方正楷体_GBK" w:cs="方正楷体_GBK"/>
          <w:color w:val="auto"/>
          <w:kern w:val="2"/>
          <w:lang w:val="zh-CN" w:eastAsia="zh-CN"/>
        </w:rPr>
        <w:t>）深化建筑业体制机制改革</w:t>
      </w:r>
      <w:bookmarkEnd w:id="72"/>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ascii="方正仿宋_GBK" w:eastAsia="方正仿宋_GBK" w:cs="方正仿宋_GBK"/>
          <w:color w:val="auto"/>
          <w:kern w:val="2"/>
          <w:sz w:val="32"/>
          <w:szCs w:val="32"/>
          <w:lang w:val="zh-CN" w:eastAsia="zh-CN"/>
        </w:rPr>
        <w:t>贯彻绿色发展理念，以工业化、数字化、智能化升级为支撑，深化建造方式改革，全面推进建筑业转型升级，构建平罗建筑业新发展格局。力争至“十四五”期末，实现建筑业产值再提升，建筑业增加值（即建筑业产值减去所用钢材、水泥、玻璃等原材料和电费成本）占</w:t>
      </w:r>
      <w:r>
        <w:rPr>
          <w:rFonts w:hint="eastAsia" w:eastAsia="方正仿宋_GBK" w:cs="方正仿宋_GBK"/>
          <w:color w:val="auto"/>
          <w:kern w:val="2"/>
          <w:sz w:val="32"/>
          <w:szCs w:val="32"/>
          <w:lang w:val="zh-CN" w:eastAsia="zh-CN"/>
        </w:rPr>
        <w:t>全县</w:t>
      </w:r>
      <w:r>
        <w:rPr>
          <w:rFonts w:eastAsia="方正仿宋_GBK"/>
          <w:color w:val="auto"/>
          <w:kern w:val="2"/>
          <w:sz w:val="32"/>
          <w:szCs w:val="32"/>
          <w:lang w:val="zh-CN" w:eastAsia="zh-CN"/>
        </w:rPr>
        <w:t>GDP</w:t>
      </w:r>
      <w:r>
        <w:rPr>
          <w:rFonts w:hint="eastAsia" w:eastAsia="方正仿宋_GBK" w:cs="方正仿宋_GBK"/>
          <w:color w:val="auto"/>
          <w:kern w:val="2"/>
          <w:sz w:val="32"/>
          <w:szCs w:val="32"/>
          <w:lang w:val="zh-CN" w:eastAsia="zh-CN"/>
        </w:rPr>
        <w:t>稳步提升。</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val="zh-CN" w:eastAsia="zh-CN"/>
        </w:rPr>
      </w:pPr>
      <w:bookmarkStart w:id="73" w:name="_Toc9486"/>
      <w:r>
        <w:rPr>
          <w:rFonts w:hint="eastAsia" w:ascii="方正楷体_GBK" w:eastAsia="方正楷体_GBK" w:cs="方正楷体_GBK"/>
          <w:color w:val="auto"/>
          <w:kern w:val="2"/>
          <w:lang w:val="zh-CN" w:eastAsia="zh-CN"/>
        </w:rPr>
        <w:t>（</w:t>
      </w:r>
      <w:r>
        <w:rPr>
          <w:rFonts w:hint="eastAsia" w:ascii="方正楷体_GBK" w:eastAsia="方正楷体_GBK" w:cs="方正楷体_GBK"/>
          <w:color w:val="auto"/>
          <w:kern w:val="2"/>
          <w:lang w:eastAsia="zh-CN"/>
        </w:rPr>
        <w:t>二</w:t>
      </w:r>
      <w:r>
        <w:rPr>
          <w:rFonts w:hint="eastAsia" w:ascii="方正楷体_GBK" w:eastAsia="方正楷体_GBK" w:cs="方正楷体_GBK"/>
          <w:color w:val="auto"/>
          <w:kern w:val="2"/>
          <w:lang w:val="zh-CN" w:eastAsia="zh-CN"/>
        </w:rPr>
        <w:t>）推动建筑产业现代化</w:t>
      </w:r>
      <w:bookmarkEnd w:id="73"/>
    </w:p>
    <w:p>
      <w:pPr>
        <w:adjustRightInd w:val="0"/>
        <w:snapToGrid w:val="0"/>
        <w:spacing w:line="560" w:lineRule="exact"/>
        <w:ind w:firstLine="640" w:firstLineChars="200"/>
        <w:jc w:val="both"/>
        <w:rPr>
          <w:rFonts w:ascii="方正仿宋_GBK" w:eastAsia="方正仿宋_GBK"/>
          <w:color w:val="auto"/>
          <w:kern w:val="2"/>
          <w:sz w:val="32"/>
          <w:szCs w:val="32"/>
          <w:lang w:val="zh-CN" w:eastAsia="zh-CN"/>
        </w:rPr>
      </w:pPr>
      <w:r>
        <w:rPr>
          <w:rFonts w:hint="eastAsia" w:ascii="方正仿宋_GBK" w:eastAsia="方正仿宋_GBK" w:cs="方正仿宋_GBK"/>
          <w:b/>
          <w:bCs/>
          <w:color w:val="auto"/>
          <w:kern w:val="2"/>
          <w:sz w:val="32"/>
          <w:szCs w:val="32"/>
          <w:lang w:val="zh-CN" w:eastAsia="zh-CN"/>
        </w:rPr>
        <w:t>推广智能和装配式建筑。</w:t>
      </w:r>
      <w:r>
        <w:rPr>
          <w:rFonts w:hint="eastAsia" w:ascii="方正仿宋_GBK" w:eastAsia="方正仿宋_GBK" w:cs="方正仿宋_GBK"/>
          <w:color w:val="auto"/>
          <w:kern w:val="2"/>
          <w:sz w:val="32"/>
          <w:szCs w:val="32"/>
          <w:lang w:val="zh-CN" w:eastAsia="zh-CN"/>
        </w:rPr>
        <w:t>加大政策支持力度，明确重点应用领域，建立与装配式建筑相适应的工程建设管理制度。鼓励企业进行工厂化制造、装配化施工、减少建筑垃圾，促进建筑垃圾资源化利用，推动装配式混凝土结构、钢结构和现代木结构发展。大力发展钢结构建筑，引导新建公共建筑优先采用钢结构，积极稳妥推广钢结构住宅。在具备条件的地方，倡导发展现代木结构，鼓励景区推广采用现代木结构。在新建建筑和既有建筑改造中，推广普及智能化应用，完善智能化系统运行维护机制，逐步推广智能建筑。</w:t>
      </w:r>
    </w:p>
    <w:p>
      <w:pPr>
        <w:adjustRightInd w:val="0"/>
        <w:snapToGrid w:val="0"/>
        <w:spacing w:line="560" w:lineRule="exact"/>
        <w:ind w:firstLine="640" w:firstLineChars="200"/>
        <w:jc w:val="both"/>
        <w:rPr>
          <w:rFonts w:ascii="方正仿宋_GBK" w:eastAsia="方正仿宋_GBK"/>
          <w:color w:val="auto"/>
          <w:kern w:val="2"/>
          <w:sz w:val="32"/>
          <w:szCs w:val="32"/>
          <w:lang w:val="zh-CN" w:eastAsia="zh-CN"/>
        </w:rPr>
      </w:pPr>
      <w:r>
        <w:rPr>
          <w:rFonts w:hint="eastAsia" w:ascii="方正仿宋_GBK" w:eastAsia="方正仿宋_GBK" w:cs="方正仿宋_GBK"/>
          <w:b/>
          <w:bCs/>
          <w:color w:val="auto"/>
          <w:kern w:val="2"/>
          <w:sz w:val="32"/>
          <w:szCs w:val="32"/>
          <w:lang w:val="zh-CN" w:eastAsia="zh-CN"/>
        </w:rPr>
        <w:t>强化技术标准引领保障作用。</w:t>
      </w:r>
      <w:r>
        <w:rPr>
          <w:rFonts w:hint="eastAsia" w:ascii="方正仿宋_GBK" w:eastAsia="方正仿宋_GBK" w:cs="方正仿宋_GBK"/>
          <w:color w:val="auto"/>
          <w:kern w:val="2"/>
          <w:sz w:val="32"/>
          <w:szCs w:val="32"/>
          <w:lang w:val="zh-CN" w:eastAsia="zh-CN"/>
        </w:rPr>
        <w:t>加强建筑产业现代化标准建设，构建技术创新与技术标准制定快速转化机制，鼓励和支持社会组织、企业编制团体标准、企业标准，建立装配式建筑设计、部品部件生产、施工、质量检验检测、验收、评价等工程建设标准体系，完善模数协调、建筑部品协调等技术标准，强化标准的权威性、公正性、科学性。建立以标准为依据的认证机制，约束工程和产品，严格执行相关标准。加强关键技术研发支撑。完善政产学研用协同创新机制，着力优化新技术研发和应用环境，针对不同种类建筑产品，总结推广先进建筑技术体系。组织资源投入，并支持产业现代化基础研究，开展适用技术应用试点示范。培育区域性研发中心、技术人员培训中心，鼓励建设、工程勘察设计、施工、构件生产和科研等单位建立产业联盟。加快推进建筑信息模</w:t>
      </w:r>
      <w:r>
        <w:rPr>
          <w:rFonts w:hint="eastAsia" w:eastAsia="方正仿宋_GBK" w:cs="方正仿宋_GBK"/>
          <w:color w:val="auto"/>
          <w:kern w:val="2"/>
          <w:sz w:val="32"/>
          <w:szCs w:val="32"/>
          <w:lang w:val="zh-CN" w:eastAsia="zh-CN"/>
        </w:rPr>
        <w:t>型（</w:t>
      </w:r>
      <w:r>
        <w:rPr>
          <w:rFonts w:eastAsia="方正仿宋_GBK"/>
          <w:color w:val="auto"/>
          <w:kern w:val="2"/>
          <w:sz w:val="32"/>
          <w:szCs w:val="32"/>
          <w:lang w:val="zh-CN" w:eastAsia="zh-CN"/>
        </w:rPr>
        <w:t>BIM</w:t>
      </w:r>
      <w:r>
        <w:rPr>
          <w:rFonts w:hint="eastAsia" w:eastAsia="方正仿宋_GBK" w:cs="方正仿宋_GBK"/>
          <w:color w:val="auto"/>
          <w:kern w:val="2"/>
          <w:sz w:val="32"/>
          <w:szCs w:val="32"/>
          <w:lang w:val="zh-CN" w:eastAsia="zh-CN"/>
        </w:rPr>
        <w:t>）技术在规划、工程勘察设计、施工和运营维护全过程的集成应用，支持基于具有自主知识产权三维图形平台的国产</w:t>
      </w:r>
      <w:r>
        <w:rPr>
          <w:rFonts w:eastAsia="方正仿宋_GBK"/>
          <w:color w:val="auto"/>
          <w:kern w:val="2"/>
          <w:sz w:val="32"/>
          <w:szCs w:val="32"/>
          <w:lang w:val="zh-CN" w:eastAsia="zh-CN"/>
        </w:rPr>
        <w:t>BIM</w:t>
      </w:r>
      <w:r>
        <w:rPr>
          <w:rFonts w:hint="eastAsia" w:eastAsia="方正仿宋_GBK" w:cs="方正仿宋_GBK"/>
          <w:color w:val="auto"/>
          <w:kern w:val="2"/>
          <w:sz w:val="32"/>
          <w:szCs w:val="32"/>
          <w:lang w:val="zh-CN" w:eastAsia="zh-CN"/>
        </w:rPr>
        <w:t>软件的研发</w:t>
      </w:r>
      <w:r>
        <w:rPr>
          <w:rFonts w:hint="eastAsia" w:ascii="方正仿宋_GBK" w:eastAsia="方正仿宋_GBK" w:cs="方正仿宋_GBK"/>
          <w:color w:val="auto"/>
          <w:kern w:val="2"/>
          <w:sz w:val="32"/>
          <w:szCs w:val="32"/>
          <w:lang w:val="zh-CN" w:eastAsia="zh-CN"/>
        </w:rPr>
        <w:t>和推广使用。</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val="zh-CN" w:eastAsia="zh-CN"/>
        </w:rPr>
      </w:pPr>
      <w:bookmarkStart w:id="74" w:name="_Toc21955"/>
      <w:r>
        <w:rPr>
          <w:rFonts w:hint="eastAsia" w:ascii="方正楷体_GBK" w:eastAsia="方正楷体_GBK" w:cs="方正楷体_GBK"/>
          <w:color w:val="auto"/>
          <w:kern w:val="2"/>
          <w:lang w:val="zh-CN" w:eastAsia="zh-CN"/>
        </w:rPr>
        <w:t>（</w:t>
      </w:r>
      <w:r>
        <w:rPr>
          <w:rFonts w:hint="eastAsia" w:ascii="方正楷体_GBK" w:eastAsia="方正楷体_GBK" w:cs="方正楷体_GBK"/>
          <w:color w:val="auto"/>
          <w:kern w:val="2"/>
          <w:lang w:eastAsia="zh-CN"/>
        </w:rPr>
        <w:t>三</w:t>
      </w:r>
      <w:r>
        <w:rPr>
          <w:rFonts w:hint="eastAsia" w:ascii="方正楷体_GBK" w:eastAsia="方正楷体_GBK" w:cs="方正楷体_GBK"/>
          <w:color w:val="auto"/>
          <w:kern w:val="2"/>
          <w:lang w:val="zh-CN" w:eastAsia="zh-CN"/>
        </w:rPr>
        <w:t>）推广建筑节能与绿色建筑</w:t>
      </w:r>
      <w:bookmarkEnd w:id="74"/>
    </w:p>
    <w:p>
      <w:pPr>
        <w:adjustRightInd w:val="0"/>
        <w:snapToGrid w:val="0"/>
        <w:spacing w:line="560" w:lineRule="exact"/>
        <w:ind w:firstLine="640" w:firstLineChars="200"/>
        <w:jc w:val="both"/>
        <w:rPr>
          <w:rFonts w:ascii="方正仿宋_GBK" w:eastAsia="方正仿宋_GBK"/>
          <w:color w:val="auto"/>
          <w:kern w:val="2"/>
          <w:sz w:val="32"/>
          <w:szCs w:val="32"/>
          <w:lang w:val="zh-CN" w:eastAsia="zh-CN"/>
        </w:rPr>
      </w:pPr>
      <w:r>
        <w:rPr>
          <w:rFonts w:hint="eastAsia" w:ascii="方正仿宋_GBK" w:eastAsia="方正仿宋_GBK" w:cs="方正仿宋_GBK"/>
          <w:b/>
          <w:bCs/>
          <w:color w:val="auto"/>
          <w:kern w:val="2"/>
          <w:sz w:val="32"/>
          <w:szCs w:val="32"/>
          <w:lang w:val="zh-CN" w:eastAsia="zh-CN"/>
        </w:rPr>
        <w:t>提高建筑节能水平，加快绿色建筑发展。</w:t>
      </w:r>
      <w:r>
        <w:rPr>
          <w:rFonts w:hint="eastAsia" w:ascii="方正仿宋_GBK" w:eastAsia="方正仿宋_GBK" w:cs="方正仿宋_GBK"/>
          <w:color w:val="auto"/>
          <w:kern w:val="2"/>
          <w:sz w:val="32"/>
          <w:szCs w:val="32"/>
          <w:lang w:val="zh-CN" w:eastAsia="zh-CN"/>
        </w:rPr>
        <w:t>政府投资的办公建筑、学校、医院、文化等公益性公共建筑、保障性住房要率先执行绿色建筑标准，鼓励有条件地区全面执行绿色建筑标准。加强建筑设计方案审查和施工图审查，确保新建建筑达到建筑节能要求。从使用材料、工艺等方面促进建筑的绿色建筑、品质升级。制定新建建筑全装修交付的鼓励政策，提高新建住宅全装修成品交付比例，为用户提供标准化、高品质服务。持续推进既有居住建筑节能改造，不断强化公共建筑节能管理，深入推进可再生能源建筑应用，加快建筑节能技术研发。组织可再生能源、新型墙材和外墙保温、高效节能门窗的研发。加快建筑节能及绿色建筑技术标准化转变。推进绿色建筑、绿色建材评价标识制度。选取典型工程，开展绿色建材产业基地和工程应用试点示范。</w:t>
      </w:r>
    </w:p>
    <w:p>
      <w:pPr>
        <w:adjustRightInd w:val="0"/>
        <w:snapToGrid w:val="0"/>
        <w:spacing w:line="560" w:lineRule="exact"/>
        <w:ind w:firstLine="640" w:firstLineChars="200"/>
        <w:jc w:val="both"/>
        <w:rPr>
          <w:rFonts w:eastAsia="方正仿宋_GBK"/>
          <w:color w:val="auto"/>
          <w:kern w:val="2"/>
          <w:sz w:val="32"/>
          <w:szCs w:val="32"/>
          <w:lang w:val="zh-CN" w:eastAsia="zh-CN"/>
        </w:rPr>
      </w:pPr>
      <w:r>
        <w:rPr>
          <w:rFonts w:hint="eastAsia" w:ascii="方正仿宋_GBK" w:eastAsia="方正仿宋_GBK" w:cs="方正仿宋_GBK"/>
          <w:b/>
          <w:bCs/>
          <w:color w:val="auto"/>
          <w:kern w:val="2"/>
          <w:sz w:val="32"/>
          <w:szCs w:val="32"/>
          <w:lang w:val="zh-CN" w:eastAsia="zh-CN"/>
        </w:rPr>
        <w:t>推进绿色建筑规模化发展。</w:t>
      </w:r>
      <w:r>
        <w:rPr>
          <w:rFonts w:hint="eastAsia" w:ascii="方正仿宋_GBK" w:eastAsia="方正仿宋_GBK" w:cs="方正仿宋_GBK"/>
          <w:color w:val="auto"/>
          <w:kern w:val="2"/>
          <w:sz w:val="32"/>
          <w:szCs w:val="32"/>
          <w:lang w:val="zh-CN" w:eastAsia="zh-CN"/>
        </w:rPr>
        <w:t>按照国家关于碳达峰目标和碳中和愿景要求，制定完善绿色规划、绿色设计、绿色施工、绿色运营各个环节，引导县域绿色低碳循环发展。倡导绿色设计，将绿色低碳理念贯穿项目建设全过程和全生命周期。大力发展和使用绿色建材，提升绿色建筑品质。深化可再生能源建筑应用，推动太阳能、光电、地热能、风能、生物质能等新能源的利用，大力发展光伏瓦、光伏幕墙等建材型光伏技术在建筑中一体化应用。推动既有建筑节能改造，探索制定能耗限额指标，对超过能耗限额的既有建筑实施绿色节能改造。加快建造工艺绿色化革新，提升建造过程管理水平，控制施工过程水、土、声、光、气污染。深入实施建筑垃圾减量化，推动建筑废弃物的高效处理与再利用，实现工程建设全过程低碳环保、节能减排。至“十四五”期末，新建绿色社区建设比例达</w:t>
      </w:r>
      <w:r>
        <w:rPr>
          <w:rFonts w:hint="eastAsia" w:eastAsia="方正仿宋_GBK" w:cs="方正仿宋_GBK"/>
          <w:color w:val="auto"/>
          <w:kern w:val="2"/>
          <w:sz w:val="32"/>
          <w:szCs w:val="32"/>
          <w:lang w:val="zh-CN" w:eastAsia="zh-CN"/>
        </w:rPr>
        <w:t>到</w:t>
      </w:r>
      <w:r>
        <w:rPr>
          <w:rFonts w:eastAsia="方正仿宋_GBK"/>
          <w:color w:val="auto"/>
          <w:kern w:val="2"/>
          <w:sz w:val="32"/>
          <w:szCs w:val="32"/>
          <w:lang w:val="zh-CN" w:eastAsia="zh-CN"/>
        </w:rPr>
        <w:t>60%</w:t>
      </w:r>
      <w:r>
        <w:rPr>
          <w:rFonts w:hint="eastAsia" w:eastAsia="方正仿宋_GBK" w:cs="方正仿宋_GBK"/>
          <w:color w:val="auto"/>
          <w:kern w:val="2"/>
          <w:sz w:val="32"/>
          <w:szCs w:val="32"/>
          <w:lang w:val="zh-CN" w:eastAsia="zh-CN"/>
        </w:rPr>
        <w:t>，城镇，新建建筑</w:t>
      </w:r>
      <w:r>
        <w:rPr>
          <w:rFonts w:eastAsia="方正仿宋_GBK"/>
          <w:color w:val="auto"/>
          <w:kern w:val="2"/>
          <w:sz w:val="32"/>
          <w:szCs w:val="32"/>
          <w:lang w:val="zh-CN" w:eastAsia="zh-CN"/>
        </w:rPr>
        <w:t xml:space="preserve"> 100%</w:t>
      </w:r>
      <w:r>
        <w:rPr>
          <w:rFonts w:hint="eastAsia" w:eastAsia="方正仿宋_GBK" w:cs="方正仿宋_GBK"/>
          <w:color w:val="auto"/>
          <w:kern w:val="2"/>
          <w:sz w:val="32"/>
          <w:szCs w:val="32"/>
          <w:lang w:val="zh-CN" w:eastAsia="zh-CN"/>
        </w:rPr>
        <w:t>执行绿色建筑标准，</w:t>
      </w:r>
    </w:p>
    <w:p>
      <w:pPr>
        <w:adjustRightInd w:val="0"/>
        <w:snapToGrid w:val="0"/>
        <w:spacing w:line="560" w:lineRule="exact"/>
        <w:ind w:firstLine="640" w:firstLineChars="200"/>
        <w:jc w:val="both"/>
        <w:rPr>
          <w:rFonts w:ascii="方正仿宋_GBK" w:eastAsia="方正仿宋_GBK"/>
          <w:color w:val="auto"/>
          <w:kern w:val="2"/>
          <w:sz w:val="32"/>
          <w:szCs w:val="32"/>
          <w:lang w:val="zh-CN" w:eastAsia="zh-CN"/>
        </w:rPr>
      </w:pPr>
      <w:r>
        <w:rPr>
          <w:rFonts w:hint="eastAsia" w:ascii="方正仿宋_GBK" w:eastAsia="方正仿宋_GBK" w:cs="方正仿宋_GBK"/>
          <w:b/>
          <w:bCs/>
          <w:color w:val="auto"/>
          <w:kern w:val="2"/>
          <w:sz w:val="32"/>
          <w:szCs w:val="32"/>
          <w:lang w:val="zh-CN" w:eastAsia="zh-CN"/>
        </w:rPr>
        <w:t>建立建筑能耗审核机制。</w:t>
      </w:r>
      <w:r>
        <w:rPr>
          <w:rFonts w:hint="eastAsia" w:ascii="方正仿宋_GBK" w:eastAsia="方正仿宋_GBK" w:cs="方正仿宋_GBK"/>
          <w:color w:val="auto"/>
          <w:kern w:val="2"/>
          <w:sz w:val="32"/>
          <w:szCs w:val="32"/>
          <w:lang w:val="zh-CN" w:eastAsia="zh-CN"/>
        </w:rPr>
        <w:t>切实履行建筑节能减排监管责任，构建建筑全生命期节能监管体系，加强对工程建设全过程执行节能标准的监管和稽查。建立规范的能效数据统计报告制度。严格明令淘汰建筑材料、工艺、部品部件的使用执法，保证节能减排标准执行到位。</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val="zh-CN" w:eastAsia="zh-CN"/>
        </w:rPr>
      </w:pPr>
      <w:bookmarkStart w:id="75" w:name="_Toc14375"/>
      <w:r>
        <w:rPr>
          <w:rFonts w:hint="eastAsia" w:ascii="方正楷体_GBK" w:eastAsia="方正楷体_GBK" w:cs="方正楷体_GBK"/>
          <w:color w:val="auto"/>
          <w:kern w:val="2"/>
          <w:lang w:val="zh-CN" w:eastAsia="zh-CN"/>
        </w:rPr>
        <w:t>（</w:t>
      </w:r>
      <w:r>
        <w:rPr>
          <w:rFonts w:hint="eastAsia" w:ascii="方正楷体_GBK" w:eastAsia="方正楷体_GBK" w:cs="方正楷体_GBK"/>
          <w:color w:val="auto"/>
          <w:kern w:val="2"/>
          <w:lang w:eastAsia="zh-CN"/>
        </w:rPr>
        <w:t>四</w:t>
      </w:r>
      <w:r>
        <w:rPr>
          <w:rFonts w:hint="eastAsia" w:ascii="方正楷体_GBK" w:eastAsia="方正楷体_GBK" w:cs="方正楷体_GBK"/>
          <w:color w:val="auto"/>
          <w:kern w:val="2"/>
          <w:lang w:val="zh-CN" w:eastAsia="zh-CN"/>
        </w:rPr>
        <w:t>）发展建筑产业工人队伍</w:t>
      </w:r>
      <w:bookmarkEnd w:id="75"/>
    </w:p>
    <w:p>
      <w:pPr>
        <w:adjustRightInd w:val="0"/>
        <w:snapToGrid w:val="0"/>
        <w:spacing w:line="560" w:lineRule="exact"/>
        <w:ind w:firstLine="640" w:firstLineChars="200"/>
        <w:jc w:val="both"/>
        <w:rPr>
          <w:rFonts w:ascii="方正仿宋_GBK" w:eastAsia="方正仿宋_GBK"/>
          <w:color w:val="auto"/>
          <w:kern w:val="2"/>
          <w:sz w:val="32"/>
          <w:szCs w:val="32"/>
          <w:lang w:val="zh-CN" w:eastAsia="zh-CN"/>
        </w:rPr>
      </w:pPr>
      <w:r>
        <w:rPr>
          <w:rFonts w:hint="eastAsia" w:ascii="方正仿宋_GBK" w:eastAsia="方正仿宋_GBK" w:cs="方正仿宋_GBK"/>
          <w:color w:val="auto"/>
          <w:kern w:val="2"/>
          <w:sz w:val="32"/>
          <w:szCs w:val="32"/>
          <w:lang w:val="zh-CN" w:eastAsia="zh-CN"/>
        </w:rPr>
        <w:t>推动工人组织化和专业化。改革建筑劳务用工组织形式，支持劳务班组成立木工、电工、砌筑、钢筋制作等以作业为主的专业企业，鼓励现有专业企业做专做精，形成专业齐全、分工合理的新型建筑行业组织结构。建立建筑工人管理服务信息平台，记录建筑工人身份信息、培训情况、职业技能、从业记录等信息，构建统一的建筑工人职业身份登记制度，逐步实现全覆盖。完善权益保障机制。全面落实建筑工人劳动合同制度，健全工资支付保障制度，落实工资月清月结制度，加大对拖欠工资行为的打击力度，不断改善建筑工人的工作、生活环境。探索与建筑业相适应的社会保险参保缴费方式，大力推进建筑施工单位参加工伤保险。搭建劳务费纠纷争议快速调解平台，引导有关企业和工人通过司法、仲裁等法律途径保障自身合法权益。</w:t>
      </w:r>
    </w:p>
    <w:p>
      <w:pPr>
        <w:pStyle w:val="14"/>
        <w:numPr>
          <w:ilvl w:val="0"/>
          <w:numId w:val="7"/>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val="en-US" w:eastAsia="zh-CN"/>
        </w:rPr>
      </w:pPr>
      <w:bookmarkStart w:id="76" w:name="_Toc28330"/>
      <w:r>
        <w:rPr>
          <w:rFonts w:hint="eastAsia" w:ascii="方正黑体_GBK" w:hAnsi="Times New Roman" w:eastAsia="方正黑体_GBK" w:cs="方正黑体_GBK"/>
          <w:b w:val="0"/>
          <w:bCs w:val="0"/>
          <w:color w:val="auto"/>
          <w:sz w:val="32"/>
          <w:szCs w:val="32"/>
          <w:lang w:val="en-US" w:eastAsia="zh-CN"/>
        </w:rPr>
        <w:t>加强城乡建设精细化管理水平</w:t>
      </w:r>
      <w:bookmarkEnd w:id="76"/>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sz w:val="28"/>
          <w:szCs w:val="28"/>
          <w:lang w:val="zh-CN" w:eastAsia="zh-CN"/>
        </w:rPr>
      </w:pPr>
      <w:bookmarkStart w:id="77" w:name="_Toc22106"/>
      <w:r>
        <w:rPr>
          <w:rFonts w:hint="eastAsia" w:ascii="方正楷体_GBK" w:eastAsia="方正楷体_GBK" w:cs="方正楷体_GBK"/>
          <w:color w:val="auto"/>
          <w:kern w:val="2"/>
          <w:lang w:val="zh-CN" w:eastAsia="zh-CN"/>
        </w:rPr>
        <w:t>（</w:t>
      </w:r>
      <w:r>
        <w:rPr>
          <w:rFonts w:hint="eastAsia" w:ascii="方正楷体_GBK" w:eastAsia="方正楷体_GBK" w:cs="方正楷体_GBK"/>
          <w:color w:val="auto"/>
          <w:kern w:val="2"/>
          <w:lang w:eastAsia="zh-CN"/>
        </w:rPr>
        <w:t>一</w:t>
      </w:r>
      <w:r>
        <w:rPr>
          <w:rFonts w:hint="eastAsia" w:ascii="方正楷体_GBK" w:eastAsia="方正楷体_GBK" w:cs="方正楷体_GBK"/>
          <w:color w:val="auto"/>
          <w:kern w:val="2"/>
          <w:lang w:val="zh-CN" w:eastAsia="zh-CN"/>
        </w:rPr>
        <w:t>）强化城市设计和风貌管控</w:t>
      </w:r>
      <w:bookmarkEnd w:id="77"/>
    </w:p>
    <w:p>
      <w:pPr>
        <w:adjustRightInd w:val="0"/>
        <w:snapToGrid w:val="0"/>
        <w:spacing w:line="560" w:lineRule="exact"/>
        <w:ind w:firstLine="640" w:firstLineChars="200"/>
        <w:jc w:val="both"/>
        <w:rPr>
          <w:rFonts w:ascii="方正仿宋_GBK" w:eastAsia="方正仿宋_GBK"/>
          <w:color w:val="auto"/>
          <w:kern w:val="2"/>
          <w:sz w:val="32"/>
          <w:szCs w:val="32"/>
          <w:lang w:val="zh-CN" w:eastAsia="zh-CN"/>
        </w:rPr>
      </w:pPr>
      <w:r>
        <w:rPr>
          <w:rFonts w:hint="eastAsia" w:ascii="方正仿宋_GBK" w:eastAsia="方正仿宋_GBK" w:cs="方正仿宋_GBK"/>
          <w:b/>
          <w:bCs/>
          <w:color w:val="auto"/>
          <w:kern w:val="2"/>
          <w:sz w:val="32"/>
          <w:szCs w:val="32"/>
          <w:lang w:val="zh-CN" w:eastAsia="zh-CN"/>
        </w:rPr>
        <w:t>深化城乡建设项目储备。</w:t>
      </w:r>
      <w:r>
        <w:rPr>
          <w:rFonts w:hint="eastAsia" w:ascii="方正仿宋_GBK" w:eastAsia="方正仿宋_GBK" w:cs="方正仿宋_GBK"/>
          <w:color w:val="auto"/>
          <w:kern w:val="2"/>
          <w:sz w:val="32"/>
          <w:szCs w:val="32"/>
          <w:lang w:val="zh-CN" w:eastAsia="zh-CN"/>
        </w:rPr>
        <w:t>“十四五”期间，提升重点片区城市设计和美丽城镇、美丽乡村规划设计的覆盖率，保护自然山水湖沙格局，挖掘历史文化价值，处理好新区与旧区、历史和现代的关系，改变“千城一面”“千村一面”现象，构建“诗画平罗”的高品质城市空间。按照“建设一批、储备一批、谋划一批”的思路滚动储备项目，积极谋划一批影响深远、综合效益明显的城市建设项目。</w:t>
      </w:r>
    </w:p>
    <w:p>
      <w:pPr>
        <w:adjustRightInd w:val="0"/>
        <w:snapToGrid w:val="0"/>
        <w:spacing w:line="560" w:lineRule="exact"/>
        <w:ind w:firstLine="640" w:firstLineChars="200"/>
        <w:jc w:val="both"/>
        <w:rPr>
          <w:rFonts w:ascii="方正仿宋_GBK" w:eastAsia="方正仿宋_GBK"/>
          <w:color w:val="auto"/>
          <w:kern w:val="2"/>
          <w:sz w:val="28"/>
          <w:szCs w:val="28"/>
          <w:lang w:val="zh-CN" w:eastAsia="zh-CN"/>
        </w:rPr>
      </w:pPr>
      <w:r>
        <w:rPr>
          <w:rFonts w:hint="eastAsia" w:ascii="方正仿宋_GBK" w:eastAsia="方正仿宋_GBK" w:cs="方正仿宋_GBK"/>
          <w:b/>
          <w:bCs/>
          <w:color w:val="auto"/>
          <w:kern w:val="2"/>
          <w:sz w:val="32"/>
          <w:szCs w:val="32"/>
          <w:lang w:val="zh-CN" w:eastAsia="zh-CN"/>
        </w:rPr>
        <w:t>提升建筑设计水平。</w:t>
      </w:r>
      <w:r>
        <w:rPr>
          <w:rFonts w:hint="eastAsia" w:ascii="方正仿宋_GBK" w:eastAsia="方正仿宋_GBK" w:cs="方正仿宋_GBK"/>
          <w:color w:val="auto"/>
          <w:kern w:val="2"/>
          <w:sz w:val="32"/>
          <w:szCs w:val="32"/>
          <w:lang w:val="zh-CN" w:eastAsia="zh-CN"/>
        </w:rPr>
        <w:t>坚持“实用、绿色、经济、美观”的建筑方针，体现地域山水湖沙特征和时代风貌，杜绝风格迥异的建筑产生，形成多样化的本土建筑风格。建立大型公共建筑方案公众参与和专家辅助决策机制，完善专家评审工作程序、专家评审意见公示制度。</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val="zh-CN" w:eastAsia="zh-CN"/>
        </w:rPr>
      </w:pPr>
      <w:bookmarkStart w:id="78" w:name="_Toc12639"/>
      <w:r>
        <w:rPr>
          <w:rFonts w:hint="eastAsia" w:ascii="方正楷体_GBK" w:eastAsia="方正楷体_GBK" w:cs="方正楷体_GBK"/>
          <w:color w:val="auto"/>
          <w:kern w:val="2"/>
          <w:lang w:eastAsia="zh-CN"/>
        </w:rPr>
        <w:t>（二）</w:t>
      </w:r>
      <w:r>
        <w:rPr>
          <w:rFonts w:hint="eastAsia" w:ascii="方正楷体_GBK" w:eastAsia="方正楷体_GBK" w:cs="方正楷体_GBK"/>
          <w:color w:val="auto"/>
          <w:kern w:val="2"/>
          <w:lang w:val="zh-CN" w:eastAsia="zh-CN"/>
        </w:rPr>
        <w:t>全面推进住房城乡建设领域依法行政</w:t>
      </w:r>
      <w:bookmarkEnd w:id="78"/>
    </w:p>
    <w:p>
      <w:pPr>
        <w:adjustRightInd w:val="0"/>
        <w:snapToGrid w:val="0"/>
        <w:spacing w:line="560" w:lineRule="exact"/>
        <w:ind w:firstLine="640" w:firstLineChars="200"/>
        <w:jc w:val="both"/>
        <w:rPr>
          <w:rFonts w:ascii="方正仿宋_GBK" w:eastAsia="方正仿宋_GBK"/>
          <w:color w:val="auto"/>
          <w:kern w:val="2"/>
          <w:sz w:val="32"/>
          <w:szCs w:val="32"/>
          <w:lang w:val="zh-CN" w:eastAsia="zh-CN"/>
        </w:rPr>
      </w:pPr>
      <w:r>
        <w:rPr>
          <w:rFonts w:hint="eastAsia" w:ascii="方正仿宋_GBK" w:eastAsia="方正仿宋_GBK" w:cs="方正仿宋_GBK"/>
          <w:b/>
          <w:bCs/>
          <w:color w:val="auto"/>
          <w:kern w:val="2"/>
          <w:sz w:val="32"/>
          <w:szCs w:val="32"/>
          <w:lang w:val="zh-CN" w:eastAsia="zh-CN"/>
        </w:rPr>
        <w:t>深化行政审批制度改革。</w:t>
      </w:r>
      <w:r>
        <w:rPr>
          <w:rFonts w:hint="eastAsia" w:ascii="方正仿宋_GBK" w:eastAsia="方正仿宋_GBK" w:cs="方正仿宋_GBK"/>
          <w:color w:val="auto"/>
          <w:kern w:val="2"/>
          <w:sz w:val="32"/>
          <w:szCs w:val="32"/>
          <w:lang w:val="zh-CN" w:eastAsia="zh-CN"/>
        </w:rPr>
        <w:t>推行“互联网</w:t>
      </w:r>
      <w:r>
        <w:rPr>
          <w:rFonts w:ascii="方正仿宋_GBK" w:eastAsia="方正仿宋_GBK" w:cs="方正仿宋_GBK"/>
          <w:color w:val="auto"/>
          <w:kern w:val="2"/>
          <w:sz w:val="32"/>
          <w:szCs w:val="32"/>
          <w:lang w:val="zh-CN" w:eastAsia="zh-CN"/>
        </w:rPr>
        <w:t>+</w:t>
      </w:r>
      <w:r>
        <w:rPr>
          <w:rFonts w:hint="eastAsia" w:ascii="方正仿宋_GBK" w:eastAsia="方正仿宋_GBK" w:cs="方正仿宋_GBK"/>
          <w:color w:val="auto"/>
          <w:kern w:val="2"/>
          <w:sz w:val="32"/>
          <w:szCs w:val="32"/>
          <w:lang w:val="zh-CN" w:eastAsia="zh-CN"/>
        </w:rPr>
        <w:t>监管”部署要求。通过“立制度、夯基础、减环节、求创新”等举措，进一步优化营商发展环境，深入推进工程建设项目审批制度改革，通过不断深化“施工图自审承诺制”模式和科学优化建设工程行政审批流程，进一步提高建设工程行政审批效率，增强企业获得感。大力精简工程建设项目审批环节和事项，分类优化审批流程，进一步压缩办理建筑许可全流程时间，完善工程建设项目各阶段并联审批工作模式，积极推进“互联网</w:t>
      </w:r>
      <w:r>
        <w:rPr>
          <w:rFonts w:ascii="方正仿宋_GBK" w:eastAsia="方正仿宋_GBK" w:cs="方正仿宋_GBK"/>
          <w:color w:val="auto"/>
          <w:kern w:val="2"/>
          <w:sz w:val="32"/>
          <w:szCs w:val="32"/>
          <w:lang w:val="zh-CN" w:eastAsia="zh-CN"/>
        </w:rPr>
        <w:t>+</w:t>
      </w:r>
      <w:r>
        <w:rPr>
          <w:rFonts w:hint="eastAsia" w:ascii="方正仿宋_GBK" w:eastAsia="方正仿宋_GBK" w:cs="方正仿宋_GBK"/>
          <w:color w:val="auto"/>
          <w:kern w:val="2"/>
          <w:sz w:val="32"/>
          <w:szCs w:val="32"/>
          <w:lang w:val="zh-CN" w:eastAsia="zh-CN"/>
        </w:rPr>
        <w:t>工程审批”，持续推进工程建设项目审批系统建设。</w:t>
      </w:r>
    </w:p>
    <w:p>
      <w:pPr>
        <w:topLinePunct/>
        <w:adjustRightInd w:val="0"/>
        <w:snapToGrid w:val="0"/>
        <w:spacing w:line="560" w:lineRule="exact"/>
        <w:ind w:firstLine="640" w:firstLineChars="200"/>
        <w:jc w:val="both"/>
        <w:rPr>
          <w:rFonts w:ascii="方正仿宋_GBK" w:eastAsia="方正仿宋_GBK"/>
          <w:color w:val="auto"/>
          <w:kern w:val="2"/>
          <w:sz w:val="32"/>
          <w:szCs w:val="32"/>
          <w:lang w:val="zh-CN" w:eastAsia="zh-CN"/>
        </w:rPr>
      </w:pPr>
      <w:r>
        <w:rPr>
          <w:rFonts w:hint="eastAsia" w:ascii="方正仿宋_GBK" w:eastAsia="方正仿宋_GBK" w:cs="方正仿宋_GBK"/>
          <w:b/>
          <w:bCs/>
          <w:color w:val="auto"/>
          <w:kern w:val="2"/>
          <w:sz w:val="32"/>
          <w:szCs w:val="32"/>
          <w:lang w:eastAsia="zh-CN"/>
        </w:rPr>
        <w:t>规范执法程序与行为</w:t>
      </w:r>
      <w:r>
        <w:rPr>
          <w:rFonts w:hint="eastAsia" w:ascii="方正仿宋_GBK" w:eastAsia="方正仿宋_GBK" w:cs="方正仿宋_GBK"/>
          <w:b/>
          <w:bCs/>
          <w:color w:val="auto"/>
          <w:kern w:val="2"/>
          <w:sz w:val="32"/>
          <w:szCs w:val="32"/>
          <w:lang w:val="zh-CN" w:eastAsia="zh-CN"/>
        </w:rPr>
        <w:t>。</w:t>
      </w:r>
      <w:r>
        <w:rPr>
          <w:rFonts w:hint="eastAsia" w:ascii="方正仿宋_GBK" w:eastAsia="方正仿宋_GBK" w:cs="方正仿宋_GBK"/>
          <w:color w:val="auto"/>
          <w:kern w:val="2"/>
          <w:sz w:val="32"/>
          <w:szCs w:val="32"/>
          <w:lang w:val="zh-CN" w:eastAsia="zh-CN"/>
        </w:rPr>
        <w:t>适应住房城乡建设领域改革发展、改善民生、规范管理的需要，把公众参与、专家论证、风险评估、合法性审查、集体讨论决定确定为重大行政决策法定程序，着力提高依法科学民主决策水平。规范行政执法程序与行为，细化完善行政处罚裁量权基准，加大对侵害人民群众利益、扰乱建设市场秩序等违法违规案件的查处力度。切实加强行政复议、行政应诉工作，稳步有序推进信访纳入法治化轨道，依法化解行政争议，坚决纠正和预防违法、不当行政行为。</w:t>
      </w:r>
    </w:p>
    <w:p>
      <w:pPr>
        <w:pStyle w:val="5"/>
        <w:keepNext w:val="0"/>
        <w:keepLines w:val="0"/>
        <w:adjustRightInd w:val="0"/>
        <w:snapToGrid w:val="0"/>
        <w:spacing w:before="0" w:after="0" w:line="560" w:lineRule="exact"/>
        <w:ind w:firstLine="640" w:firstLineChars="200"/>
        <w:jc w:val="both"/>
        <w:rPr>
          <w:rFonts w:ascii="方正楷体_GBK" w:eastAsia="方正楷体_GBK"/>
          <w:color w:val="auto"/>
          <w:kern w:val="2"/>
          <w:lang w:val="zh-CN" w:eastAsia="zh-CN"/>
        </w:rPr>
      </w:pPr>
      <w:bookmarkStart w:id="79" w:name="_Toc8837"/>
      <w:r>
        <w:rPr>
          <w:rFonts w:hint="eastAsia" w:ascii="方正楷体_GBK" w:eastAsia="方正楷体_GBK" w:cs="方正楷体_GBK"/>
          <w:color w:val="auto"/>
          <w:kern w:val="2"/>
          <w:lang w:val="zh-CN" w:eastAsia="zh-CN"/>
        </w:rPr>
        <w:t>（</w:t>
      </w:r>
      <w:r>
        <w:rPr>
          <w:rFonts w:hint="eastAsia" w:ascii="方正楷体_GBK" w:eastAsia="方正楷体_GBK" w:cs="方正楷体_GBK"/>
          <w:color w:val="auto"/>
          <w:kern w:val="2"/>
          <w:lang w:eastAsia="zh-CN"/>
        </w:rPr>
        <w:t>三</w:t>
      </w:r>
      <w:r>
        <w:rPr>
          <w:rFonts w:hint="eastAsia" w:ascii="方正楷体_GBK" w:eastAsia="方正楷体_GBK" w:cs="方正楷体_GBK"/>
          <w:color w:val="auto"/>
          <w:kern w:val="2"/>
          <w:lang w:val="zh-CN" w:eastAsia="zh-CN"/>
        </w:rPr>
        <w:t>）加快住房城乡建设管理人才队伍建设</w:t>
      </w:r>
      <w:bookmarkEnd w:id="79"/>
    </w:p>
    <w:p>
      <w:pPr>
        <w:adjustRightInd w:val="0"/>
        <w:snapToGrid w:val="0"/>
        <w:spacing w:line="560" w:lineRule="exact"/>
        <w:ind w:firstLine="640" w:firstLineChars="200"/>
        <w:jc w:val="both"/>
        <w:rPr>
          <w:rFonts w:ascii="方正仿宋_GBK" w:eastAsia="方正仿宋_GBK"/>
          <w:color w:val="auto"/>
          <w:kern w:val="2"/>
          <w:sz w:val="32"/>
          <w:szCs w:val="32"/>
          <w:lang w:val="zh-CN" w:eastAsia="zh-CN"/>
        </w:rPr>
      </w:pPr>
      <w:r>
        <w:rPr>
          <w:rFonts w:hint="eastAsia" w:ascii="方正仿宋_GBK" w:eastAsia="方正仿宋_GBK" w:cs="方正仿宋_GBK"/>
          <w:b/>
          <w:bCs/>
          <w:color w:val="auto"/>
          <w:kern w:val="2"/>
          <w:sz w:val="32"/>
          <w:szCs w:val="32"/>
          <w:lang w:val="zh-CN" w:eastAsia="zh-CN"/>
        </w:rPr>
        <w:t>强化专业技术人才培养工作。</w:t>
      </w:r>
      <w:r>
        <w:rPr>
          <w:rFonts w:hint="eastAsia" w:ascii="方正仿宋_GBK" w:eastAsia="方正仿宋_GBK" w:cs="方正仿宋_GBK"/>
          <w:color w:val="auto"/>
          <w:kern w:val="2"/>
          <w:sz w:val="32"/>
          <w:szCs w:val="32"/>
          <w:lang w:val="zh-CN" w:eastAsia="zh-CN"/>
        </w:rPr>
        <w:t>以专业技术职称评审、执业资格管理和相关职业标准实施为抓手，鼓励通过校企合作、订单培养、实践锻炼等多种方式培养专业技术人才，加快实施专业技术人才知识更新工程，多渠道扩大专业技术人才队伍规模，优化专业技术人才结构，增强行业的核心竞争力。</w:t>
      </w:r>
    </w:p>
    <w:p>
      <w:pPr>
        <w:pStyle w:val="5"/>
        <w:keepNext w:val="0"/>
        <w:keepLines w:val="0"/>
        <w:numPr>
          <w:ilvl w:val="0"/>
          <w:numId w:val="8"/>
        </w:numPr>
        <w:adjustRightInd w:val="0"/>
        <w:snapToGrid w:val="0"/>
        <w:spacing w:before="0" w:after="0" w:line="560" w:lineRule="exact"/>
        <w:ind w:firstLine="640" w:firstLineChars="200"/>
        <w:jc w:val="both"/>
        <w:rPr>
          <w:rFonts w:ascii="方正楷体_GBK" w:eastAsia="方正楷体_GBK"/>
          <w:color w:val="auto"/>
          <w:kern w:val="2"/>
          <w:lang w:eastAsia="zh-CN"/>
        </w:rPr>
      </w:pPr>
      <w:r>
        <w:rPr>
          <w:rFonts w:hint="eastAsia" w:ascii="方正楷体_GBK" w:eastAsia="方正楷体_GBK" w:cs="方正楷体_GBK"/>
          <w:color w:val="auto"/>
          <w:kern w:val="2"/>
          <w:lang w:eastAsia="zh-CN"/>
        </w:rPr>
        <w:t>推进“红色物业”创建工作</w:t>
      </w:r>
    </w:p>
    <w:p>
      <w:pPr>
        <w:adjustRightInd w:val="0"/>
        <w:snapToGrid w:val="0"/>
        <w:spacing w:line="560" w:lineRule="exact"/>
        <w:ind w:firstLine="640" w:firstLineChars="200"/>
        <w:jc w:val="both"/>
        <w:rPr>
          <w:rFonts w:ascii="方正仿宋_GBK" w:eastAsia="方正仿宋_GBK"/>
          <w:color w:val="auto"/>
          <w:kern w:val="2"/>
          <w:sz w:val="32"/>
          <w:szCs w:val="32"/>
          <w:lang w:eastAsia="zh-CN"/>
        </w:rPr>
      </w:pPr>
      <w:r>
        <w:rPr>
          <w:rFonts w:hint="eastAsia" w:ascii="方正仿宋_GBK" w:eastAsia="方正仿宋_GBK" w:cs="方正仿宋_GBK"/>
          <w:color w:val="auto"/>
          <w:kern w:val="2"/>
          <w:sz w:val="32"/>
          <w:szCs w:val="32"/>
          <w:lang w:eastAsia="zh-CN"/>
        </w:rPr>
        <w:t>争创“红色物业”，持续推进“红色物业”创建工作，让物业服务更有温度、更有宽度、更有特色，不断解决居民群众的操心事、烦心事、揪心事，有效激活城市基层治理一池春水，努力打造有温度、有内涵、有活力的城市党建引领基层治理新格局。</w:t>
      </w:r>
    </w:p>
    <w:p>
      <w:pPr>
        <w:pStyle w:val="2"/>
        <w:spacing w:line="560" w:lineRule="exact"/>
        <w:rPr>
          <w:sz w:val="32"/>
          <w:szCs w:val="32"/>
          <w:lang w:eastAsia="zh-CN"/>
        </w:rPr>
      </w:pPr>
    </w:p>
    <w:p>
      <w:pPr>
        <w:adjustRightInd w:val="0"/>
        <w:snapToGrid w:val="0"/>
        <w:spacing w:line="560" w:lineRule="exact"/>
        <w:jc w:val="center"/>
        <w:rPr>
          <w:rFonts w:ascii="方正黑体_GBK" w:eastAsia="方正黑体_GBK"/>
          <w:color w:val="auto"/>
          <w:sz w:val="32"/>
          <w:szCs w:val="32"/>
          <w:lang w:eastAsia="zh-CN"/>
        </w:rPr>
      </w:pPr>
      <w:bookmarkStart w:id="80" w:name="_Toc24354"/>
      <w:r>
        <w:rPr>
          <w:rFonts w:hint="eastAsia" w:ascii="方正黑体_GBK" w:eastAsia="方正黑体_GBK" w:cs="方正黑体_GBK"/>
          <w:color w:val="auto"/>
          <w:sz w:val="32"/>
          <w:szCs w:val="32"/>
          <w:lang w:eastAsia="zh-CN"/>
        </w:rPr>
        <w:t>第八章</w:t>
      </w:r>
      <w:r>
        <w:rPr>
          <w:rFonts w:ascii="方正黑体_GBK" w:eastAsia="方正黑体_GBK" w:cs="方正黑体_GBK"/>
          <w:color w:val="auto"/>
          <w:sz w:val="32"/>
          <w:szCs w:val="32"/>
          <w:lang w:eastAsia="zh-CN"/>
        </w:rPr>
        <w:t xml:space="preserve"> </w:t>
      </w:r>
      <w:r>
        <w:rPr>
          <w:rFonts w:hint="eastAsia" w:ascii="方正黑体_GBK" w:eastAsia="方正黑体_GBK" w:cs="方正黑体_GBK"/>
          <w:color w:val="auto"/>
          <w:sz w:val="32"/>
          <w:szCs w:val="32"/>
          <w:lang w:eastAsia="zh-CN"/>
        </w:rPr>
        <w:t>规划保障措施</w:t>
      </w:r>
      <w:bookmarkEnd w:id="80"/>
    </w:p>
    <w:p>
      <w:pPr>
        <w:pStyle w:val="2"/>
        <w:spacing w:line="560" w:lineRule="exact"/>
        <w:rPr>
          <w:sz w:val="32"/>
          <w:szCs w:val="32"/>
          <w:lang w:eastAsia="zh-CN"/>
        </w:rPr>
      </w:pPr>
      <w:bookmarkStart w:id="81" w:name="_Toc29969"/>
      <w:bookmarkStart w:id="82" w:name="_Toc26935"/>
      <w:bookmarkStart w:id="83" w:name="bookmark655"/>
      <w:bookmarkStart w:id="84" w:name="bookmark654"/>
      <w:bookmarkStart w:id="85" w:name="bookmark658"/>
      <w:bookmarkStart w:id="86" w:name="bookmark656"/>
    </w:p>
    <w:p>
      <w:pPr>
        <w:pStyle w:val="14"/>
        <w:numPr>
          <w:ilvl w:val="0"/>
          <w:numId w:val="9"/>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val="en-US" w:eastAsia="zh-CN"/>
        </w:rPr>
      </w:pPr>
      <w:r>
        <w:rPr>
          <w:rFonts w:hint="eastAsia" w:ascii="方正黑体_GBK" w:hAnsi="Times New Roman" w:eastAsia="方正黑体_GBK" w:cs="方正黑体_GBK"/>
          <w:b w:val="0"/>
          <w:bCs w:val="0"/>
          <w:color w:val="auto"/>
          <w:sz w:val="32"/>
          <w:szCs w:val="32"/>
          <w:lang w:val="en-US" w:eastAsia="zh-CN"/>
        </w:rPr>
        <w:t>加强党的领导</w:t>
      </w:r>
    </w:p>
    <w:p>
      <w:pPr>
        <w:pStyle w:val="13"/>
        <w:adjustRightInd w:val="0"/>
        <w:snapToGrid w:val="0"/>
        <w:spacing w:line="560" w:lineRule="exact"/>
        <w:ind w:firstLine="640"/>
        <w:jc w:val="both"/>
        <w:rPr>
          <w:rFonts w:ascii="方正仿宋_GBK" w:hAnsi="Times New Roman" w:eastAsia="方正仿宋_GBK" w:cs="Times New Roman"/>
          <w:color w:val="auto"/>
          <w:kern w:val="2"/>
          <w:sz w:val="32"/>
          <w:szCs w:val="32"/>
          <w:lang w:val="zh-CN" w:eastAsia="zh-CN"/>
        </w:rPr>
      </w:pPr>
      <w:r>
        <w:rPr>
          <w:rFonts w:hint="eastAsia" w:ascii="方正仿宋_GBK" w:hAnsi="Times New Roman" w:eastAsia="方正仿宋_GBK" w:cs="方正仿宋_GBK"/>
          <w:color w:val="auto"/>
          <w:kern w:val="2"/>
          <w:sz w:val="32"/>
          <w:szCs w:val="32"/>
          <w:lang w:val="zh-CN" w:eastAsia="zh-CN"/>
        </w:rPr>
        <w:t>充分发挥党总揽全局、协调各方的领导核心作用，把党的领导贯彻到</w:t>
      </w:r>
      <w:r>
        <w:rPr>
          <w:rFonts w:hint="eastAsia" w:ascii="方正仿宋_GBK" w:hAnsi="Times New Roman" w:eastAsia="方正仿宋_GBK" w:cs="方正仿宋_GBK"/>
          <w:color w:val="auto"/>
          <w:kern w:val="2"/>
          <w:sz w:val="32"/>
          <w:szCs w:val="32"/>
          <w:lang w:eastAsia="zh-CN"/>
        </w:rPr>
        <w:t>住房和城乡建设发展</w:t>
      </w:r>
      <w:r>
        <w:rPr>
          <w:rFonts w:hint="eastAsia" w:ascii="方正仿宋_GBK" w:hAnsi="Times New Roman" w:eastAsia="方正仿宋_GBK" w:cs="方正仿宋_GBK"/>
          <w:color w:val="auto"/>
          <w:kern w:val="2"/>
          <w:sz w:val="32"/>
          <w:szCs w:val="32"/>
          <w:lang w:val="zh-CN" w:eastAsia="zh-CN"/>
        </w:rPr>
        <w:t>全过程各领域各环节。强化规划严肃性，规划一经批准，任何部门和个人不得随意修改、违规变更。</w:t>
      </w:r>
    </w:p>
    <w:p>
      <w:pPr>
        <w:pStyle w:val="14"/>
        <w:numPr>
          <w:ilvl w:val="0"/>
          <w:numId w:val="9"/>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val="en-US" w:eastAsia="zh-CN"/>
        </w:rPr>
      </w:pPr>
      <w:r>
        <w:rPr>
          <w:rFonts w:hint="eastAsia" w:ascii="方正黑体_GBK" w:hAnsi="Times New Roman" w:eastAsia="方正黑体_GBK" w:cs="方正黑体_GBK"/>
          <w:b w:val="0"/>
          <w:bCs w:val="0"/>
          <w:color w:val="auto"/>
          <w:sz w:val="32"/>
          <w:szCs w:val="32"/>
          <w:lang w:val="en-US" w:eastAsia="zh-CN"/>
        </w:rPr>
        <w:t>加快行业法制建设</w:t>
      </w:r>
      <w:bookmarkEnd w:id="81"/>
      <w:bookmarkEnd w:id="82"/>
    </w:p>
    <w:p>
      <w:pPr>
        <w:pStyle w:val="13"/>
        <w:adjustRightInd w:val="0"/>
        <w:snapToGrid w:val="0"/>
        <w:spacing w:line="560" w:lineRule="exact"/>
        <w:ind w:firstLine="640"/>
        <w:jc w:val="both"/>
        <w:rPr>
          <w:rFonts w:ascii="方正仿宋_GBK" w:hAnsi="Times New Roman" w:eastAsia="方正仿宋_GBK" w:cs="Times New Roman"/>
          <w:color w:val="auto"/>
          <w:kern w:val="2"/>
          <w:sz w:val="32"/>
          <w:szCs w:val="32"/>
          <w:lang w:val="zh-CN" w:eastAsia="zh-CN"/>
        </w:rPr>
      </w:pPr>
      <w:r>
        <w:rPr>
          <w:rFonts w:hint="eastAsia" w:ascii="方正仿宋_GBK" w:hAnsi="Times New Roman" w:eastAsia="方正仿宋_GBK" w:cs="方正仿宋_GBK"/>
          <w:color w:val="auto"/>
          <w:kern w:val="2"/>
          <w:sz w:val="32"/>
          <w:szCs w:val="32"/>
          <w:lang w:val="zh-CN" w:eastAsia="zh-CN"/>
        </w:rPr>
        <w:t>根据住房和城乡建设事业发展的实际，积极配合立法机构起草制定住房和城乡建设的地方性法规和政府规章，制定住房保障、绿色建筑、装配式建筑、建筑节能、地下管廊、园林绿化、工程建设等领域规范性文件，完善法制框架。强化行政执法监督，加大对行政权力的制约，健全落实规范性文件备案制度、重大行政处罚备案制度和行政复议制度。大力推行政务公开、阳光工程，依法增强行政管理工作的透明度。加强执法队伍规范化建设，提高行政执法保障能力。</w:t>
      </w:r>
    </w:p>
    <w:bookmarkEnd w:id="83"/>
    <w:bookmarkEnd w:id="84"/>
    <w:bookmarkEnd w:id="85"/>
    <w:bookmarkEnd w:id="86"/>
    <w:p>
      <w:pPr>
        <w:pStyle w:val="14"/>
        <w:numPr>
          <w:ilvl w:val="0"/>
          <w:numId w:val="9"/>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val="en-US" w:eastAsia="zh-CN"/>
        </w:rPr>
      </w:pPr>
      <w:bookmarkStart w:id="87" w:name="_Toc5242"/>
      <w:bookmarkStart w:id="88" w:name="_Toc7204"/>
      <w:bookmarkStart w:id="89" w:name="bookmark665"/>
      <w:bookmarkStart w:id="90" w:name="bookmark666"/>
      <w:bookmarkStart w:id="91" w:name="bookmark664"/>
      <w:bookmarkStart w:id="92" w:name="bookmark668"/>
      <w:r>
        <w:rPr>
          <w:rFonts w:hint="eastAsia" w:ascii="方正黑体_GBK" w:hAnsi="Times New Roman" w:eastAsia="方正黑体_GBK" w:cs="方正黑体_GBK"/>
          <w:b w:val="0"/>
          <w:bCs w:val="0"/>
          <w:color w:val="auto"/>
          <w:sz w:val="32"/>
          <w:szCs w:val="32"/>
          <w:lang w:val="en-US" w:eastAsia="zh-CN"/>
        </w:rPr>
        <w:t>深化行政管理体制改革</w:t>
      </w:r>
      <w:bookmarkEnd w:id="87"/>
      <w:bookmarkEnd w:id="88"/>
    </w:p>
    <w:p>
      <w:pPr>
        <w:adjustRightInd w:val="0"/>
        <w:snapToGrid w:val="0"/>
        <w:spacing w:line="560" w:lineRule="exact"/>
        <w:ind w:firstLine="640" w:firstLineChars="200"/>
        <w:jc w:val="both"/>
        <w:rPr>
          <w:rFonts w:ascii="方正仿宋_GBK" w:eastAsia="方正仿宋_GBK"/>
          <w:color w:val="auto"/>
          <w:kern w:val="2"/>
          <w:sz w:val="32"/>
          <w:szCs w:val="32"/>
          <w:lang w:val="zh-CN" w:eastAsia="zh-CN"/>
        </w:rPr>
      </w:pPr>
      <w:r>
        <w:rPr>
          <w:rFonts w:hint="eastAsia" w:ascii="方正仿宋_GBK" w:eastAsia="方正仿宋_GBK" w:cs="方正仿宋_GBK"/>
          <w:color w:val="auto"/>
          <w:kern w:val="2"/>
          <w:sz w:val="32"/>
          <w:szCs w:val="32"/>
          <w:lang w:val="zh-CN" w:eastAsia="zh-CN"/>
        </w:rPr>
        <w:t>规划编制和管理要覆盖城乡建设用地和建设项目，完善规划实施保障机制，严格执行规划监督、监察和责任、追究制度，确保规划实施的强制性和权威性。推进行政管理体制改革，转变政府职能，加快建设法治政府和服务型政府。深化行政审批制度改革，强化行政服务体系建设，减少和规范行政审批环节，推进电子政务与“最多跑一次”，提高行政效率，降低行政成本，强化网上办事和服务群众功能。推动新型智慧城市建设，提升了公共管理的智能化、精细化及公共服务的实时性、过程性、可视性、互动性。</w:t>
      </w:r>
    </w:p>
    <w:bookmarkEnd w:id="89"/>
    <w:bookmarkEnd w:id="90"/>
    <w:bookmarkEnd w:id="91"/>
    <w:bookmarkEnd w:id="92"/>
    <w:p>
      <w:pPr>
        <w:pStyle w:val="14"/>
        <w:numPr>
          <w:ilvl w:val="0"/>
          <w:numId w:val="9"/>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val="en-US" w:eastAsia="zh-CN"/>
        </w:rPr>
      </w:pPr>
      <w:bookmarkStart w:id="93" w:name="_Toc4149"/>
      <w:bookmarkStart w:id="94" w:name="_Toc23598"/>
      <w:bookmarkStart w:id="95" w:name="bookmark673"/>
      <w:bookmarkStart w:id="96" w:name="bookmark671"/>
      <w:bookmarkStart w:id="97" w:name="bookmark670"/>
      <w:r>
        <w:rPr>
          <w:rFonts w:hint="eastAsia" w:ascii="方正黑体_GBK" w:hAnsi="Times New Roman" w:eastAsia="方正黑体_GBK" w:cs="方正黑体_GBK"/>
          <w:b w:val="0"/>
          <w:bCs w:val="0"/>
          <w:color w:val="auto"/>
          <w:sz w:val="32"/>
          <w:szCs w:val="32"/>
          <w:lang w:val="en-US" w:eastAsia="zh-CN"/>
        </w:rPr>
        <w:t>优化人才队伍建设</w:t>
      </w:r>
      <w:bookmarkEnd w:id="93"/>
      <w:bookmarkEnd w:id="94"/>
    </w:p>
    <w:p>
      <w:pPr>
        <w:pStyle w:val="13"/>
        <w:adjustRightInd w:val="0"/>
        <w:snapToGrid w:val="0"/>
        <w:spacing w:line="560" w:lineRule="exact"/>
        <w:ind w:firstLine="640"/>
        <w:jc w:val="both"/>
        <w:rPr>
          <w:rFonts w:ascii="方正仿宋_GBK" w:hAnsi="Times New Roman" w:eastAsia="方正仿宋_GBK" w:cs="Times New Roman"/>
          <w:color w:val="auto"/>
          <w:kern w:val="2"/>
          <w:sz w:val="32"/>
          <w:szCs w:val="32"/>
          <w:lang w:val="zh-CN" w:eastAsia="zh-CN"/>
        </w:rPr>
      </w:pPr>
      <w:r>
        <w:rPr>
          <w:rFonts w:hint="eastAsia" w:ascii="方正仿宋_GBK" w:hAnsi="Times New Roman" w:eastAsia="方正仿宋_GBK" w:cs="方正仿宋_GBK"/>
          <w:color w:val="auto"/>
          <w:kern w:val="2"/>
          <w:sz w:val="32"/>
          <w:szCs w:val="32"/>
          <w:lang w:val="zh-CN" w:eastAsia="zh-CN"/>
        </w:rPr>
        <w:t>加大住房城乡建设系统各类人才教育培训力度，带动全系统综合素质整体提升。加大各类专业技术人才培养力度，努力建设技术技能型、复合技能型和知识技能型的职业技能人才队伍，不断提高行业一线生产效率。健全和落实激励人才发展、科技创新政策，优化高层次人才引进政策，为加快推动住房和城乡建设事业发展提供人才保障。</w:t>
      </w:r>
    </w:p>
    <w:bookmarkEnd w:id="95"/>
    <w:bookmarkEnd w:id="96"/>
    <w:bookmarkEnd w:id="97"/>
    <w:p>
      <w:pPr>
        <w:pStyle w:val="14"/>
        <w:numPr>
          <w:ilvl w:val="0"/>
          <w:numId w:val="9"/>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val="en-US" w:eastAsia="zh-CN"/>
        </w:rPr>
      </w:pPr>
      <w:bookmarkStart w:id="98" w:name="_Toc3059"/>
      <w:bookmarkStart w:id="99" w:name="_Toc26241"/>
      <w:r>
        <w:rPr>
          <w:rFonts w:hint="eastAsia" w:ascii="方正黑体_GBK" w:hAnsi="Times New Roman" w:eastAsia="方正黑体_GBK" w:cs="方正黑体_GBK"/>
          <w:b w:val="0"/>
          <w:bCs w:val="0"/>
          <w:color w:val="auto"/>
          <w:sz w:val="32"/>
          <w:szCs w:val="32"/>
          <w:lang w:val="en-US" w:eastAsia="zh-CN"/>
        </w:rPr>
        <w:t>强化公众参与决策</w:t>
      </w:r>
      <w:bookmarkEnd w:id="98"/>
      <w:bookmarkEnd w:id="99"/>
    </w:p>
    <w:p>
      <w:pPr>
        <w:pStyle w:val="13"/>
        <w:adjustRightInd w:val="0"/>
        <w:snapToGrid w:val="0"/>
        <w:spacing w:line="560" w:lineRule="exact"/>
        <w:ind w:firstLine="640"/>
        <w:jc w:val="both"/>
        <w:rPr>
          <w:rFonts w:ascii="方正仿宋_GBK" w:hAnsi="Times New Roman" w:eastAsia="方正仿宋_GBK" w:cs="Times New Roman"/>
          <w:color w:val="auto"/>
          <w:kern w:val="2"/>
          <w:sz w:val="32"/>
          <w:szCs w:val="32"/>
          <w:lang w:val="zh-CN" w:eastAsia="zh-CN"/>
        </w:rPr>
      </w:pPr>
      <w:r>
        <w:rPr>
          <w:rFonts w:hint="eastAsia" w:ascii="方正仿宋_GBK" w:hAnsi="Times New Roman" w:eastAsia="方正仿宋_GBK" w:cs="方正仿宋_GBK"/>
          <w:color w:val="auto"/>
          <w:kern w:val="2"/>
          <w:sz w:val="32"/>
          <w:szCs w:val="32"/>
          <w:lang w:val="zh-CN" w:eastAsia="zh-CN"/>
        </w:rPr>
        <w:t>确定合理的组织机制，鼓励市民广泛参与，通过群众走访、项目公示、民意调查、媒体宣传等多种途径拓展公众参与的渠道，调动公众参与城乡建设管理的积极性。健全专家咨询、社会听证和公示制度，完善重大项目前期工作论证制度，采取不同形式、不同层次的专家论证机制，确保项目决策科学、严谨。</w:t>
      </w:r>
    </w:p>
    <w:p>
      <w:pPr>
        <w:pStyle w:val="14"/>
        <w:numPr>
          <w:ilvl w:val="0"/>
          <w:numId w:val="9"/>
        </w:numPr>
        <w:adjustRightInd w:val="0"/>
        <w:snapToGrid w:val="0"/>
        <w:spacing w:after="0" w:line="560" w:lineRule="exact"/>
        <w:ind w:left="0" w:firstLine="640" w:firstLineChars="200"/>
        <w:jc w:val="both"/>
        <w:rPr>
          <w:rFonts w:ascii="方正黑体_GBK" w:hAnsi="Times New Roman" w:eastAsia="方正黑体_GBK" w:cs="Times New Roman"/>
          <w:b w:val="0"/>
          <w:bCs w:val="0"/>
          <w:color w:val="auto"/>
          <w:sz w:val="32"/>
          <w:szCs w:val="32"/>
          <w:lang w:val="en-US" w:eastAsia="zh-CN"/>
        </w:rPr>
      </w:pPr>
      <w:bookmarkStart w:id="100" w:name="_Toc13411"/>
      <w:bookmarkStart w:id="101" w:name="_Toc14742"/>
      <w:r>
        <w:rPr>
          <w:rFonts w:hint="eastAsia" w:ascii="方正黑体_GBK" w:hAnsi="Times New Roman" w:eastAsia="方正黑体_GBK" w:cs="方正黑体_GBK"/>
          <w:b w:val="0"/>
          <w:bCs w:val="0"/>
          <w:color w:val="auto"/>
          <w:sz w:val="32"/>
          <w:szCs w:val="32"/>
          <w:lang w:val="en-US" w:eastAsia="zh-CN"/>
        </w:rPr>
        <w:t>健全规划监测评估</w:t>
      </w:r>
      <w:bookmarkEnd w:id="100"/>
      <w:bookmarkEnd w:id="101"/>
    </w:p>
    <w:p>
      <w:pPr>
        <w:pStyle w:val="13"/>
        <w:adjustRightInd w:val="0"/>
        <w:snapToGrid w:val="0"/>
        <w:spacing w:line="560" w:lineRule="exact"/>
        <w:ind w:firstLine="640"/>
        <w:jc w:val="both"/>
        <w:rPr>
          <w:rFonts w:hint="eastAsia" w:ascii="方正仿宋_GBK" w:hAnsi="Times New Roman" w:eastAsia="方正仿宋_GBK" w:cs="方正仿宋_GBK"/>
          <w:color w:val="auto"/>
          <w:kern w:val="2"/>
          <w:sz w:val="32"/>
          <w:szCs w:val="32"/>
          <w:lang w:val="zh-CN" w:eastAsia="zh-CN"/>
        </w:rPr>
      </w:pPr>
      <w:r>
        <w:rPr>
          <w:rFonts w:hint="eastAsia" w:ascii="方正仿宋_GBK" w:hAnsi="Times New Roman" w:eastAsia="方正仿宋_GBK" w:cs="方正仿宋_GBK"/>
          <w:color w:val="auto"/>
          <w:kern w:val="2"/>
          <w:sz w:val="32"/>
          <w:szCs w:val="32"/>
          <w:lang w:val="zh-CN" w:eastAsia="zh-CN"/>
        </w:rPr>
        <w:t>加强对规划实施的评估，特别是中后期要开展相关评估工作。探索建立“城市体检</w:t>
      </w:r>
      <w:r>
        <w:rPr>
          <w:rFonts w:ascii="方正仿宋_GBK" w:eastAsia="方正仿宋_GBK" w:cs="方正仿宋_GBK"/>
          <w:color w:val="auto"/>
          <w:kern w:val="2"/>
          <w:sz w:val="32"/>
          <w:szCs w:val="32"/>
          <w:lang w:eastAsia="zh-CN"/>
        </w:rPr>
        <w:t>—</w:t>
      </w:r>
      <w:r>
        <w:rPr>
          <w:rFonts w:hint="eastAsia" w:ascii="方正仿宋_GBK" w:hAnsi="Times New Roman" w:eastAsia="方正仿宋_GBK" w:cs="方正仿宋_GBK"/>
          <w:color w:val="auto"/>
          <w:kern w:val="2"/>
          <w:sz w:val="32"/>
          <w:szCs w:val="32"/>
          <w:lang w:val="zh-CN" w:eastAsia="zh-CN"/>
        </w:rPr>
        <w:t>中期评估</w:t>
      </w:r>
      <w:r>
        <w:rPr>
          <w:rFonts w:ascii="方正仿宋_GBK" w:eastAsia="方正仿宋_GBK" w:cs="方正仿宋_GBK"/>
          <w:color w:val="auto"/>
          <w:kern w:val="2"/>
          <w:sz w:val="32"/>
          <w:szCs w:val="32"/>
          <w:lang w:eastAsia="zh-CN"/>
        </w:rPr>
        <w:t>—</w:t>
      </w:r>
      <w:r>
        <w:rPr>
          <w:rFonts w:hint="eastAsia" w:ascii="方正仿宋_GBK" w:hAnsi="Times New Roman" w:eastAsia="方正仿宋_GBK" w:cs="方正仿宋_GBK"/>
          <w:color w:val="auto"/>
          <w:kern w:val="2"/>
          <w:sz w:val="32"/>
          <w:szCs w:val="32"/>
          <w:lang w:val="zh-CN" w:eastAsia="zh-CN"/>
        </w:rPr>
        <w:t>五年评估”的规划实施评估体系，作用于规划、政策与建设项目的全过程。建立协调机制，有效管理和衔接各专业规划，确保在本规划指导下，实现计划的统筹安排。要健全决策目标、执行责任、考核监督等行政效能监督体系，科学分解落实五年规划目标任务，认真做好每年计划工作。加强对规划实施中重大问题的研究和解决，确保“十四五”规划</w:t>
      </w:r>
      <w:r>
        <w:rPr>
          <w:rFonts w:hint="eastAsia" w:ascii="方正仿宋_GBK" w:hAnsi="Times New Roman" w:eastAsia="方正仿宋_GBK" w:cs="方正仿宋_GBK"/>
          <w:color w:val="auto"/>
          <w:kern w:val="2"/>
          <w:sz w:val="32"/>
          <w:szCs w:val="32"/>
          <w:lang w:eastAsia="zh-CN"/>
        </w:rPr>
        <w:t>工作</w:t>
      </w:r>
      <w:r>
        <w:rPr>
          <w:rFonts w:hint="eastAsia" w:ascii="方正仿宋_GBK" w:hAnsi="Times New Roman" w:eastAsia="方正仿宋_GBK" w:cs="方正仿宋_GBK"/>
          <w:color w:val="auto"/>
          <w:kern w:val="2"/>
          <w:sz w:val="32"/>
          <w:szCs w:val="32"/>
          <w:lang w:val="zh-CN" w:eastAsia="zh-CN"/>
        </w:rPr>
        <w:t>的圆满完成。</w:t>
      </w:r>
    </w:p>
    <w:p>
      <w:pPr>
        <w:pStyle w:val="13"/>
        <w:adjustRightInd w:val="0"/>
        <w:snapToGrid w:val="0"/>
        <w:spacing w:line="560" w:lineRule="exact"/>
        <w:ind w:firstLine="640"/>
        <w:jc w:val="both"/>
        <w:rPr>
          <w:rFonts w:hint="eastAsia" w:ascii="方正仿宋_GBK" w:hAnsi="Times New Roman" w:eastAsia="方正仿宋_GBK" w:cs="方正仿宋_GBK"/>
          <w:color w:val="auto"/>
          <w:kern w:val="2"/>
          <w:sz w:val="32"/>
          <w:szCs w:val="32"/>
          <w:lang w:val="zh-CN" w:eastAsia="zh-CN"/>
        </w:rPr>
      </w:pPr>
    </w:p>
    <w:p>
      <w:pPr>
        <w:pStyle w:val="13"/>
        <w:adjustRightInd w:val="0"/>
        <w:snapToGrid w:val="0"/>
        <w:spacing w:line="560" w:lineRule="exact"/>
        <w:ind w:firstLine="640"/>
        <w:jc w:val="both"/>
        <w:rPr>
          <w:rFonts w:hint="eastAsia" w:ascii="方正仿宋_GBK" w:hAnsi="Times New Roman" w:eastAsia="方正仿宋_GBK" w:cs="方正仿宋_GBK"/>
          <w:color w:val="auto"/>
          <w:kern w:val="2"/>
          <w:sz w:val="32"/>
          <w:szCs w:val="32"/>
          <w:lang w:val="zh-CN" w:eastAsia="zh-CN"/>
        </w:rPr>
      </w:pPr>
      <w:r>
        <w:rPr>
          <w:rFonts w:hint="eastAsia" w:ascii="方正仿宋_GBK" w:hAnsi="Times New Roman" w:eastAsia="方正仿宋_GBK" w:cs="方正仿宋_GBK"/>
          <w:color w:val="auto"/>
          <w:kern w:val="2"/>
          <w:sz w:val="32"/>
          <w:szCs w:val="32"/>
          <w:lang w:val="zh-CN" w:eastAsia="zh-CN"/>
        </w:rPr>
        <w:t>附件：</w:t>
      </w:r>
      <w:r>
        <w:rPr>
          <w:rFonts w:ascii="Times New Roman" w:hAnsi="Times New Roman" w:eastAsia="方正仿宋_GBK" w:cs="Times New Roman"/>
          <w:color w:val="auto"/>
          <w:kern w:val="2"/>
          <w:sz w:val="32"/>
          <w:szCs w:val="32"/>
          <w:lang w:val="zh-CN" w:eastAsia="zh-CN"/>
        </w:rPr>
        <w:t>1.</w:t>
      </w:r>
      <w:r>
        <w:rPr>
          <w:rFonts w:hint="eastAsia" w:ascii="方正仿宋_GBK" w:hAnsi="Times New Roman" w:eastAsia="方正仿宋_GBK" w:cs="方正仿宋_GBK"/>
          <w:color w:val="auto"/>
          <w:kern w:val="2"/>
          <w:sz w:val="32"/>
          <w:szCs w:val="32"/>
          <w:lang w:val="zh-CN" w:eastAsia="zh-CN"/>
        </w:rPr>
        <w:t>“十四五”住房和城乡建设事业指标体系表</w:t>
      </w:r>
    </w:p>
    <w:p>
      <w:pPr>
        <w:pStyle w:val="13"/>
        <w:adjustRightInd w:val="0"/>
        <w:snapToGrid w:val="0"/>
        <w:spacing w:line="560" w:lineRule="exact"/>
        <w:ind w:firstLine="1600" w:firstLineChars="500"/>
        <w:jc w:val="both"/>
        <w:rPr>
          <w:rFonts w:hint="eastAsia" w:ascii="方正仿宋_GBK" w:hAnsi="Times New Roman" w:eastAsia="方正仿宋_GBK" w:cs="Times New Roman"/>
          <w:color w:val="auto"/>
          <w:kern w:val="2"/>
          <w:sz w:val="32"/>
          <w:szCs w:val="32"/>
          <w:lang w:val="zh-CN" w:eastAsia="zh-CN"/>
        </w:rPr>
      </w:pPr>
      <w:r>
        <w:rPr>
          <w:rFonts w:ascii="Times New Roman" w:hAnsi="Times New Roman" w:eastAsia="方正仿宋_GBK" w:cs="Times New Roman"/>
          <w:color w:val="auto"/>
          <w:kern w:val="2"/>
          <w:sz w:val="32"/>
          <w:szCs w:val="32"/>
          <w:lang w:val="zh-CN" w:eastAsia="zh-CN"/>
        </w:rPr>
        <w:t>2.</w:t>
      </w:r>
      <w:r>
        <w:rPr>
          <w:rFonts w:hint="eastAsia" w:ascii="方正仿宋_GBK" w:hAnsi="Times New Roman" w:eastAsia="方正仿宋_GBK" w:cs="Times New Roman"/>
          <w:color w:val="auto"/>
          <w:kern w:val="2"/>
          <w:sz w:val="32"/>
          <w:szCs w:val="32"/>
          <w:lang w:val="zh-CN" w:eastAsia="zh-CN"/>
        </w:rPr>
        <w:t>“十四五”期间主要计划实施项目表</w:t>
      </w:r>
    </w:p>
    <w:p>
      <w:pPr>
        <w:pStyle w:val="13"/>
        <w:adjustRightInd w:val="0"/>
        <w:snapToGrid w:val="0"/>
        <w:spacing w:line="540" w:lineRule="exact"/>
        <w:ind w:firstLine="0" w:firstLineChars="0"/>
        <w:jc w:val="both"/>
        <w:rPr>
          <w:rFonts w:hint="eastAsia" w:ascii="方正黑体_GBK" w:eastAsia="方正黑体_GBK"/>
          <w:sz w:val="32"/>
          <w:szCs w:val="32"/>
          <w:lang w:eastAsia="zh-CN"/>
        </w:rPr>
      </w:pPr>
      <w:r>
        <w:rPr>
          <w:rFonts w:ascii="方正仿宋_GBK" w:hAnsi="Times New Roman" w:eastAsia="方正仿宋_GBK" w:cs="Times New Roman"/>
          <w:kern w:val="2"/>
          <w:lang w:val="zh-CN" w:eastAsia="zh-CN"/>
        </w:rPr>
        <w:br w:type="page"/>
      </w:r>
      <w:bookmarkStart w:id="102" w:name="_Toc22153"/>
      <w:r>
        <w:rPr>
          <w:rFonts w:hint="eastAsia" w:ascii="方正黑体_GBK" w:eastAsia="方正黑体_GBK"/>
          <w:sz w:val="32"/>
          <w:szCs w:val="32"/>
          <w:lang w:eastAsia="zh-CN"/>
        </w:rPr>
        <w:t>附件1</w:t>
      </w:r>
    </w:p>
    <w:p>
      <w:pPr>
        <w:pStyle w:val="13"/>
        <w:adjustRightInd w:val="0"/>
        <w:snapToGrid w:val="0"/>
        <w:spacing w:before="156" w:beforeLines="50" w:after="156" w:afterLines="50" w:line="600" w:lineRule="exact"/>
        <w:ind w:firstLine="0" w:firstLineChars="0"/>
        <w:jc w:val="center"/>
        <w:rPr>
          <w:rFonts w:hint="eastAsia" w:ascii="方正小标宋_GBK" w:eastAsia="方正小标宋_GBK"/>
          <w:sz w:val="44"/>
          <w:szCs w:val="44"/>
          <w:lang w:eastAsia="zh-CN"/>
        </w:rPr>
      </w:pPr>
      <w:r>
        <w:rPr>
          <w:rFonts w:hint="eastAsia" w:ascii="方正小标宋_GBK" w:eastAsia="方正小标宋_GBK"/>
          <w:sz w:val="44"/>
          <w:szCs w:val="44"/>
          <w:lang w:eastAsia="zh-CN"/>
        </w:rPr>
        <w:t>“十四五”</w:t>
      </w:r>
      <w:bookmarkEnd w:id="102"/>
      <w:r>
        <w:rPr>
          <w:rFonts w:hint="eastAsia" w:ascii="方正小标宋_GBK" w:eastAsia="方正小标宋_GBK"/>
          <w:sz w:val="44"/>
          <w:szCs w:val="44"/>
          <w:lang w:eastAsia="zh-CN"/>
        </w:rPr>
        <w:t>住房和城乡建设事业指标体系表</w:t>
      </w:r>
    </w:p>
    <w:tbl>
      <w:tblPr>
        <w:tblStyle w:val="9"/>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266"/>
        <w:gridCol w:w="2929"/>
        <w:gridCol w:w="1063"/>
        <w:gridCol w:w="1080"/>
        <w:gridCol w:w="1140"/>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59" w:type="dxa"/>
            <w:shd w:val="clear" w:color="auto" w:fill="BFBFBF"/>
            <w:noWrap w:val="0"/>
            <w:vAlign w:val="center"/>
          </w:tcPr>
          <w:p>
            <w:pPr>
              <w:pStyle w:val="6"/>
              <w:adjustRightInd w:val="0"/>
              <w:snapToGrid w:val="0"/>
              <w:spacing w:line="400" w:lineRule="exact"/>
              <w:ind w:firstLine="0" w:firstLineChars="0"/>
              <w:jc w:val="center"/>
              <w:rPr>
                <w:rFonts w:eastAsia="仿宋_GB2312"/>
                <w:b/>
                <w:bCs/>
                <w:color w:val="auto"/>
                <w:sz w:val="24"/>
                <w:szCs w:val="24"/>
                <w:lang w:eastAsia="zh-CN"/>
              </w:rPr>
            </w:pPr>
            <w:r>
              <w:rPr>
                <w:rFonts w:hint="eastAsia" w:eastAsia="仿宋_GB2312" w:cs="仿宋_GB2312"/>
                <w:b/>
                <w:bCs/>
                <w:color w:val="auto"/>
                <w:sz w:val="24"/>
                <w:szCs w:val="24"/>
                <w:lang w:eastAsia="zh-CN"/>
              </w:rPr>
              <w:t>序号</w:t>
            </w:r>
          </w:p>
        </w:tc>
        <w:tc>
          <w:tcPr>
            <w:tcW w:w="1266" w:type="dxa"/>
            <w:shd w:val="clear" w:color="auto" w:fill="BFBFBF"/>
            <w:noWrap w:val="0"/>
            <w:vAlign w:val="center"/>
          </w:tcPr>
          <w:p>
            <w:pPr>
              <w:pStyle w:val="6"/>
              <w:adjustRightInd w:val="0"/>
              <w:snapToGrid w:val="0"/>
              <w:spacing w:line="360" w:lineRule="auto"/>
              <w:ind w:firstLine="0" w:firstLineChars="0"/>
              <w:jc w:val="center"/>
              <w:rPr>
                <w:rFonts w:eastAsia="仿宋_GB2312"/>
                <w:b/>
                <w:bCs/>
                <w:color w:val="auto"/>
                <w:sz w:val="24"/>
                <w:szCs w:val="24"/>
                <w:lang w:eastAsia="zh-CN"/>
              </w:rPr>
            </w:pPr>
            <w:r>
              <w:rPr>
                <w:rFonts w:hint="eastAsia" w:eastAsia="仿宋_GB2312" w:cs="仿宋_GB2312"/>
                <w:b/>
                <w:bCs/>
                <w:color w:val="auto"/>
                <w:sz w:val="24"/>
                <w:szCs w:val="24"/>
                <w:lang w:eastAsia="zh-CN"/>
              </w:rPr>
              <w:t>类别</w:t>
            </w:r>
          </w:p>
        </w:tc>
        <w:tc>
          <w:tcPr>
            <w:tcW w:w="2929" w:type="dxa"/>
            <w:shd w:val="clear" w:color="auto" w:fill="BFBFBF"/>
            <w:noWrap w:val="0"/>
            <w:vAlign w:val="center"/>
          </w:tcPr>
          <w:p>
            <w:pPr>
              <w:pStyle w:val="6"/>
              <w:adjustRightInd w:val="0"/>
              <w:snapToGrid w:val="0"/>
              <w:spacing w:line="360" w:lineRule="auto"/>
              <w:ind w:firstLine="0" w:firstLineChars="0"/>
              <w:jc w:val="center"/>
              <w:rPr>
                <w:rFonts w:eastAsia="仿宋_GB2312"/>
                <w:b/>
                <w:bCs/>
                <w:color w:val="auto"/>
                <w:sz w:val="24"/>
                <w:szCs w:val="24"/>
                <w:lang w:eastAsia="zh-CN"/>
              </w:rPr>
            </w:pPr>
            <w:r>
              <w:rPr>
                <w:rFonts w:hint="eastAsia" w:eastAsia="仿宋_GB2312" w:cs="仿宋_GB2312"/>
                <w:b/>
                <w:bCs/>
                <w:color w:val="auto"/>
                <w:sz w:val="24"/>
                <w:szCs w:val="24"/>
                <w:lang w:eastAsia="zh-CN"/>
              </w:rPr>
              <w:t>指标</w:t>
            </w:r>
          </w:p>
        </w:tc>
        <w:tc>
          <w:tcPr>
            <w:tcW w:w="1063" w:type="dxa"/>
            <w:shd w:val="clear" w:color="auto" w:fill="BFBFBF"/>
            <w:noWrap w:val="0"/>
            <w:vAlign w:val="center"/>
          </w:tcPr>
          <w:p>
            <w:pPr>
              <w:pStyle w:val="6"/>
              <w:adjustRightInd w:val="0"/>
              <w:snapToGrid w:val="0"/>
              <w:spacing w:line="360" w:lineRule="auto"/>
              <w:ind w:firstLine="0" w:firstLineChars="0"/>
              <w:jc w:val="center"/>
              <w:rPr>
                <w:rFonts w:eastAsia="仿宋_GB2312"/>
                <w:b/>
                <w:bCs/>
                <w:color w:val="auto"/>
                <w:sz w:val="24"/>
                <w:szCs w:val="24"/>
                <w:lang w:eastAsia="zh-CN"/>
              </w:rPr>
            </w:pPr>
            <w:r>
              <w:rPr>
                <w:rFonts w:hint="eastAsia" w:eastAsia="仿宋_GB2312" w:cs="仿宋_GB2312"/>
                <w:b/>
                <w:bCs/>
                <w:color w:val="auto"/>
                <w:sz w:val="24"/>
                <w:szCs w:val="24"/>
                <w:lang w:eastAsia="zh-CN"/>
              </w:rPr>
              <w:t>单位</w:t>
            </w:r>
          </w:p>
        </w:tc>
        <w:tc>
          <w:tcPr>
            <w:tcW w:w="1080" w:type="dxa"/>
            <w:shd w:val="clear" w:color="auto" w:fill="BFBFBF"/>
            <w:noWrap w:val="0"/>
            <w:vAlign w:val="center"/>
          </w:tcPr>
          <w:p>
            <w:pPr>
              <w:pStyle w:val="6"/>
              <w:adjustRightInd w:val="0"/>
              <w:snapToGrid w:val="0"/>
              <w:spacing w:line="360" w:lineRule="auto"/>
              <w:ind w:firstLine="0" w:firstLineChars="0"/>
              <w:jc w:val="center"/>
              <w:rPr>
                <w:rFonts w:eastAsia="仿宋_GB2312"/>
                <w:b/>
                <w:bCs/>
                <w:color w:val="auto"/>
                <w:sz w:val="24"/>
                <w:szCs w:val="24"/>
                <w:lang w:eastAsia="zh-CN"/>
              </w:rPr>
            </w:pPr>
            <w:r>
              <w:rPr>
                <w:rFonts w:eastAsia="仿宋_GB2312"/>
                <w:b/>
                <w:bCs/>
                <w:color w:val="auto"/>
                <w:sz w:val="24"/>
                <w:szCs w:val="24"/>
                <w:lang w:eastAsia="zh-CN"/>
              </w:rPr>
              <w:t>2020</w:t>
            </w:r>
            <w:r>
              <w:rPr>
                <w:rFonts w:hint="eastAsia" w:eastAsia="仿宋_GB2312" w:cs="仿宋_GB2312"/>
                <w:b/>
                <w:bCs/>
                <w:color w:val="auto"/>
                <w:sz w:val="24"/>
                <w:szCs w:val="24"/>
                <w:lang w:eastAsia="zh-CN"/>
              </w:rPr>
              <w:t>年</w:t>
            </w:r>
          </w:p>
        </w:tc>
        <w:tc>
          <w:tcPr>
            <w:tcW w:w="1140" w:type="dxa"/>
            <w:shd w:val="clear" w:color="auto" w:fill="BFBFBF"/>
            <w:noWrap w:val="0"/>
            <w:vAlign w:val="center"/>
          </w:tcPr>
          <w:p>
            <w:pPr>
              <w:pStyle w:val="6"/>
              <w:adjustRightInd w:val="0"/>
              <w:snapToGrid w:val="0"/>
              <w:spacing w:line="360" w:lineRule="auto"/>
              <w:ind w:firstLine="0" w:firstLineChars="0"/>
              <w:jc w:val="center"/>
              <w:rPr>
                <w:rFonts w:eastAsia="仿宋_GB2312"/>
                <w:b/>
                <w:bCs/>
                <w:color w:val="auto"/>
                <w:sz w:val="24"/>
                <w:szCs w:val="24"/>
                <w:lang w:eastAsia="zh-CN"/>
              </w:rPr>
            </w:pPr>
            <w:r>
              <w:rPr>
                <w:rFonts w:eastAsia="仿宋_GB2312"/>
                <w:b/>
                <w:bCs/>
                <w:color w:val="auto"/>
                <w:sz w:val="24"/>
                <w:szCs w:val="24"/>
                <w:lang w:eastAsia="zh-CN"/>
              </w:rPr>
              <w:t>2025</w:t>
            </w:r>
            <w:r>
              <w:rPr>
                <w:rFonts w:hint="eastAsia" w:eastAsia="仿宋_GB2312" w:cs="仿宋_GB2312"/>
                <w:b/>
                <w:bCs/>
                <w:color w:val="auto"/>
                <w:sz w:val="24"/>
                <w:szCs w:val="24"/>
                <w:lang w:eastAsia="zh-CN"/>
              </w:rPr>
              <w:t>年</w:t>
            </w:r>
          </w:p>
        </w:tc>
        <w:tc>
          <w:tcPr>
            <w:tcW w:w="1044" w:type="dxa"/>
            <w:shd w:val="clear" w:color="auto" w:fill="BFBFBF"/>
            <w:noWrap w:val="0"/>
            <w:vAlign w:val="center"/>
          </w:tcPr>
          <w:p>
            <w:pPr>
              <w:pStyle w:val="6"/>
              <w:adjustRightInd w:val="0"/>
              <w:snapToGrid w:val="0"/>
              <w:spacing w:line="360" w:lineRule="auto"/>
              <w:ind w:firstLine="0" w:firstLineChars="0"/>
              <w:jc w:val="center"/>
              <w:rPr>
                <w:rFonts w:eastAsia="仿宋_GB2312"/>
                <w:b/>
                <w:bCs/>
                <w:color w:val="auto"/>
                <w:sz w:val="24"/>
                <w:szCs w:val="24"/>
                <w:lang w:eastAsia="zh-CN"/>
              </w:rPr>
            </w:pPr>
            <w:r>
              <w:rPr>
                <w:rFonts w:hint="eastAsia" w:eastAsia="仿宋_GB2312" w:cs="仿宋_GB2312"/>
                <w:b/>
                <w:bCs/>
                <w:color w:val="auto"/>
                <w:sz w:val="24"/>
                <w:szCs w:val="24"/>
                <w:lang w:eastAsia="zh-CN"/>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shd w:val="clear" w:color="000000" w:fill="FFFFFF"/>
            <w:noWrap w:val="0"/>
            <w:vAlign w:val="center"/>
          </w:tcPr>
          <w:p>
            <w:pPr>
              <w:pStyle w:val="6"/>
              <w:adjustRightInd w:val="0"/>
              <w:snapToGrid w:val="0"/>
              <w:spacing w:line="360" w:lineRule="auto"/>
              <w:ind w:firstLine="0" w:firstLineChars="0"/>
              <w:jc w:val="center"/>
              <w:rPr>
                <w:rFonts w:eastAsia="仿宋_GB2312"/>
                <w:color w:val="auto"/>
                <w:sz w:val="24"/>
                <w:szCs w:val="24"/>
              </w:rPr>
            </w:pPr>
            <w:r>
              <w:rPr>
                <w:rFonts w:eastAsia="仿宋_GB2312"/>
                <w:color w:val="auto"/>
                <w:sz w:val="24"/>
                <w:szCs w:val="24"/>
              </w:rPr>
              <w:t>1</w:t>
            </w:r>
          </w:p>
        </w:tc>
        <w:tc>
          <w:tcPr>
            <w:tcW w:w="1266" w:type="dxa"/>
            <w:vMerge w:val="restart"/>
            <w:noWrap w:val="0"/>
            <w:vAlign w:val="center"/>
          </w:tcPr>
          <w:p>
            <w:pPr>
              <w:pStyle w:val="6"/>
              <w:adjustRightInd w:val="0"/>
              <w:snapToGrid w:val="0"/>
              <w:spacing w:line="360" w:lineRule="auto"/>
              <w:ind w:firstLine="0" w:firstLineChars="0"/>
              <w:jc w:val="center"/>
              <w:rPr>
                <w:rFonts w:eastAsia="仿宋_GB2312"/>
                <w:b/>
                <w:bCs/>
                <w:color w:val="auto"/>
                <w:sz w:val="24"/>
                <w:szCs w:val="24"/>
              </w:rPr>
            </w:pPr>
            <w:r>
              <w:rPr>
                <w:rFonts w:hint="eastAsia" w:eastAsia="仿宋_GB2312" w:cs="仿宋_GB2312"/>
                <w:b/>
                <w:bCs/>
                <w:color w:val="auto"/>
                <w:sz w:val="24"/>
                <w:szCs w:val="24"/>
              </w:rPr>
              <w:t>人口与城镇化</w:t>
            </w:r>
          </w:p>
        </w:tc>
        <w:tc>
          <w:tcPr>
            <w:tcW w:w="2929"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hint="eastAsia" w:eastAsia="仿宋_GB2312" w:cs="仿宋_GB2312"/>
                <w:color w:val="auto"/>
                <w:sz w:val="24"/>
                <w:szCs w:val="24"/>
              </w:rPr>
              <w:t>常住人口</w:t>
            </w:r>
          </w:p>
        </w:tc>
        <w:tc>
          <w:tcPr>
            <w:tcW w:w="1063"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hint="eastAsia" w:eastAsia="仿宋_GB2312" w:cs="仿宋_GB2312"/>
                <w:color w:val="auto"/>
                <w:sz w:val="24"/>
                <w:szCs w:val="24"/>
              </w:rPr>
              <w:t>万人</w:t>
            </w:r>
          </w:p>
        </w:tc>
        <w:tc>
          <w:tcPr>
            <w:tcW w:w="1080"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eastAsia="仿宋_GB2312"/>
                <w:color w:val="auto"/>
                <w:sz w:val="24"/>
                <w:szCs w:val="24"/>
                <w:lang w:eastAsia="zh-CN"/>
              </w:rPr>
              <w:t>27.4</w:t>
            </w:r>
          </w:p>
        </w:tc>
        <w:tc>
          <w:tcPr>
            <w:tcW w:w="1140"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eastAsia="仿宋_GB2312"/>
                <w:color w:val="auto"/>
                <w:sz w:val="24"/>
                <w:szCs w:val="24"/>
                <w:lang w:eastAsia="zh-CN"/>
              </w:rPr>
              <w:t>29</w:t>
            </w:r>
          </w:p>
        </w:tc>
        <w:tc>
          <w:tcPr>
            <w:tcW w:w="1044"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hint="eastAsia"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shd w:val="clear" w:color="000000" w:fill="FFFFFF"/>
            <w:noWrap w:val="0"/>
            <w:vAlign w:val="center"/>
          </w:tcPr>
          <w:p>
            <w:pPr>
              <w:pStyle w:val="6"/>
              <w:adjustRightInd w:val="0"/>
              <w:snapToGrid w:val="0"/>
              <w:spacing w:line="360" w:lineRule="auto"/>
              <w:ind w:firstLine="0" w:firstLineChars="0"/>
              <w:jc w:val="center"/>
              <w:rPr>
                <w:rFonts w:eastAsia="仿宋_GB2312"/>
                <w:color w:val="auto"/>
                <w:sz w:val="24"/>
                <w:szCs w:val="24"/>
              </w:rPr>
            </w:pPr>
            <w:r>
              <w:rPr>
                <w:rFonts w:eastAsia="仿宋_GB2312"/>
                <w:color w:val="auto"/>
                <w:sz w:val="24"/>
                <w:szCs w:val="24"/>
              </w:rPr>
              <w:t>2</w:t>
            </w:r>
          </w:p>
        </w:tc>
        <w:tc>
          <w:tcPr>
            <w:tcW w:w="1266" w:type="dxa"/>
            <w:vMerge w:val="continue"/>
            <w:noWrap w:val="0"/>
            <w:vAlign w:val="center"/>
          </w:tcPr>
          <w:p>
            <w:pPr>
              <w:pStyle w:val="6"/>
              <w:adjustRightInd w:val="0"/>
              <w:snapToGrid w:val="0"/>
              <w:spacing w:line="360" w:lineRule="auto"/>
              <w:ind w:firstLine="0" w:firstLineChars="0"/>
              <w:jc w:val="center"/>
              <w:rPr>
                <w:rFonts w:eastAsia="仿宋_GB2312"/>
                <w:b/>
                <w:bCs/>
                <w:color w:val="auto"/>
                <w:sz w:val="24"/>
                <w:szCs w:val="24"/>
              </w:rPr>
            </w:pPr>
          </w:p>
        </w:tc>
        <w:tc>
          <w:tcPr>
            <w:tcW w:w="2929"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hint="eastAsia" w:eastAsia="仿宋_GB2312" w:cs="仿宋_GB2312"/>
                <w:color w:val="auto"/>
                <w:sz w:val="24"/>
                <w:szCs w:val="24"/>
              </w:rPr>
              <w:t>常住人口城镇化率</w:t>
            </w:r>
          </w:p>
        </w:tc>
        <w:tc>
          <w:tcPr>
            <w:tcW w:w="1063"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eastAsia="仿宋_GB2312"/>
                <w:color w:val="auto"/>
                <w:sz w:val="24"/>
                <w:szCs w:val="24"/>
                <w:lang w:eastAsia="zh-CN"/>
              </w:rPr>
              <w:t>%</w:t>
            </w:r>
          </w:p>
        </w:tc>
        <w:tc>
          <w:tcPr>
            <w:tcW w:w="1080"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eastAsia="仿宋_GB2312"/>
                <w:color w:val="auto"/>
                <w:sz w:val="24"/>
                <w:szCs w:val="24"/>
                <w:lang w:eastAsia="zh-CN"/>
              </w:rPr>
              <w:t>59.6</w:t>
            </w:r>
          </w:p>
        </w:tc>
        <w:tc>
          <w:tcPr>
            <w:tcW w:w="1140"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eastAsia="仿宋_GB2312"/>
                <w:color w:val="auto"/>
                <w:sz w:val="24"/>
                <w:szCs w:val="24"/>
                <w:lang w:eastAsia="zh-CN"/>
              </w:rPr>
              <w:t>67.5</w:t>
            </w:r>
          </w:p>
        </w:tc>
        <w:tc>
          <w:tcPr>
            <w:tcW w:w="1044"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hint="eastAsia"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shd w:val="clear" w:color="000000" w:fill="FFFFFF"/>
            <w:noWrap w:val="0"/>
            <w:vAlign w:val="center"/>
          </w:tcPr>
          <w:p>
            <w:pPr>
              <w:pStyle w:val="6"/>
              <w:adjustRightInd w:val="0"/>
              <w:snapToGrid w:val="0"/>
              <w:spacing w:line="360" w:lineRule="auto"/>
              <w:ind w:firstLine="0" w:firstLineChars="0"/>
              <w:jc w:val="center"/>
              <w:rPr>
                <w:rFonts w:eastAsia="仿宋_GB2312"/>
                <w:color w:val="auto"/>
                <w:sz w:val="24"/>
                <w:szCs w:val="24"/>
              </w:rPr>
            </w:pPr>
            <w:r>
              <w:rPr>
                <w:rFonts w:eastAsia="仿宋_GB2312"/>
                <w:color w:val="auto"/>
                <w:sz w:val="24"/>
                <w:szCs w:val="24"/>
              </w:rPr>
              <w:t>3</w:t>
            </w:r>
          </w:p>
        </w:tc>
        <w:tc>
          <w:tcPr>
            <w:tcW w:w="1266" w:type="dxa"/>
            <w:vMerge w:val="restart"/>
            <w:noWrap w:val="0"/>
            <w:vAlign w:val="center"/>
          </w:tcPr>
          <w:p>
            <w:pPr>
              <w:pStyle w:val="6"/>
              <w:adjustRightInd w:val="0"/>
              <w:snapToGrid w:val="0"/>
              <w:spacing w:line="360" w:lineRule="auto"/>
              <w:ind w:firstLine="0" w:firstLineChars="0"/>
              <w:jc w:val="center"/>
              <w:rPr>
                <w:rFonts w:eastAsia="仿宋_GB2312"/>
                <w:b/>
                <w:bCs/>
                <w:color w:val="auto"/>
                <w:sz w:val="24"/>
                <w:szCs w:val="24"/>
              </w:rPr>
            </w:pPr>
            <w:r>
              <w:rPr>
                <w:rFonts w:hint="eastAsia" w:eastAsia="仿宋_GB2312" w:cs="仿宋_GB2312"/>
                <w:b/>
                <w:bCs/>
                <w:color w:val="auto"/>
                <w:sz w:val="24"/>
                <w:szCs w:val="24"/>
              </w:rPr>
              <w:t>道路交通</w:t>
            </w:r>
          </w:p>
        </w:tc>
        <w:tc>
          <w:tcPr>
            <w:tcW w:w="2929"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hint="eastAsia" w:eastAsia="仿宋_GB2312" w:cs="仿宋_GB2312"/>
                <w:color w:val="auto"/>
                <w:sz w:val="24"/>
                <w:szCs w:val="24"/>
                <w:lang w:eastAsia="zh-CN"/>
              </w:rPr>
              <w:t>城市建成区平均路网密度</w:t>
            </w:r>
          </w:p>
        </w:tc>
        <w:tc>
          <w:tcPr>
            <w:tcW w:w="1063"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eastAsia="仿宋_GB2312"/>
                <w:color w:val="auto"/>
                <w:sz w:val="24"/>
                <w:szCs w:val="24"/>
              </w:rPr>
              <w:t>km/km</w:t>
            </w:r>
            <w:r>
              <w:rPr>
                <w:rFonts w:eastAsia="仿宋_GB2312"/>
                <w:color w:val="auto"/>
                <w:sz w:val="24"/>
                <w:szCs w:val="24"/>
                <w:vertAlign w:val="superscript"/>
              </w:rPr>
              <w:t>2</w:t>
            </w:r>
          </w:p>
        </w:tc>
        <w:tc>
          <w:tcPr>
            <w:tcW w:w="1080"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eastAsia="仿宋_GB2312"/>
                <w:color w:val="auto"/>
                <w:sz w:val="24"/>
                <w:szCs w:val="24"/>
                <w:lang w:eastAsia="zh-CN"/>
              </w:rPr>
              <w:t>4.70</w:t>
            </w:r>
          </w:p>
        </w:tc>
        <w:tc>
          <w:tcPr>
            <w:tcW w:w="1140"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eastAsia="仿宋_GB2312"/>
                <w:color w:val="auto"/>
                <w:sz w:val="24"/>
                <w:szCs w:val="24"/>
                <w:lang w:eastAsia="zh-CN"/>
              </w:rPr>
              <w:t>5.65</w:t>
            </w:r>
          </w:p>
        </w:tc>
        <w:tc>
          <w:tcPr>
            <w:tcW w:w="1044"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hint="eastAsia"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shd w:val="clear" w:color="000000" w:fill="FFFFFF"/>
            <w:noWrap w:val="0"/>
            <w:vAlign w:val="center"/>
          </w:tcPr>
          <w:p>
            <w:pPr>
              <w:pStyle w:val="6"/>
              <w:adjustRightInd w:val="0"/>
              <w:snapToGrid w:val="0"/>
              <w:spacing w:line="360" w:lineRule="auto"/>
              <w:ind w:firstLine="0" w:firstLineChars="0"/>
              <w:jc w:val="center"/>
              <w:rPr>
                <w:rFonts w:eastAsia="仿宋_GB2312"/>
                <w:color w:val="auto"/>
                <w:sz w:val="24"/>
                <w:szCs w:val="24"/>
              </w:rPr>
            </w:pPr>
            <w:r>
              <w:rPr>
                <w:rFonts w:eastAsia="仿宋_GB2312"/>
                <w:color w:val="auto"/>
                <w:sz w:val="24"/>
                <w:szCs w:val="24"/>
              </w:rPr>
              <w:t>4</w:t>
            </w:r>
          </w:p>
        </w:tc>
        <w:tc>
          <w:tcPr>
            <w:tcW w:w="1266" w:type="dxa"/>
            <w:vMerge w:val="continue"/>
            <w:noWrap w:val="0"/>
            <w:vAlign w:val="center"/>
          </w:tcPr>
          <w:p>
            <w:pPr>
              <w:pStyle w:val="6"/>
              <w:adjustRightInd w:val="0"/>
              <w:snapToGrid w:val="0"/>
              <w:spacing w:line="360" w:lineRule="auto"/>
              <w:ind w:firstLine="0" w:firstLineChars="0"/>
              <w:jc w:val="center"/>
              <w:rPr>
                <w:rFonts w:eastAsia="仿宋_GB2312"/>
                <w:b/>
                <w:bCs/>
                <w:color w:val="auto"/>
                <w:sz w:val="24"/>
                <w:szCs w:val="24"/>
              </w:rPr>
            </w:pPr>
          </w:p>
        </w:tc>
        <w:tc>
          <w:tcPr>
            <w:tcW w:w="2929"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hint="eastAsia" w:eastAsia="仿宋_GB2312" w:cs="仿宋_GB2312"/>
                <w:color w:val="auto"/>
                <w:sz w:val="24"/>
                <w:szCs w:val="24"/>
                <w:lang w:eastAsia="zh-CN"/>
              </w:rPr>
              <w:t>绿色交通出行比例</w:t>
            </w:r>
          </w:p>
        </w:tc>
        <w:tc>
          <w:tcPr>
            <w:tcW w:w="1063"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eastAsia="仿宋_GB2312"/>
                <w:color w:val="auto"/>
                <w:sz w:val="24"/>
                <w:szCs w:val="24"/>
                <w:lang w:eastAsia="zh-CN"/>
              </w:rPr>
              <w:t>%</w:t>
            </w:r>
          </w:p>
        </w:tc>
        <w:tc>
          <w:tcPr>
            <w:tcW w:w="1080"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eastAsia="仿宋_GB2312"/>
                <w:color w:val="auto"/>
                <w:sz w:val="24"/>
                <w:szCs w:val="24"/>
                <w:lang w:eastAsia="zh-CN"/>
              </w:rPr>
              <w:t>55.09</w:t>
            </w:r>
          </w:p>
        </w:tc>
        <w:tc>
          <w:tcPr>
            <w:tcW w:w="1140"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eastAsia="仿宋_GB2312"/>
                <w:color w:val="auto"/>
                <w:sz w:val="24"/>
                <w:szCs w:val="24"/>
                <w:lang w:eastAsia="zh-CN"/>
              </w:rPr>
              <w:t>65.00</w:t>
            </w:r>
          </w:p>
        </w:tc>
        <w:tc>
          <w:tcPr>
            <w:tcW w:w="1044"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hint="eastAsia"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shd w:val="clear" w:color="000000" w:fill="FFFFFF"/>
            <w:noWrap w:val="0"/>
            <w:vAlign w:val="center"/>
          </w:tcPr>
          <w:p>
            <w:pPr>
              <w:pStyle w:val="6"/>
              <w:adjustRightInd w:val="0"/>
              <w:snapToGrid w:val="0"/>
              <w:spacing w:line="360" w:lineRule="auto"/>
              <w:ind w:firstLine="0" w:firstLineChars="0"/>
              <w:jc w:val="center"/>
              <w:rPr>
                <w:rFonts w:eastAsia="仿宋_GB2312"/>
                <w:color w:val="auto"/>
                <w:sz w:val="24"/>
                <w:szCs w:val="24"/>
                <w:lang w:eastAsia="zh-CN"/>
              </w:rPr>
            </w:pPr>
            <w:r>
              <w:rPr>
                <w:rFonts w:eastAsia="仿宋_GB2312"/>
                <w:color w:val="auto"/>
                <w:sz w:val="24"/>
                <w:szCs w:val="24"/>
                <w:lang w:eastAsia="zh-CN"/>
              </w:rPr>
              <w:t>5</w:t>
            </w:r>
          </w:p>
        </w:tc>
        <w:tc>
          <w:tcPr>
            <w:tcW w:w="1266" w:type="dxa"/>
            <w:vMerge w:val="restart"/>
            <w:noWrap w:val="0"/>
            <w:vAlign w:val="center"/>
          </w:tcPr>
          <w:p>
            <w:pPr>
              <w:pStyle w:val="6"/>
              <w:adjustRightInd w:val="0"/>
              <w:snapToGrid w:val="0"/>
              <w:spacing w:line="360" w:lineRule="auto"/>
              <w:ind w:firstLine="0" w:firstLineChars="0"/>
              <w:jc w:val="center"/>
              <w:rPr>
                <w:rFonts w:eastAsia="仿宋_GB2312"/>
                <w:b/>
                <w:bCs/>
                <w:color w:val="auto"/>
                <w:sz w:val="24"/>
                <w:szCs w:val="24"/>
              </w:rPr>
            </w:pPr>
            <w:r>
              <w:rPr>
                <w:rFonts w:hint="eastAsia" w:eastAsia="仿宋_GB2312" w:cs="仿宋_GB2312"/>
                <w:b/>
                <w:bCs/>
                <w:color w:val="auto"/>
                <w:sz w:val="24"/>
                <w:szCs w:val="24"/>
              </w:rPr>
              <w:t>市政设施</w:t>
            </w:r>
          </w:p>
        </w:tc>
        <w:tc>
          <w:tcPr>
            <w:tcW w:w="2929"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hint="eastAsia" w:eastAsia="仿宋_GB2312" w:cs="仿宋_GB2312"/>
                <w:color w:val="auto"/>
                <w:sz w:val="24"/>
                <w:szCs w:val="24"/>
              </w:rPr>
              <w:t>集中供水普及率</w:t>
            </w:r>
          </w:p>
        </w:tc>
        <w:tc>
          <w:tcPr>
            <w:tcW w:w="1063"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eastAsia="仿宋_GB2312"/>
                <w:color w:val="auto"/>
                <w:sz w:val="24"/>
                <w:szCs w:val="24"/>
                <w:lang w:eastAsia="zh-CN"/>
              </w:rPr>
              <w:t>%</w:t>
            </w:r>
          </w:p>
        </w:tc>
        <w:tc>
          <w:tcPr>
            <w:tcW w:w="1080"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eastAsia="仿宋_GB2312"/>
                <w:color w:val="auto"/>
                <w:sz w:val="24"/>
                <w:szCs w:val="24"/>
              </w:rPr>
              <w:t>——</w:t>
            </w:r>
          </w:p>
        </w:tc>
        <w:tc>
          <w:tcPr>
            <w:tcW w:w="1140"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eastAsia="仿宋_GB2312"/>
                <w:color w:val="auto"/>
                <w:sz w:val="24"/>
                <w:szCs w:val="24"/>
                <w:lang w:eastAsia="zh-CN"/>
              </w:rPr>
              <w:t>100</w:t>
            </w:r>
          </w:p>
        </w:tc>
        <w:tc>
          <w:tcPr>
            <w:tcW w:w="1044"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hint="eastAsia" w:eastAsia="仿宋_GB2312" w:cs="仿宋_GB2312"/>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shd w:val="clear" w:color="000000" w:fill="FFFFFF"/>
            <w:noWrap w:val="0"/>
            <w:vAlign w:val="center"/>
          </w:tcPr>
          <w:p>
            <w:pPr>
              <w:pStyle w:val="6"/>
              <w:adjustRightInd w:val="0"/>
              <w:snapToGrid w:val="0"/>
              <w:spacing w:line="360" w:lineRule="auto"/>
              <w:ind w:firstLine="0" w:firstLineChars="0"/>
              <w:jc w:val="center"/>
              <w:rPr>
                <w:rFonts w:eastAsia="仿宋_GB2312"/>
                <w:color w:val="auto"/>
                <w:sz w:val="24"/>
                <w:szCs w:val="24"/>
                <w:lang w:eastAsia="zh-CN"/>
              </w:rPr>
            </w:pPr>
            <w:r>
              <w:rPr>
                <w:rFonts w:eastAsia="仿宋_GB2312"/>
                <w:color w:val="auto"/>
                <w:sz w:val="24"/>
                <w:szCs w:val="24"/>
                <w:lang w:eastAsia="zh-CN"/>
              </w:rPr>
              <w:t>6</w:t>
            </w:r>
          </w:p>
        </w:tc>
        <w:tc>
          <w:tcPr>
            <w:tcW w:w="1266" w:type="dxa"/>
            <w:vMerge w:val="continue"/>
            <w:noWrap w:val="0"/>
            <w:vAlign w:val="center"/>
          </w:tcPr>
          <w:p>
            <w:pPr>
              <w:pStyle w:val="6"/>
              <w:adjustRightInd w:val="0"/>
              <w:snapToGrid w:val="0"/>
              <w:spacing w:line="360" w:lineRule="auto"/>
              <w:ind w:firstLine="0" w:firstLineChars="0"/>
              <w:jc w:val="center"/>
              <w:rPr>
                <w:rFonts w:eastAsia="仿宋_GB2312"/>
                <w:b/>
                <w:bCs/>
                <w:color w:val="auto"/>
                <w:sz w:val="24"/>
                <w:szCs w:val="24"/>
              </w:rPr>
            </w:pPr>
          </w:p>
        </w:tc>
        <w:tc>
          <w:tcPr>
            <w:tcW w:w="2929"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hint="eastAsia" w:eastAsia="仿宋_GB2312" w:cs="仿宋_GB2312"/>
                <w:color w:val="auto"/>
                <w:sz w:val="24"/>
                <w:szCs w:val="24"/>
                <w:lang w:eastAsia="zh-CN"/>
              </w:rPr>
              <w:t>县城气化率</w:t>
            </w:r>
          </w:p>
        </w:tc>
        <w:tc>
          <w:tcPr>
            <w:tcW w:w="1063"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eastAsia="仿宋_GB2312"/>
                <w:color w:val="auto"/>
                <w:sz w:val="24"/>
                <w:szCs w:val="24"/>
                <w:lang w:eastAsia="zh-CN"/>
              </w:rPr>
              <w:t>%</w:t>
            </w:r>
          </w:p>
        </w:tc>
        <w:tc>
          <w:tcPr>
            <w:tcW w:w="1080"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eastAsia="仿宋_GB2312"/>
                <w:color w:val="auto"/>
                <w:sz w:val="24"/>
                <w:szCs w:val="24"/>
              </w:rPr>
              <w:t>——</w:t>
            </w:r>
          </w:p>
        </w:tc>
        <w:tc>
          <w:tcPr>
            <w:tcW w:w="1140"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eastAsia="仿宋_GB2312"/>
                <w:color w:val="auto"/>
                <w:sz w:val="24"/>
                <w:szCs w:val="24"/>
                <w:lang w:eastAsia="zh-CN"/>
              </w:rPr>
              <w:t>93</w:t>
            </w:r>
          </w:p>
        </w:tc>
        <w:tc>
          <w:tcPr>
            <w:tcW w:w="1044"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hint="eastAsia"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59" w:type="dxa"/>
            <w:shd w:val="clear" w:color="000000" w:fill="FFFFFF"/>
            <w:noWrap w:val="0"/>
            <w:vAlign w:val="center"/>
          </w:tcPr>
          <w:p>
            <w:pPr>
              <w:pStyle w:val="6"/>
              <w:adjustRightInd w:val="0"/>
              <w:snapToGrid w:val="0"/>
              <w:spacing w:line="360" w:lineRule="auto"/>
              <w:ind w:firstLine="0" w:firstLineChars="0"/>
              <w:jc w:val="center"/>
              <w:rPr>
                <w:rFonts w:eastAsia="仿宋_GB2312"/>
                <w:color w:val="auto"/>
                <w:sz w:val="24"/>
                <w:szCs w:val="24"/>
              </w:rPr>
            </w:pPr>
            <w:r>
              <w:rPr>
                <w:rFonts w:eastAsia="仿宋_GB2312"/>
                <w:color w:val="auto"/>
                <w:sz w:val="24"/>
                <w:szCs w:val="24"/>
              </w:rPr>
              <w:t>7</w:t>
            </w:r>
          </w:p>
        </w:tc>
        <w:tc>
          <w:tcPr>
            <w:tcW w:w="1266" w:type="dxa"/>
            <w:vMerge w:val="continue"/>
            <w:noWrap w:val="0"/>
            <w:vAlign w:val="center"/>
          </w:tcPr>
          <w:p>
            <w:pPr>
              <w:pStyle w:val="6"/>
              <w:adjustRightInd w:val="0"/>
              <w:snapToGrid w:val="0"/>
              <w:spacing w:line="360" w:lineRule="auto"/>
              <w:ind w:firstLine="0" w:firstLineChars="0"/>
              <w:jc w:val="center"/>
              <w:rPr>
                <w:rFonts w:eastAsia="仿宋_GB2312"/>
                <w:b/>
                <w:bCs/>
                <w:color w:val="auto"/>
                <w:sz w:val="24"/>
                <w:szCs w:val="24"/>
              </w:rPr>
            </w:pPr>
          </w:p>
        </w:tc>
        <w:tc>
          <w:tcPr>
            <w:tcW w:w="2929"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hint="eastAsia" w:eastAsia="仿宋_GB2312" w:cs="仿宋_GB2312"/>
                <w:color w:val="auto"/>
                <w:sz w:val="24"/>
                <w:szCs w:val="24"/>
              </w:rPr>
              <w:t>供热普及率</w:t>
            </w:r>
          </w:p>
        </w:tc>
        <w:tc>
          <w:tcPr>
            <w:tcW w:w="1063"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eastAsia="仿宋_GB2312"/>
                <w:color w:val="auto"/>
                <w:sz w:val="24"/>
                <w:szCs w:val="24"/>
                <w:lang w:eastAsia="zh-CN"/>
              </w:rPr>
              <w:t>%</w:t>
            </w:r>
          </w:p>
        </w:tc>
        <w:tc>
          <w:tcPr>
            <w:tcW w:w="1080"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eastAsia="仿宋_GB2312"/>
                <w:color w:val="auto"/>
                <w:sz w:val="24"/>
                <w:szCs w:val="24"/>
              </w:rPr>
              <w:t>——</w:t>
            </w:r>
          </w:p>
        </w:tc>
        <w:tc>
          <w:tcPr>
            <w:tcW w:w="1140"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eastAsia="仿宋_GB2312"/>
                <w:color w:val="auto"/>
                <w:sz w:val="24"/>
                <w:szCs w:val="24"/>
                <w:lang w:eastAsia="zh-CN"/>
              </w:rPr>
              <w:t>100</w:t>
            </w:r>
          </w:p>
        </w:tc>
        <w:tc>
          <w:tcPr>
            <w:tcW w:w="1044"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hint="eastAsia" w:eastAsia="仿宋_GB2312" w:cs="仿宋_GB2312"/>
                <w:color w:val="auto"/>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shd w:val="clear" w:color="000000" w:fill="FFFFFF"/>
            <w:noWrap w:val="0"/>
            <w:vAlign w:val="center"/>
          </w:tcPr>
          <w:p>
            <w:pPr>
              <w:pStyle w:val="6"/>
              <w:adjustRightInd w:val="0"/>
              <w:snapToGrid w:val="0"/>
              <w:spacing w:line="360" w:lineRule="auto"/>
              <w:ind w:firstLine="0" w:firstLineChars="0"/>
              <w:jc w:val="center"/>
              <w:rPr>
                <w:rFonts w:eastAsia="仿宋_GB2312"/>
                <w:color w:val="auto"/>
                <w:sz w:val="24"/>
                <w:szCs w:val="24"/>
                <w:lang w:eastAsia="zh-CN"/>
              </w:rPr>
            </w:pPr>
            <w:r>
              <w:rPr>
                <w:rFonts w:eastAsia="仿宋_GB2312"/>
                <w:color w:val="auto"/>
                <w:sz w:val="24"/>
                <w:szCs w:val="24"/>
              </w:rPr>
              <w:t>8</w:t>
            </w:r>
          </w:p>
        </w:tc>
        <w:tc>
          <w:tcPr>
            <w:tcW w:w="1266" w:type="dxa"/>
            <w:vMerge w:val="continue"/>
            <w:noWrap w:val="0"/>
            <w:vAlign w:val="center"/>
          </w:tcPr>
          <w:p>
            <w:pPr>
              <w:pStyle w:val="6"/>
              <w:adjustRightInd w:val="0"/>
              <w:snapToGrid w:val="0"/>
              <w:spacing w:line="360" w:lineRule="auto"/>
              <w:ind w:firstLine="0" w:firstLineChars="0"/>
              <w:jc w:val="center"/>
              <w:rPr>
                <w:rFonts w:eastAsia="仿宋_GB2312"/>
                <w:b/>
                <w:bCs/>
                <w:color w:val="auto"/>
                <w:sz w:val="24"/>
                <w:szCs w:val="24"/>
              </w:rPr>
            </w:pPr>
          </w:p>
        </w:tc>
        <w:tc>
          <w:tcPr>
            <w:tcW w:w="2929"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hint="eastAsia" w:eastAsia="仿宋_GB2312" w:cs="仿宋_GB2312"/>
                <w:color w:val="auto"/>
                <w:sz w:val="24"/>
                <w:szCs w:val="24"/>
                <w:lang w:eastAsia="zh-CN"/>
              </w:rPr>
              <w:t>污水处理率</w:t>
            </w:r>
          </w:p>
        </w:tc>
        <w:tc>
          <w:tcPr>
            <w:tcW w:w="1063"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eastAsia="仿宋_GB2312"/>
                <w:color w:val="auto"/>
                <w:sz w:val="24"/>
                <w:szCs w:val="24"/>
                <w:lang w:eastAsia="zh-CN"/>
              </w:rPr>
              <w:t>%</w:t>
            </w:r>
          </w:p>
        </w:tc>
        <w:tc>
          <w:tcPr>
            <w:tcW w:w="1080"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eastAsia="仿宋_GB2312"/>
                <w:color w:val="auto"/>
                <w:sz w:val="24"/>
                <w:szCs w:val="24"/>
                <w:lang w:eastAsia="zh-CN"/>
              </w:rPr>
              <w:t>97</w:t>
            </w:r>
          </w:p>
        </w:tc>
        <w:tc>
          <w:tcPr>
            <w:tcW w:w="1140"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eastAsia="仿宋_GB2312"/>
                <w:color w:val="auto"/>
                <w:sz w:val="24"/>
                <w:szCs w:val="24"/>
                <w:lang w:eastAsia="zh-CN"/>
              </w:rPr>
              <w:t>98</w:t>
            </w:r>
          </w:p>
        </w:tc>
        <w:tc>
          <w:tcPr>
            <w:tcW w:w="1044"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hint="eastAsia"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59" w:type="dxa"/>
            <w:shd w:val="clear" w:color="000000" w:fill="FFFFFF"/>
            <w:noWrap w:val="0"/>
            <w:vAlign w:val="center"/>
          </w:tcPr>
          <w:p>
            <w:pPr>
              <w:pStyle w:val="6"/>
              <w:adjustRightInd w:val="0"/>
              <w:snapToGrid w:val="0"/>
              <w:spacing w:line="360" w:lineRule="auto"/>
              <w:ind w:firstLine="0" w:firstLineChars="0"/>
              <w:jc w:val="center"/>
              <w:rPr>
                <w:rFonts w:eastAsia="仿宋_GB2312"/>
                <w:color w:val="auto"/>
                <w:sz w:val="24"/>
                <w:szCs w:val="24"/>
                <w:lang w:eastAsia="zh-CN"/>
              </w:rPr>
            </w:pPr>
            <w:r>
              <w:rPr>
                <w:rFonts w:eastAsia="仿宋_GB2312"/>
                <w:color w:val="auto"/>
                <w:sz w:val="24"/>
                <w:szCs w:val="24"/>
                <w:lang w:eastAsia="zh-CN"/>
              </w:rPr>
              <w:t>9</w:t>
            </w:r>
          </w:p>
        </w:tc>
        <w:tc>
          <w:tcPr>
            <w:tcW w:w="1266" w:type="dxa"/>
            <w:vMerge w:val="continue"/>
            <w:noWrap w:val="0"/>
            <w:vAlign w:val="center"/>
          </w:tcPr>
          <w:p>
            <w:pPr>
              <w:pStyle w:val="6"/>
              <w:adjustRightInd w:val="0"/>
              <w:snapToGrid w:val="0"/>
              <w:spacing w:line="360" w:lineRule="auto"/>
              <w:ind w:firstLine="0" w:firstLineChars="0"/>
              <w:jc w:val="center"/>
              <w:rPr>
                <w:rFonts w:eastAsia="仿宋_GB2312"/>
                <w:b/>
                <w:bCs/>
                <w:color w:val="auto"/>
                <w:sz w:val="24"/>
                <w:szCs w:val="24"/>
              </w:rPr>
            </w:pPr>
          </w:p>
        </w:tc>
        <w:tc>
          <w:tcPr>
            <w:tcW w:w="2929"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hint="eastAsia" w:eastAsia="仿宋_GB2312" w:cs="仿宋_GB2312"/>
                <w:color w:val="auto"/>
                <w:sz w:val="24"/>
                <w:szCs w:val="24"/>
                <w:lang w:eastAsia="zh-CN"/>
              </w:rPr>
              <w:t>再生水利用率</w:t>
            </w:r>
          </w:p>
        </w:tc>
        <w:tc>
          <w:tcPr>
            <w:tcW w:w="1063"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eastAsia="仿宋_GB2312"/>
                <w:color w:val="auto"/>
                <w:sz w:val="24"/>
                <w:szCs w:val="24"/>
                <w:lang w:eastAsia="zh-CN"/>
              </w:rPr>
              <w:t>%</w:t>
            </w:r>
          </w:p>
        </w:tc>
        <w:tc>
          <w:tcPr>
            <w:tcW w:w="1080"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eastAsia="仿宋_GB2312"/>
                <w:color w:val="auto"/>
                <w:sz w:val="24"/>
                <w:szCs w:val="24"/>
              </w:rPr>
              <w:t>——</w:t>
            </w:r>
          </w:p>
        </w:tc>
        <w:tc>
          <w:tcPr>
            <w:tcW w:w="1140"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eastAsia="仿宋_GB2312"/>
                <w:color w:val="auto"/>
                <w:sz w:val="24"/>
                <w:szCs w:val="24"/>
                <w:lang w:eastAsia="zh-CN"/>
              </w:rPr>
              <w:t>25</w:t>
            </w:r>
          </w:p>
        </w:tc>
        <w:tc>
          <w:tcPr>
            <w:tcW w:w="1044"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hint="eastAsia"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shd w:val="clear" w:color="000000" w:fill="FFFFFF"/>
            <w:noWrap w:val="0"/>
            <w:vAlign w:val="center"/>
          </w:tcPr>
          <w:p>
            <w:pPr>
              <w:pStyle w:val="6"/>
              <w:adjustRightInd w:val="0"/>
              <w:snapToGrid w:val="0"/>
              <w:spacing w:line="360" w:lineRule="auto"/>
              <w:ind w:firstLine="0" w:firstLineChars="0"/>
              <w:jc w:val="center"/>
              <w:rPr>
                <w:rFonts w:eastAsia="仿宋_GB2312"/>
                <w:color w:val="auto"/>
                <w:sz w:val="24"/>
                <w:szCs w:val="24"/>
                <w:lang w:eastAsia="zh-CN"/>
              </w:rPr>
            </w:pPr>
            <w:r>
              <w:rPr>
                <w:rFonts w:eastAsia="仿宋_GB2312"/>
                <w:color w:val="auto"/>
                <w:sz w:val="24"/>
                <w:szCs w:val="24"/>
                <w:lang w:eastAsia="zh-CN"/>
              </w:rPr>
              <w:t>10</w:t>
            </w:r>
          </w:p>
        </w:tc>
        <w:tc>
          <w:tcPr>
            <w:tcW w:w="1266" w:type="dxa"/>
            <w:vMerge w:val="restart"/>
            <w:noWrap w:val="0"/>
            <w:vAlign w:val="center"/>
          </w:tcPr>
          <w:p>
            <w:pPr>
              <w:pStyle w:val="6"/>
              <w:adjustRightInd w:val="0"/>
              <w:snapToGrid w:val="0"/>
              <w:spacing w:line="360" w:lineRule="auto"/>
              <w:ind w:firstLine="0" w:firstLineChars="0"/>
              <w:jc w:val="center"/>
              <w:rPr>
                <w:rFonts w:eastAsia="仿宋_GB2312"/>
                <w:b/>
                <w:bCs/>
                <w:color w:val="auto"/>
                <w:sz w:val="24"/>
                <w:szCs w:val="24"/>
              </w:rPr>
            </w:pPr>
            <w:r>
              <w:rPr>
                <w:rFonts w:hint="eastAsia" w:eastAsia="仿宋_GB2312" w:cs="仿宋_GB2312"/>
                <w:b/>
                <w:bCs/>
                <w:color w:val="auto"/>
                <w:sz w:val="24"/>
                <w:szCs w:val="24"/>
              </w:rPr>
              <w:t>人居环境</w:t>
            </w:r>
          </w:p>
        </w:tc>
        <w:tc>
          <w:tcPr>
            <w:tcW w:w="2929"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hint="eastAsia" w:eastAsia="仿宋_GB2312" w:cs="仿宋_GB2312"/>
                <w:color w:val="auto"/>
                <w:sz w:val="24"/>
                <w:szCs w:val="24"/>
              </w:rPr>
              <w:t>绿地率</w:t>
            </w:r>
          </w:p>
        </w:tc>
        <w:tc>
          <w:tcPr>
            <w:tcW w:w="1063"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eastAsia="仿宋_GB2312"/>
                <w:color w:val="auto"/>
                <w:sz w:val="24"/>
                <w:szCs w:val="24"/>
                <w:lang w:eastAsia="zh-CN"/>
              </w:rPr>
              <w:t>%</w:t>
            </w:r>
          </w:p>
        </w:tc>
        <w:tc>
          <w:tcPr>
            <w:tcW w:w="1080"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eastAsia="仿宋_GB2312"/>
                <w:color w:val="auto"/>
                <w:sz w:val="24"/>
                <w:szCs w:val="24"/>
                <w:lang w:eastAsia="zh-CN"/>
              </w:rPr>
              <w:t>40.07</w:t>
            </w:r>
          </w:p>
        </w:tc>
        <w:tc>
          <w:tcPr>
            <w:tcW w:w="1140"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eastAsia="仿宋_GB2312"/>
                <w:color w:val="auto"/>
                <w:sz w:val="24"/>
                <w:szCs w:val="24"/>
                <w:lang w:eastAsia="zh-CN"/>
              </w:rPr>
              <w:t>41</w:t>
            </w:r>
          </w:p>
        </w:tc>
        <w:tc>
          <w:tcPr>
            <w:tcW w:w="1044"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hint="eastAsia"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shd w:val="clear" w:color="000000" w:fill="FFFFFF"/>
            <w:noWrap w:val="0"/>
            <w:vAlign w:val="center"/>
          </w:tcPr>
          <w:p>
            <w:pPr>
              <w:pStyle w:val="6"/>
              <w:adjustRightInd w:val="0"/>
              <w:snapToGrid w:val="0"/>
              <w:spacing w:line="360" w:lineRule="auto"/>
              <w:ind w:firstLine="0" w:firstLineChars="0"/>
              <w:jc w:val="center"/>
              <w:rPr>
                <w:rFonts w:eastAsia="仿宋_GB2312"/>
                <w:color w:val="auto"/>
                <w:sz w:val="24"/>
                <w:szCs w:val="24"/>
                <w:lang w:eastAsia="zh-CN"/>
              </w:rPr>
            </w:pPr>
            <w:r>
              <w:rPr>
                <w:rFonts w:eastAsia="仿宋_GB2312"/>
                <w:color w:val="auto"/>
                <w:sz w:val="24"/>
                <w:szCs w:val="24"/>
                <w:lang w:eastAsia="zh-CN"/>
              </w:rPr>
              <w:t>11</w:t>
            </w:r>
          </w:p>
        </w:tc>
        <w:tc>
          <w:tcPr>
            <w:tcW w:w="1266" w:type="dxa"/>
            <w:vMerge w:val="continue"/>
            <w:noWrap w:val="0"/>
            <w:vAlign w:val="center"/>
          </w:tcPr>
          <w:p>
            <w:pPr>
              <w:pStyle w:val="6"/>
              <w:adjustRightInd w:val="0"/>
              <w:snapToGrid w:val="0"/>
              <w:spacing w:line="360" w:lineRule="auto"/>
              <w:ind w:firstLine="0" w:firstLineChars="0"/>
              <w:jc w:val="center"/>
              <w:rPr>
                <w:rFonts w:eastAsia="仿宋_GB2312"/>
                <w:b/>
                <w:bCs/>
                <w:color w:val="auto"/>
                <w:sz w:val="24"/>
                <w:szCs w:val="24"/>
              </w:rPr>
            </w:pPr>
          </w:p>
        </w:tc>
        <w:tc>
          <w:tcPr>
            <w:tcW w:w="2929"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hint="eastAsia" w:eastAsia="仿宋_GB2312" w:cs="仿宋_GB2312"/>
                <w:color w:val="auto"/>
                <w:sz w:val="24"/>
                <w:szCs w:val="24"/>
                <w:lang w:eastAsia="zh-CN"/>
              </w:rPr>
              <w:t>绿色建筑占新建建筑比重</w:t>
            </w:r>
          </w:p>
        </w:tc>
        <w:tc>
          <w:tcPr>
            <w:tcW w:w="1063"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eastAsia="仿宋_GB2312"/>
                <w:color w:val="auto"/>
                <w:sz w:val="24"/>
                <w:szCs w:val="24"/>
                <w:lang w:eastAsia="zh-CN"/>
              </w:rPr>
              <w:t>%</w:t>
            </w:r>
          </w:p>
        </w:tc>
        <w:tc>
          <w:tcPr>
            <w:tcW w:w="1080"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eastAsia="仿宋_GB2312"/>
                <w:color w:val="auto"/>
                <w:sz w:val="24"/>
                <w:szCs w:val="24"/>
              </w:rPr>
              <w:t>——</w:t>
            </w:r>
          </w:p>
        </w:tc>
        <w:tc>
          <w:tcPr>
            <w:tcW w:w="1140"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eastAsia="仿宋_GB2312"/>
                <w:color w:val="auto"/>
                <w:sz w:val="24"/>
                <w:szCs w:val="24"/>
                <w:lang w:eastAsia="zh-CN"/>
              </w:rPr>
              <w:t>20</w:t>
            </w:r>
          </w:p>
        </w:tc>
        <w:tc>
          <w:tcPr>
            <w:tcW w:w="1044"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hint="eastAsia"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shd w:val="clear" w:color="000000" w:fill="FFFFFF"/>
            <w:noWrap w:val="0"/>
            <w:vAlign w:val="center"/>
          </w:tcPr>
          <w:p>
            <w:pPr>
              <w:pStyle w:val="6"/>
              <w:adjustRightInd w:val="0"/>
              <w:snapToGrid w:val="0"/>
              <w:spacing w:line="360" w:lineRule="auto"/>
              <w:ind w:firstLine="0" w:firstLineChars="0"/>
              <w:jc w:val="center"/>
              <w:rPr>
                <w:rFonts w:eastAsia="仿宋_GB2312"/>
                <w:color w:val="auto"/>
                <w:sz w:val="24"/>
                <w:szCs w:val="24"/>
                <w:lang w:eastAsia="zh-CN"/>
              </w:rPr>
            </w:pPr>
            <w:r>
              <w:rPr>
                <w:rFonts w:eastAsia="仿宋_GB2312"/>
                <w:color w:val="auto"/>
                <w:sz w:val="24"/>
                <w:szCs w:val="24"/>
              </w:rPr>
              <w:t>1</w:t>
            </w:r>
            <w:r>
              <w:rPr>
                <w:rFonts w:eastAsia="仿宋_GB2312"/>
                <w:color w:val="auto"/>
                <w:sz w:val="24"/>
                <w:szCs w:val="24"/>
                <w:lang w:eastAsia="zh-CN"/>
              </w:rPr>
              <w:t>2</w:t>
            </w:r>
          </w:p>
        </w:tc>
        <w:tc>
          <w:tcPr>
            <w:tcW w:w="1266" w:type="dxa"/>
            <w:vMerge w:val="continue"/>
            <w:noWrap w:val="0"/>
            <w:vAlign w:val="center"/>
          </w:tcPr>
          <w:p>
            <w:pPr>
              <w:pStyle w:val="6"/>
              <w:adjustRightInd w:val="0"/>
              <w:snapToGrid w:val="0"/>
              <w:spacing w:line="360" w:lineRule="auto"/>
              <w:ind w:firstLine="0" w:firstLineChars="0"/>
              <w:jc w:val="center"/>
              <w:rPr>
                <w:rFonts w:eastAsia="仿宋_GB2312"/>
                <w:b/>
                <w:bCs/>
                <w:color w:val="auto"/>
                <w:sz w:val="24"/>
                <w:szCs w:val="24"/>
              </w:rPr>
            </w:pPr>
          </w:p>
        </w:tc>
        <w:tc>
          <w:tcPr>
            <w:tcW w:w="2929"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hint="eastAsia" w:eastAsia="仿宋_GB2312" w:cs="仿宋_GB2312"/>
                <w:color w:val="auto"/>
                <w:sz w:val="24"/>
                <w:szCs w:val="24"/>
                <w:lang w:eastAsia="zh-CN"/>
              </w:rPr>
              <w:t>人均公园绿地面积</w:t>
            </w:r>
          </w:p>
        </w:tc>
        <w:tc>
          <w:tcPr>
            <w:tcW w:w="1063"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eastAsia="仿宋_GB2312"/>
                <w:color w:val="auto"/>
                <w:sz w:val="24"/>
                <w:szCs w:val="24"/>
              </w:rPr>
              <w:t>m</w:t>
            </w:r>
            <w:r>
              <w:rPr>
                <w:rFonts w:eastAsia="仿宋_GB2312"/>
                <w:color w:val="auto"/>
                <w:sz w:val="24"/>
                <w:szCs w:val="24"/>
                <w:vertAlign w:val="superscript"/>
              </w:rPr>
              <w:t>2</w:t>
            </w:r>
          </w:p>
        </w:tc>
        <w:tc>
          <w:tcPr>
            <w:tcW w:w="1080"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eastAsia="仿宋_GB2312"/>
                <w:color w:val="auto"/>
                <w:sz w:val="24"/>
                <w:szCs w:val="24"/>
                <w:lang w:eastAsia="zh-CN"/>
              </w:rPr>
              <w:t>14.35</w:t>
            </w:r>
          </w:p>
        </w:tc>
        <w:tc>
          <w:tcPr>
            <w:tcW w:w="1140"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eastAsia="仿宋_GB2312"/>
                <w:color w:val="auto"/>
                <w:sz w:val="24"/>
                <w:szCs w:val="24"/>
                <w:lang w:eastAsia="zh-CN"/>
              </w:rPr>
              <w:t>16</w:t>
            </w:r>
          </w:p>
        </w:tc>
        <w:tc>
          <w:tcPr>
            <w:tcW w:w="1044"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hint="eastAsia"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59" w:type="dxa"/>
            <w:shd w:val="clear" w:color="000000" w:fill="FFFFFF"/>
            <w:noWrap w:val="0"/>
            <w:vAlign w:val="center"/>
          </w:tcPr>
          <w:p>
            <w:pPr>
              <w:pStyle w:val="6"/>
              <w:adjustRightInd w:val="0"/>
              <w:snapToGrid w:val="0"/>
              <w:spacing w:line="360" w:lineRule="auto"/>
              <w:ind w:firstLine="0" w:firstLineChars="0"/>
              <w:jc w:val="center"/>
              <w:rPr>
                <w:rFonts w:eastAsia="仿宋_GB2312"/>
                <w:color w:val="auto"/>
                <w:sz w:val="24"/>
                <w:szCs w:val="24"/>
                <w:lang w:eastAsia="zh-CN"/>
              </w:rPr>
            </w:pPr>
            <w:r>
              <w:rPr>
                <w:rFonts w:eastAsia="仿宋_GB2312"/>
                <w:color w:val="auto"/>
                <w:sz w:val="24"/>
                <w:szCs w:val="24"/>
              </w:rPr>
              <w:t>1</w:t>
            </w:r>
            <w:r>
              <w:rPr>
                <w:rFonts w:eastAsia="仿宋_GB2312"/>
                <w:color w:val="auto"/>
                <w:sz w:val="24"/>
                <w:szCs w:val="24"/>
                <w:lang w:eastAsia="zh-CN"/>
              </w:rPr>
              <w:t>3</w:t>
            </w:r>
          </w:p>
        </w:tc>
        <w:tc>
          <w:tcPr>
            <w:tcW w:w="1266" w:type="dxa"/>
            <w:vMerge w:val="restart"/>
            <w:noWrap w:val="0"/>
            <w:vAlign w:val="center"/>
          </w:tcPr>
          <w:p>
            <w:pPr>
              <w:pStyle w:val="6"/>
              <w:adjustRightInd w:val="0"/>
              <w:snapToGrid w:val="0"/>
              <w:spacing w:line="360" w:lineRule="auto"/>
              <w:ind w:firstLine="0" w:firstLineChars="0"/>
              <w:jc w:val="center"/>
              <w:rPr>
                <w:rFonts w:eastAsia="仿宋_GB2312"/>
                <w:b/>
                <w:bCs/>
                <w:color w:val="auto"/>
                <w:sz w:val="24"/>
                <w:szCs w:val="24"/>
              </w:rPr>
            </w:pPr>
            <w:r>
              <w:rPr>
                <w:rFonts w:hint="eastAsia" w:eastAsia="仿宋_GB2312" w:cs="仿宋_GB2312"/>
                <w:b/>
                <w:bCs/>
                <w:color w:val="auto"/>
                <w:sz w:val="24"/>
                <w:szCs w:val="24"/>
              </w:rPr>
              <w:t>社区服务</w:t>
            </w:r>
          </w:p>
        </w:tc>
        <w:tc>
          <w:tcPr>
            <w:tcW w:w="2929"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hint="eastAsia" w:eastAsia="仿宋_GB2312" w:cs="仿宋_GB2312"/>
                <w:color w:val="auto"/>
                <w:sz w:val="24"/>
                <w:szCs w:val="24"/>
                <w:lang w:eastAsia="zh-CN"/>
              </w:rPr>
              <w:t>城市家庭宽带接入能力</w:t>
            </w:r>
          </w:p>
        </w:tc>
        <w:tc>
          <w:tcPr>
            <w:tcW w:w="1063"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eastAsia="仿宋_GB2312"/>
                <w:color w:val="auto"/>
                <w:sz w:val="24"/>
                <w:szCs w:val="24"/>
              </w:rPr>
              <w:t>Mbps</w:t>
            </w:r>
          </w:p>
        </w:tc>
        <w:tc>
          <w:tcPr>
            <w:tcW w:w="1080"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eastAsia="仿宋_GB2312"/>
                <w:color w:val="auto"/>
                <w:sz w:val="24"/>
                <w:szCs w:val="24"/>
              </w:rPr>
              <w:t>——</w:t>
            </w:r>
          </w:p>
        </w:tc>
        <w:tc>
          <w:tcPr>
            <w:tcW w:w="1140"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eastAsia="仿宋_GB2312"/>
                <w:color w:val="auto"/>
                <w:sz w:val="24"/>
                <w:szCs w:val="24"/>
              </w:rPr>
              <w:t>100</w:t>
            </w:r>
          </w:p>
        </w:tc>
        <w:tc>
          <w:tcPr>
            <w:tcW w:w="1044"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hint="eastAsia" w:eastAsia="仿宋_GB2312" w:cs="仿宋_GB2312"/>
                <w:color w:val="auto"/>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59" w:type="dxa"/>
            <w:shd w:val="clear" w:color="000000" w:fill="FFFFFF"/>
            <w:noWrap w:val="0"/>
            <w:vAlign w:val="center"/>
          </w:tcPr>
          <w:p>
            <w:pPr>
              <w:pStyle w:val="6"/>
              <w:adjustRightInd w:val="0"/>
              <w:snapToGrid w:val="0"/>
              <w:spacing w:line="360" w:lineRule="auto"/>
              <w:ind w:firstLine="0" w:firstLineChars="0"/>
              <w:jc w:val="center"/>
              <w:rPr>
                <w:rFonts w:eastAsia="仿宋_GB2312"/>
                <w:color w:val="auto"/>
                <w:sz w:val="24"/>
                <w:szCs w:val="24"/>
                <w:lang w:eastAsia="zh-CN"/>
              </w:rPr>
            </w:pPr>
            <w:r>
              <w:rPr>
                <w:rFonts w:eastAsia="仿宋_GB2312"/>
                <w:color w:val="auto"/>
                <w:sz w:val="24"/>
                <w:szCs w:val="24"/>
              </w:rPr>
              <w:t>1</w:t>
            </w:r>
            <w:r>
              <w:rPr>
                <w:rFonts w:eastAsia="仿宋_GB2312"/>
                <w:color w:val="auto"/>
                <w:sz w:val="24"/>
                <w:szCs w:val="24"/>
                <w:lang w:eastAsia="zh-CN"/>
              </w:rPr>
              <w:t>4</w:t>
            </w:r>
          </w:p>
        </w:tc>
        <w:tc>
          <w:tcPr>
            <w:tcW w:w="1266" w:type="dxa"/>
            <w:vMerge w:val="continue"/>
            <w:noWrap w:val="0"/>
            <w:vAlign w:val="center"/>
          </w:tcPr>
          <w:p>
            <w:pPr>
              <w:pStyle w:val="6"/>
              <w:adjustRightInd w:val="0"/>
              <w:snapToGrid w:val="0"/>
              <w:spacing w:line="360" w:lineRule="auto"/>
              <w:ind w:firstLine="0" w:firstLineChars="0"/>
              <w:jc w:val="center"/>
              <w:rPr>
                <w:rFonts w:eastAsia="仿宋_GB2312"/>
                <w:b/>
                <w:bCs/>
                <w:color w:val="auto"/>
                <w:sz w:val="24"/>
                <w:szCs w:val="24"/>
              </w:rPr>
            </w:pPr>
          </w:p>
        </w:tc>
        <w:tc>
          <w:tcPr>
            <w:tcW w:w="2929" w:type="dxa"/>
            <w:noWrap w:val="0"/>
            <w:vAlign w:val="center"/>
          </w:tcPr>
          <w:p>
            <w:pPr>
              <w:pStyle w:val="6"/>
              <w:adjustRightInd w:val="0"/>
              <w:snapToGrid w:val="0"/>
              <w:spacing w:line="600" w:lineRule="exact"/>
              <w:ind w:firstLine="0" w:firstLineChars="0"/>
              <w:jc w:val="center"/>
              <w:rPr>
                <w:rFonts w:eastAsia="仿宋_GB2312"/>
                <w:color w:val="auto"/>
                <w:sz w:val="24"/>
                <w:szCs w:val="24"/>
                <w:lang w:eastAsia="zh-CN"/>
              </w:rPr>
            </w:pPr>
            <w:r>
              <w:rPr>
                <w:rFonts w:hint="eastAsia" w:eastAsia="仿宋_GB2312" w:cs="仿宋_GB2312"/>
                <w:color w:val="auto"/>
                <w:sz w:val="24"/>
                <w:szCs w:val="24"/>
                <w:lang w:eastAsia="zh-CN"/>
              </w:rPr>
              <w:t>社区综合服务设施覆盖率</w:t>
            </w:r>
          </w:p>
        </w:tc>
        <w:tc>
          <w:tcPr>
            <w:tcW w:w="1063"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eastAsia="仿宋_GB2312"/>
                <w:color w:val="auto"/>
                <w:sz w:val="24"/>
                <w:szCs w:val="24"/>
                <w:lang w:eastAsia="zh-CN"/>
              </w:rPr>
              <w:t>%</w:t>
            </w:r>
          </w:p>
        </w:tc>
        <w:tc>
          <w:tcPr>
            <w:tcW w:w="1080"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eastAsia="仿宋_GB2312"/>
                <w:color w:val="auto"/>
                <w:sz w:val="24"/>
                <w:szCs w:val="24"/>
              </w:rPr>
              <w:t>——</w:t>
            </w:r>
          </w:p>
        </w:tc>
        <w:tc>
          <w:tcPr>
            <w:tcW w:w="1140"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eastAsia="仿宋_GB2312"/>
                <w:color w:val="auto"/>
                <w:sz w:val="24"/>
                <w:szCs w:val="24"/>
              </w:rPr>
              <w:t>100</w:t>
            </w:r>
          </w:p>
        </w:tc>
        <w:tc>
          <w:tcPr>
            <w:tcW w:w="1044" w:type="dxa"/>
            <w:noWrap w:val="0"/>
            <w:vAlign w:val="center"/>
          </w:tcPr>
          <w:p>
            <w:pPr>
              <w:pStyle w:val="6"/>
              <w:adjustRightInd w:val="0"/>
              <w:snapToGrid w:val="0"/>
              <w:spacing w:line="600" w:lineRule="exact"/>
              <w:ind w:firstLine="0" w:firstLineChars="0"/>
              <w:jc w:val="center"/>
              <w:rPr>
                <w:rFonts w:eastAsia="仿宋_GB2312"/>
                <w:color w:val="auto"/>
                <w:sz w:val="24"/>
                <w:szCs w:val="24"/>
              </w:rPr>
            </w:pPr>
            <w:r>
              <w:rPr>
                <w:rFonts w:hint="eastAsia" w:eastAsia="仿宋_GB2312" w:cs="仿宋_GB2312"/>
                <w:color w:val="auto"/>
                <w:sz w:val="24"/>
                <w:szCs w:val="24"/>
              </w:rPr>
              <w:t>预期性</w:t>
            </w:r>
          </w:p>
        </w:tc>
      </w:tr>
    </w:tbl>
    <w:p>
      <w:pPr>
        <w:pStyle w:val="13"/>
        <w:adjustRightInd w:val="0"/>
        <w:snapToGrid w:val="0"/>
        <w:spacing w:after="156" w:afterLines="50" w:line="360" w:lineRule="auto"/>
        <w:ind w:firstLine="478" w:firstLineChars="171"/>
        <w:jc w:val="both"/>
        <w:rPr>
          <w:rFonts w:hint="eastAsia" w:ascii="Times New Roman" w:hAnsi="Times New Roman" w:eastAsia="仿宋_GB2312" w:cs="Times New Roman"/>
          <w:color w:val="auto"/>
          <w:kern w:val="2"/>
          <w:sz w:val="28"/>
          <w:szCs w:val="28"/>
          <w:lang w:eastAsia="zh-CN"/>
        </w:rPr>
        <w:sectPr>
          <w:footerReference r:id="rId4" w:type="default"/>
          <w:pgSz w:w="11906" w:h="16838"/>
          <w:pgMar w:top="1928" w:right="1531" w:bottom="1588" w:left="1531" w:header="567" w:footer="1474" w:gutter="0"/>
          <w:cols w:space="720" w:num="1"/>
          <w:docGrid w:type="linesAndChars" w:linePitch="312" w:charSpace="0"/>
        </w:sectPr>
      </w:pPr>
    </w:p>
    <w:p>
      <w:pPr>
        <w:adjustRightInd w:val="0"/>
        <w:snapToGrid w:val="0"/>
        <w:spacing w:line="480" w:lineRule="exact"/>
        <w:outlineLvl w:val="0"/>
        <w:rPr>
          <w:rFonts w:hint="eastAsia" w:ascii="方正黑体_GBK" w:eastAsia="方正黑体_GBK" w:cs="黑体"/>
          <w:color w:val="auto"/>
          <w:sz w:val="32"/>
          <w:szCs w:val="32"/>
          <w:lang w:eastAsia="zh-CN"/>
        </w:rPr>
      </w:pPr>
      <w:bookmarkStart w:id="103" w:name="_Toc4710"/>
      <w:r>
        <w:rPr>
          <w:rFonts w:hint="eastAsia" w:ascii="方正黑体_GBK" w:eastAsia="方正黑体_GBK" w:cs="黑体"/>
          <w:color w:val="auto"/>
          <w:sz w:val="32"/>
          <w:szCs w:val="32"/>
          <w:lang w:eastAsia="zh-CN"/>
        </w:rPr>
        <w:t>附件2</w:t>
      </w:r>
    </w:p>
    <w:p>
      <w:pPr>
        <w:adjustRightInd w:val="0"/>
        <w:snapToGrid w:val="0"/>
        <w:spacing w:before="78" w:beforeLines="25" w:line="540" w:lineRule="exact"/>
        <w:jc w:val="center"/>
        <w:outlineLvl w:val="0"/>
        <w:rPr>
          <w:rFonts w:hint="eastAsia" w:ascii="方正小标宋_GBK" w:eastAsia="方正小标宋_GBK"/>
          <w:color w:val="auto"/>
          <w:sz w:val="44"/>
          <w:szCs w:val="44"/>
          <w:lang w:eastAsia="zh-CN"/>
        </w:rPr>
      </w:pPr>
      <w:r>
        <w:rPr>
          <w:rFonts w:hint="eastAsia" w:ascii="方正小标宋_GBK" w:eastAsia="方正小标宋_GBK"/>
          <w:color w:val="auto"/>
          <w:sz w:val="44"/>
          <w:szCs w:val="44"/>
          <w:lang w:eastAsia="zh-CN"/>
        </w:rPr>
        <w:t>“</w:t>
      </w:r>
      <w:r>
        <w:rPr>
          <w:rFonts w:hint="eastAsia" w:ascii="方正小标宋_GBK" w:eastAsia="方正小标宋_GBK" w:cs="黑体"/>
          <w:color w:val="auto"/>
          <w:sz w:val="44"/>
          <w:szCs w:val="44"/>
          <w:lang w:eastAsia="zh-CN"/>
        </w:rPr>
        <w:t>十四五</w:t>
      </w:r>
      <w:r>
        <w:rPr>
          <w:rFonts w:hint="eastAsia" w:ascii="方正小标宋_GBK" w:eastAsia="方正小标宋_GBK"/>
          <w:color w:val="auto"/>
          <w:sz w:val="44"/>
          <w:szCs w:val="44"/>
          <w:lang w:eastAsia="zh-CN"/>
        </w:rPr>
        <w:t>”</w:t>
      </w:r>
      <w:r>
        <w:rPr>
          <w:rFonts w:hint="eastAsia" w:ascii="方正小标宋_GBK" w:eastAsia="方正小标宋_GBK" w:cs="黑体"/>
          <w:color w:val="auto"/>
          <w:sz w:val="44"/>
          <w:szCs w:val="44"/>
          <w:lang w:eastAsia="zh-CN"/>
        </w:rPr>
        <w:t>期间主要计划实施项目表</w:t>
      </w:r>
      <w:bookmarkEnd w:id="103"/>
    </w:p>
    <w:tbl>
      <w:tblPr>
        <w:tblStyle w:val="9"/>
        <w:tblW w:w="9360" w:type="dxa"/>
        <w:tblInd w:w="-178" w:type="dxa"/>
        <w:tblLayout w:type="autofit"/>
        <w:tblCellMar>
          <w:top w:w="0" w:type="dxa"/>
          <w:left w:w="108" w:type="dxa"/>
          <w:bottom w:w="0" w:type="dxa"/>
          <w:right w:w="108" w:type="dxa"/>
        </w:tblCellMar>
      </w:tblPr>
      <w:tblGrid>
        <w:gridCol w:w="496"/>
        <w:gridCol w:w="1243"/>
        <w:gridCol w:w="3647"/>
        <w:gridCol w:w="766"/>
        <w:gridCol w:w="1256"/>
        <w:gridCol w:w="1264"/>
        <w:gridCol w:w="688"/>
      </w:tblGrid>
      <w:tr>
        <w:tblPrEx>
          <w:tblCellMar>
            <w:top w:w="0" w:type="dxa"/>
            <w:left w:w="108" w:type="dxa"/>
            <w:bottom w:w="0" w:type="dxa"/>
            <w:right w:w="108" w:type="dxa"/>
          </w:tblCellMar>
        </w:tblPrEx>
        <w:trPr>
          <w:trHeight w:val="726"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tblPrEx>
          <w:tblCellMar>
            <w:top w:w="0" w:type="dxa"/>
            <w:left w:w="108" w:type="dxa"/>
            <w:bottom w:w="0" w:type="dxa"/>
            <w:right w:w="108" w:type="dxa"/>
          </w:tblCellMar>
        </w:tblPrEx>
        <w:trPr>
          <w:trHeight w:val="507" w:hRule="atLeast"/>
          <w:tblHeader/>
        </w:trPr>
        <w:tc>
          <w:tcPr>
            <w:tcW w:w="936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更新改造项目（</w:t>
            </w:r>
            <w:r>
              <w:rPr>
                <w:rFonts w:eastAsia="仿宋_GB2312"/>
                <w:b/>
                <w:bCs/>
                <w:color w:val="auto"/>
                <w:lang w:eastAsia="zh-CN"/>
              </w:rPr>
              <w:t>14</w:t>
            </w:r>
            <w:r>
              <w:rPr>
                <w:rFonts w:hint="eastAsia" w:eastAsia="仿宋_GB2312" w:cs="仿宋_GB2312"/>
                <w:b/>
                <w:bCs/>
                <w:color w:val="auto"/>
                <w:lang w:eastAsia="zh-CN"/>
              </w:rPr>
              <w:t>个）</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2021</w:t>
            </w:r>
            <w:r>
              <w:rPr>
                <w:rFonts w:hint="eastAsia" w:eastAsia="仿宋_GB2312" w:cs="仿宋_GB2312"/>
                <w:color w:val="auto"/>
                <w:lang w:eastAsia="zh-CN"/>
              </w:rPr>
              <w:t>年平罗县老旧小区改造配套基础设施建设项目</w:t>
            </w:r>
            <w:r>
              <w:rPr>
                <w:rFonts w:eastAsia="仿宋_GB2312"/>
                <w:color w:val="auto"/>
                <w:lang w:eastAsia="zh-CN"/>
              </w:rPr>
              <w:t>—</w:t>
            </w:r>
            <w:r>
              <w:rPr>
                <w:rFonts w:hint="eastAsia" w:eastAsia="仿宋_GB2312" w:cs="仿宋_GB2312"/>
                <w:color w:val="auto"/>
                <w:lang w:eastAsia="zh-CN"/>
              </w:rPr>
              <w:t>健康小区等十四个小区</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both"/>
              <w:rPr>
                <w:rFonts w:eastAsia="仿宋_GB2312"/>
                <w:color w:val="auto"/>
                <w:spacing w:val="-6"/>
                <w:lang w:eastAsia="zh-CN"/>
              </w:rPr>
            </w:pPr>
            <w:r>
              <w:rPr>
                <w:rFonts w:hint="eastAsia" w:eastAsia="仿宋_GB2312" w:cs="仿宋_GB2312"/>
                <w:color w:val="auto"/>
                <w:spacing w:val="-6"/>
                <w:lang w:eastAsia="zh-CN"/>
              </w:rPr>
              <w:t>平罗县老旧小区改造配套基础设施建设项目主要对健康小区、益民小区等</w:t>
            </w:r>
            <w:r>
              <w:rPr>
                <w:rFonts w:eastAsia="仿宋_GB2312"/>
                <w:color w:val="auto"/>
                <w:spacing w:val="-6"/>
                <w:lang w:eastAsia="zh-CN"/>
              </w:rPr>
              <w:t>14</w:t>
            </w:r>
            <w:r>
              <w:rPr>
                <w:rFonts w:hint="eastAsia" w:eastAsia="仿宋_GB2312" w:cs="仿宋_GB2312"/>
                <w:color w:val="auto"/>
                <w:spacing w:val="-6"/>
                <w:lang w:eastAsia="zh-CN"/>
              </w:rPr>
              <w:t>个</w:t>
            </w:r>
            <w:r>
              <w:rPr>
                <w:rFonts w:eastAsia="仿宋_GB2312"/>
                <w:color w:val="auto"/>
                <w:spacing w:val="-6"/>
                <w:lang w:eastAsia="zh-CN"/>
              </w:rPr>
              <w:t>2000</w:t>
            </w:r>
            <w:r>
              <w:rPr>
                <w:rFonts w:hint="eastAsia" w:eastAsia="仿宋_GB2312" w:cs="仿宋_GB2312"/>
                <w:color w:val="auto"/>
                <w:spacing w:val="-6"/>
                <w:lang w:eastAsia="zh-CN"/>
              </w:rPr>
              <w:t>年前建成的老旧小区基础设施配套、室外环境及周边相关道路进行改造，涉及建筑</w:t>
            </w:r>
            <w:r>
              <w:rPr>
                <w:rFonts w:eastAsia="仿宋_GB2312"/>
                <w:color w:val="auto"/>
                <w:spacing w:val="-6"/>
                <w:lang w:eastAsia="zh-CN"/>
              </w:rPr>
              <w:t>28</w:t>
            </w:r>
            <w:r>
              <w:rPr>
                <w:rFonts w:hint="eastAsia" w:eastAsia="仿宋_GB2312" w:cs="仿宋_GB2312"/>
                <w:color w:val="auto"/>
                <w:spacing w:val="-6"/>
                <w:lang w:eastAsia="zh-CN"/>
              </w:rPr>
              <w:t>栋，总建筑面积</w:t>
            </w:r>
            <w:r>
              <w:rPr>
                <w:rFonts w:eastAsia="仿宋_GB2312"/>
                <w:color w:val="auto"/>
                <w:spacing w:val="-6"/>
                <w:lang w:eastAsia="zh-CN"/>
              </w:rPr>
              <w:t>5.943</w:t>
            </w:r>
            <w:r>
              <w:rPr>
                <w:rFonts w:hint="eastAsia" w:eastAsia="仿宋_GB2312" w:cs="仿宋_GB2312"/>
                <w:color w:val="auto"/>
                <w:spacing w:val="-6"/>
                <w:lang w:eastAsia="zh-CN"/>
              </w:rPr>
              <w:t>万平方米。建设内容包括：室外给水管网</w:t>
            </w:r>
            <w:r>
              <w:rPr>
                <w:rFonts w:eastAsia="仿宋_GB2312"/>
                <w:color w:val="auto"/>
                <w:spacing w:val="-6"/>
                <w:lang w:eastAsia="zh-CN"/>
              </w:rPr>
              <w:t>1549</w:t>
            </w:r>
            <w:r>
              <w:rPr>
                <w:rFonts w:hint="eastAsia" w:eastAsia="仿宋_GB2312" w:cs="仿宋_GB2312"/>
                <w:color w:val="auto"/>
                <w:spacing w:val="-6"/>
                <w:lang w:eastAsia="zh-CN"/>
              </w:rPr>
              <w:t>米、排水管网</w:t>
            </w:r>
            <w:r>
              <w:rPr>
                <w:rFonts w:eastAsia="仿宋_GB2312"/>
                <w:color w:val="auto"/>
                <w:spacing w:val="-6"/>
                <w:lang w:eastAsia="zh-CN"/>
              </w:rPr>
              <w:t>1520</w:t>
            </w:r>
            <w:r>
              <w:rPr>
                <w:rFonts w:hint="eastAsia" w:eastAsia="仿宋_GB2312" w:cs="仿宋_GB2312"/>
                <w:color w:val="auto"/>
                <w:spacing w:val="-6"/>
                <w:lang w:eastAsia="zh-CN"/>
              </w:rPr>
              <w:t>米、供热管网</w:t>
            </w:r>
            <w:r>
              <w:rPr>
                <w:rFonts w:eastAsia="仿宋_GB2312"/>
                <w:color w:val="auto"/>
                <w:spacing w:val="-6"/>
                <w:lang w:eastAsia="zh-CN"/>
              </w:rPr>
              <w:t>4308</w:t>
            </w:r>
            <w:r>
              <w:rPr>
                <w:rFonts w:hint="eastAsia" w:eastAsia="仿宋_GB2312" w:cs="仿宋_GB2312"/>
                <w:color w:val="auto"/>
                <w:spacing w:val="-6"/>
                <w:lang w:eastAsia="zh-CN"/>
              </w:rPr>
              <w:t>米、室外硬化</w:t>
            </w:r>
            <w:r>
              <w:rPr>
                <w:rFonts w:eastAsia="仿宋_GB2312"/>
                <w:color w:val="auto"/>
                <w:spacing w:val="-6"/>
                <w:lang w:eastAsia="zh-CN"/>
              </w:rPr>
              <w:t>1.84</w:t>
            </w:r>
            <w:r>
              <w:rPr>
                <w:rFonts w:hint="eastAsia" w:eastAsia="仿宋_GB2312" w:cs="仿宋_GB2312"/>
                <w:color w:val="auto"/>
                <w:spacing w:val="-6"/>
                <w:lang w:eastAsia="zh-CN"/>
              </w:rPr>
              <w:t>万平方米及照明、强弱电线路、消防设施、公厕、凉亭等其他基础设施改造，以及服务于周边小区的团结西路、前进路等七条共计</w:t>
            </w:r>
            <w:r>
              <w:rPr>
                <w:rFonts w:eastAsia="仿宋_GB2312"/>
                <w:color w:val="auto"/>
                <w:spacing w:val="-6"/>
                <w:lang w:eastAsia="zh-CN"/>
              </w:rPr>
              <w:t>3364</w:t>
            </w:r>
            <w:r>
              <w:rPr>
                <w:rFonts w:hint="eastAsia" w:eastAsia="仿宋_GB2312" w:cs="仿宋_GB2312"/>
                <w:color w:val="auto"/>
                <w:spacing w:val="-6"/>
                <w:lang w:eastAsia="zh-CN"/>
              </w:rPr>
              <w:t>米路段的道路改造和相关配套的供水、排水、雨水、供热、照明等市政基础设施工程建设。</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2021-2022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7561.21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老旧小区改造</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2021</w:t>
            </w:r>
            <w:r>
              <w:rPr>
                <w:rFonts w:hint="eastAsia" w:eastAsia="仿宋_GB2312" w:cs="仿宋_GB2312"/>
                <w:color w:val="auto"/>
                <w:lang w:eastAsia="zh-CN"/>
              </w:rPr>
              <w:t>年平罗县老旧小区改造配套基础设施建设项目</w:t>
            </w:r>
            <w:r>
              <w:rPr>
                <w:rFonts w:eastAsia="仿宋_GB2312"/>
                <w:color w:val="auto"/>
                <w:lang w:eastAsia="zh-CN"/>
              </w:rPr>
              <w:t>—</w:t>
            </w:r>
            <w:r>
              <w:rPr>
                <w:rFonts w:hint="eastAsia" w:eastAsia="仿宋_GB2312" w:cs="仿宋_GB2312"/>
                <w:color w:val="auto"/>
                <w:lang w:eastAsia="zh-CN"/>
              </w:rPr>
              <w:t>胜利巷小区等十四个小区项目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textAlignment w:val="center"/>
              <w:rPr>
                <w:rFonts w:eastAsia="仿宋_GB2312"/>
                <w:color w:val="auto"/>
                <w:spacing w:val="-6"/>
                <w:lang w:eastAsia="zh-CN"/>
              </w:rPr>
            </w:pPr>
            <w:r>
              <w:rPr>
                <w:rFonts w:hint="eastAsia" w:eastAsia="仿宋_GB2312" w:cs="仿宋_GB2312"/>
                <w:color w:val="auto"/>
                <w:spacing w:val="-6"/>
                <w:lang w:eastAsia="zh-CN"/>
              </w:rPr>
              <w:t>主要对胜利巷小区、外贸小区等</w:t>
            </w:r>
            <w:r>
              <w:rPr>
                <w:rFonts w:eastAsia="仿宋_GB2312"/>
                <w:color w:val="auto"/>
                <w:spacing w:val="-6"/>
                <w:lang w:eastAsia="zh-CN"/>
              </w:rPr>
              <w:t>14</w:t>
            </w:r>
            <w:r>
              <w:rPr>
                <w:rFonts w:hint="eastAsia" w:eastAsia="仿宋_GB2312" w:cs="仿宋_GB2312"/>
                <w:color w:val="auto"/>
                <w:spacing w:val="-6"/>
                <w:lang w:eastAsia="zh-CN"/>
              </w:rPr>
              <w:t>个</w:t>
            </w:r>
            <w:r>
              <w:rPr>
                <w:rFonts w:eastAsia="仿宋_GB2312"/>
                <w:color w:val="auto"/>
                <w:spacing w:val="-6"/>
                <w:lang w:eastAsia="zh-CN"/>
              </w:rPr>
              <w:t>2000</w:t>
            </w:r>
            <w:r>
              <w:rPr>
                <w:rFonts w:hint="eastAsia" w:eastAsia="仿宋_GB2312" w:cs="仿宋_GB2312"/>
                <w:color w:val="auto"/>
                <w:spacing w:val="-6"/>
                <w:lang w:eastAsia="zh-CN"/>
              </w:rPr>
              <w:t>年前建成的老旧小区基础设施配套、室外环境及周边相关道路进行改造，涉及建筑</w:t>
            </w:r>
            <w:r>
              <w:rPr>
                <w:rFonts w:eastAsia="仿宋_GB2312"/>
                <w:color w:val="auto"/>
                <w:spacing w:val="-6"/>
                <w:lang w:eastAsia="zh-CN"/>
              </w:rPr>
              <w:t>42</w:t>
            </w:r>
            <w:r>
              <w:rPr>
                <w:rFonts w:hint="eastAsia" w:eastAsia="仿宋_GB2312" w:cs="仿宋_GB2312"/>
                <w:color w:val="auto"/>
                <w:spacing w:val="-6"/>
                <w:lang w:eastAsia="zh-CN"/>
              </w:rPr>
              <w:t>栋，总建筑面积</w:t>
            </w:r>
            <w:r>
              <w:rPr>
                <w:rFonts w:eastAsia="仿宋_GB2312"/>
                <w:color w:val="auto"/>
                <w:spacing w:val="-6"/>
                <w:lang w:eastAsia="zh-CN"/>
              </w:rPr>
              <w:t>5.63</w:t>
            </w:r>
            <w:r>
              <w:rPr>
                <w:rFonts w:hint="eastAsia" w:eastAsia="仿宋_GB2312" w:cs="仿宋_GB2312"/>
                <w:color w:val="auto"/>
                <w:spacing w:val="-6"/>
                <w:lang w:eastAsia="zh-CN"/>
              </w:rPr>
              <w:t>万平方米。主要对小区室外给排水管网、供暖管网、室外硬化及监控照明等其他基础设施改造，以及服务于周边小区的道路改造和相关配套的供水、排水、雨水、供热、照明等市政基础设施工程建设。</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2021-2022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6012.42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老旧小区改造</w:t>
            </w:r>
          </w:p>
        </w:tc>
      </w:tr>
      <w:tr>
        <w:tblPrEx>
          <w:tblCellMar>
            <w:top w:w="0" w:type="dxa"/>
            <w:left w:w="108" w:type="dxa"/>
            <w:bottom w:w="0" w:type="dxa"/>
            <w:right w:w="108" w:type="dxa"/>
          </w:tblCellMar>
        </w:tblPrEx>
        <w:trPr>
          <w:trHeight w:val="3113"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2021</w:t>
            </w:r>
            <w:r>
              <w:rPr>
                <w:rFonts w:hint="eastAsia" w:eastAsia="仿宋_GB2312" w:cs="仿宋_GB2312"/>
                <w:color w:val="auto"/>
                <w:lang w:eastAsia="zh-CN"/>
              </w:rPr>
              <w:t>年平罗县老旧小区改造配套基础设施建设项目</w:t>
            </w:r>
            <w:r>
              <w:rPr>
                <w:rFonts w:eastAsia="仿宋_GB2312"/>
                <w:color w:val="auto"/>
                <w:lang w:eastAsia="zh-CN"/>
              </w:rPr>
              <w:t>—</w:t>
            </w:r>
            <w:r>
              <w:rPr>
                <w:rFonts w:hint="eastAsia" w:eastAsia="仿宋_GB2312" w:cs="仿宋_GB2312"/>
                <w:color w:val="auto"/>
                <w:lang w:eastAsia="zh-CN"/>
              </w:rPr>
              <w:t>平中集资楼等十五个小区项目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textAlignment w:val="center"/>
              <w:rPr>
                <w:rFonts w:eastAsia="仿宋_GB2312"/>
                <w:color w:val="auto"/>
                <w:spacing w:val="-6"/>
                <w:lang w:eastAsia="zh-CN"/>
              </w:rPr>
            </w:pPr>
            <w:r>
              <w:rPr>
                <w:rFonts w:hint="eastAsia" w:eastAsia="仿宋_GB2312" w:cs="仿宋_GB2312"/>
                <w:color w:val="auto"/>
                <w:spacing w:val="-6"/>
                <w:lang w:eastAsia="zh-CN"/>
              </w:rPr>
              <w:t>主要对平中集资楼、人民东路综合楼等</w:t>
            </w:r>
            <w:r>
              <w:rPr>
                <w:rFonts w:eastAsia="仿宋_GB2312"/>
                <w:color w:val="auto"/>
                <w:spacing w:val="-6"/>
                <w:lang w:eastAsia="zh-CN"/>
              </w:rPr>
              <w:t>15</w:t>
            </w:r>
            <w:r>
              <w:rPr>
                <w:rFonts w:hint="eastAsia" w:eastAsia="仿宋_GB2312" w:cs="仿宋_GB2312"/>
                <w:color w:val="auto"/>
                <w:spacing w:val="-6"/>
                <w:lang w:eastAsia="zh-CN"/>
              </w:rPr>
              <w:t>个</w:t>
            </w:r>
            <w:r>
              <w:rPr>
                <w:rFonts w:eastAsia="仿宋_GB2312"/>
                <w:color w:val="auto"/>
                <w:spacing w:val="-6"/>
                <w:lang w:eastAsia="zh-CN"/>
              </w:rPr>
              <w:t>2000</w:t>
            </w:r>
            <w:r>
              <w:rPr>
                <w:rFonts w:hint="eastAsia" w:eastAsia="仿宋_GB2312" w:cs="仿宋_GB2312"/>
                <w:color w:val="auto"/>
                <w:spacing w:val="-6"/>
                <w:lang w:eastAsia="zh-CN"/>
              </w:rPr>
              <w:t>年前建成的老旧小区基础设施配套、室外环境及周边相关道路进行改造，涉及建筑</w:t>
            </w:r>
            <w:r>
              <w:rPr>
                <w:rFonts w:eastAsia="仿宋_GB2312"/>
                <w:color w:val="auto"/>
                <w:spacing w:val="-6"/>
                <w:lang w:eastAsia="zh-CN"/>
              </w:rPr>
              <w:t>18</w:t>
            </w:r>
            <w:r>
              <w:rPr>
                <w:rFonts w:hint="eastAsia" w:eastAsia="仿宋_GB2312" w:cs="仿宋_GB2312"/>
                <w:color w:val="auto"/>
                <w:spacing w:val="-6"/>
                <w:lang w:eastAsia="zh-CN"/>
              </w:rPr>
              <w:t>栋，总建筑面积</w:t>
            </w:r>
            <w:r>
              <w:rPr>
                <w:rFonts w:eastAsia="仿宋_GB2312"/>
                <w:color w:val="auto"/>
                <w:spacing w:val="-6"/>
                <w:lang w:eastAsia="zh-CN"/>
              </w:rPr>
              <w:t>3.7</w:t>
            </w:r>
            <w:r>
              <w:rPr>
                <w:rFonts w:hint="eastAsia" w:eastAsia="仿宋_GB2312" w:cs="仿宋_GB2312"/>
                <w:color w:val="auto"/>
                <w:spacing w:val="-6"/>
                <w:lang w:eastAsia="zh-CN"/>
              </w:rPr>
              <w:t>万平方米。主要对小区室外给排水管网、供暖管网、室外硬化及监控照明等其他基础设施改造，以及服务于周边小区的道路改造和相关配套的供水、排水、雨水、供热、照明等市政基础设施工程建设。</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2021-2022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5203.23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老旧小区改造</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4</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spacing w:val="-20"/>
                <w:lang w:eastAsia="zh-CN"/>
              </w:rPr>
            </w:pPr>
            <w:r>
              <w:rPr>
                <w:rFonts w:hint="eastAsia" w:eastAsia="仿宋_GB2312" w:cs="仿宋_GB2312"/>
                <w:color w:val="auto"/>
                <w:spacing w:val="-20"/>
                <w:lang w:eastAsia="zh-CN"/>
              </w:rPr>
              <w:t>平罗县保障性安居工程老旧小区节能改造二期（南片区）</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textAlignment w:val="center"/>
              <w:rPr>
                <w:rFonts w:eastAsia="仿宋_GB2312"/>
                <w:color w:val="auto"/>
                <w:lang w:eastAsia="zh-CN"/>
              </w:rPr>
            </w:pPr>
            <w:r>
              <w:rPr>
                <w:rFonts w:hint="eastAsia" w:eastAsia="仿宋_GB2312" w:cs="仿宋_GB2312"/>
                <w:color w:val="auto"/>
                <w:lang w:eastAsia="zh-CN"/>
              </w:rPr>
              <w:t>改造项目涉及面粉厂小区、前进信用社小区、盐业公司小区、党校综合楼等</w:t>
            </w:r>
            <w:r>
              <w:rPr>
                <w:rFonts w:eastAsia="仿宋_GB2312"/>
                <w:color w:val="auto"/>
                <w:lang w:eastAsia="zh-CN"/>
              </w:rPr>
              <w:t>19</w:t>
            </w:r>
            <w:r>
              <w:rPr>
                <w:rFonts w:hint="eastAsia" w:eastAsia="仿宋_GB2312" w:cs="仿宋_GB2312"/>
                <w:color w:val="auto"/>
                <w:lang w:eastAsia="zh-CN"/>
              </w:rPr>
              <w:t>个小区</w:t>
            </w:r>
            <w:r>
              <w:rPr>
                <w:rFonts w:eastAsia="仿宋_GB2312"/>
                <w:color w:val="auto"/>
                <w:lang w:eastAsia="zh-CN"/>
              </w:rPr>
              <w:t>22</w:t>
            </w:r>
            <w:r>
              <w:rPr>
                <w:rFonts w:hint="eastAsia" w:eastAsia="仿宋_GB2312" w:cs="仿宋_GB2312"/>
                <w:color w:val="auto"/>
                <w:lang w:eastAsia="zh-CN"/>
              </w:rPr>
              <w:t>栋楼</w:t>
            </w:r>
            <w:r>
              <w:rPr>
                <w:rFonts w:eastAsia="仿宋_GB2312"/>
                <w:color w:val="auto"/>
                <w:lang w:eastAsia="zh-CN"/>
              </w:rPr>
              <w:t>61</w:t>
            </w:r>
            <w:r>
              <w:rPr>
                <w:rFonts w:hint="eastAsia" w:eastAsia="仿宋_GB2312" w:cs="仿宋_GB2312"/>
                <w:color w:val="auto"/>
                <w:lang w:eastAsia="zh-CN"/>
              </w:rPr>
              <w:t>个单元，总建筑面积</w:t>
            </w:r>
            <w:r>
              <w:rPr>
                <w:rFonts w:eastAsia="仿宋_GB2312"/>
                <w:color w:val="auto"/>
                <w:lang w:eastAsia="zh-CN"/>
              </w:rPr>
              <w:t>43374.86</w:t>
            </w:r>
            <w:r>
              <w:rPr>
                <w:rFonts w:hint="eastAsia" w:eastAsia="仿宋_GB2312" w:cs="仿宋_GB2312"/>
                <w:color w:val="auto"/>
                <w:lang w:eastAsia="zh-CN"/>
              </w:rPr>
              <w:t>㎡。</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2157.76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老旧小区改造</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平罗县保障性安居工程老旧小区节能改造二期（北片区）</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80" w:lineRule="exact"/>
              <w:jc w:val="both"/>
              <w:rPr>
                <w:rFonts w:eastAsia="仿宋_GB2312"/>
                <w:color w:val="auto"/>
                <w:lang w:eastAsia="zh-CN"/>
              </w:rPr>
            </w:pPr>
            <w:r>
              <w:rPr>
                <w:rFonts w:hint="eastAsia" w:eastAsia="仿宋_GB2312" w:cs="仿宋_GB2312"/>
                <w:color w:val="auto"/>
                <w:lang w:eastAsia="zh-CN"/>
              </w:rPr>
              <w:t>主要涉及农具厂家属楼、科委楼、科技楼、外贸小区等</w:t>
            </w:r>
            <w:r>
              <w:rPr>
                <w:rFonts w:eastAsia="仿宋_GB2312"/>
                <w:color w:val="auto"/>
                <w:lang w:eastAsia="zh-CN"/>
              </w:rPr>
              <w:t>14</w:t>
            </w:r>
            <w:r>
              <w:rPr>
                <w:rFonts w:hint="eastAsia" w:eastAsia="仿宋_GB2312" w:cs="仿宋_GB2312"/>
                <w:color w:val="auto"/>
                <w:lang w:eastAsia="zh-CN"/>
              </w:rPr>
              <w:t>个小区</w:t>
            </w:r>
            <w:r>
              <w:rPr>
                <w:rFonts w:eastAsia="仿宋_GB2312"/>
                <w:color w:val="auto"/>
                <w:lang w:eastAsia="zh-CN"/>
              </w:rPr>
              <w:t>18</w:t>
            </w:r>
            <w:r>
              <w:rPr>
                <w:rFonts w:hint="eastAsia" w:eastAsia="仿宋_GB2312" w:cs="仿宋_GB2312"/>
                <w:color w:val="auto"/>
                <w:lang w:eastAsia="zh-CN"/>
              </w:rPr>
              <w:t>栋楼</w:t>
            </w:r>
            <w:r>
              <w:rPr>
                <w:rFonts w:eastAsia="仿宋_GB2312"/>
                <w:color w:val="auto"/>
                <w:lang w:eastAsia="zh-CN"/>
              </w:rPr>
              <w:t>52</w:t>
            </w:r>
            <w:r>
              <w:rPr>
                <w:rFonts w:hint="eastAsia" w:eastAsia="仿宋_GB2312" w:cs="仿宋_GB2312"/>
                <w:color w:val="auto"/>
                <w:lang w:eastAsia="zh-CN"/>
              </w:rPr>
              <w:t>个单元，总建筑面积</w:t>
            </w:r>
            <w:r>
              <w:rPr>
                <w:rFonts w:eastAsia="仿宋_GB2312"/>
                <w:color w:val="auto"/>
                <w:lang w:eastAsia="zh-CN"/>
              </w:rPr>
              <w:t>38652.37</w:t>
            </w:r>
            <w:r>
              <w:rPr>
                <w:rFonts w:hint="eastAsia" w:eastAsia="仿宋_GB2312" w:cs="仿宋_GB2312"/>
                <w:color w:val="auto"/>
                <w:lang w:eastAsia="zh-CN"/>
              </w:rPr>
              <w:t>㎡。主要实施外墙外保温及外墙面粉刷，屋面的防水及保温，更换雨落管，楼梯间更换钢制保温门，更换楼梯间采暖立管，楼梯间照明改造等。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1610.87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老旧小区改造</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农村危房及抗震宜居农房改造</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textAlignment w:val="center"/>
              <w:rPr>
                <w:rFonts w:eastAsia="仿宋_GB2312"/>
                <w:color w:val="auto"/>
                <w:lang w:eastAsia="zh-CN"/>
              </w:rPr>
            </w:pPr>
            <w:r>
              <w:rPr>
                <w:rFonts w:hint="eastAsia" w:eastAsia="仿宋_GB2312" w:cs="仿宋_GB2312"/>
                <w:color w:val="auto"/>
                <w:lang w:eastAsia="zh-CN"/>
              </w:rPr>
              <w:t>按照农村危房改造即增即改、抗震宜居农房改造愿改尽改的原则，对于符合危房改造和抗震宜居农房改造政策的农户，积极动员进行改造并予以资金补助，有序推进农村危房改造和抗震宜居农房改造建设。</w:t>
            </w:r>
            <w:r>
              <w:rPr>
                <w:rFonts w:eastAsia="仿宋_GB2312"/>
                <w:color w:val="auto"/>
                <w:lang w:eastAsia="zh-CN"/>
              </w:rPr>
              <w:t>2021—2022</w:t>
            </w:r>
            <w:r>
              <w:rPr>
                <w:rFonts w:hint="eastAsia" w:eastAsia="仿宋_GB2312" w:cs="仿宋_GB2312"/>
                <w:color w:val="auto"/>
                <w:lang w:eastAsia="zh-CN"/>
              </w:rPr>
              <w:t>年已改造危房及抗震宜居农房</w:t>
            </w:r>
            <w:r>
              <w:rPr>
                <w:rFonts w:eastAsia="仿宋_GB2312"/>
                <w:color w:val="auto"/>
                <w:lang w:eastAsia="zh-CN"/>
              </w:rPr>
              <w:t>58</w:t>
            </w:r>
            <w:r>
              <w:rPr>
                <w:rFonts w:hint="eastAsia" w:eastAsia="仿宋_GB2312" w:cs="仿宋_GB2312"/>
                <w:color w:val="auto"/>
                <w:lang w:eastAsia="zh-CN"/>
              </w:rPr>
              <w:t>户。</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2021-2025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农房改造</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2022</w:t>
            </w:r>
            <w:r>
              <w:rPr>
                <w:rFonts w:hint="eastAsia" w:eastAsia="仿宋_GB2312" w:cs="仿宋_GB2312"/>
                <w:color w:val="auto"/>
                <w:lang w:eastAsia="zh-CN"/>
              </w:rPr>
              <w:t>年沁春园、唐徕等五个小区节能改造</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textAlignment w:val="center"/>
              <w:rPr>
                <w:rFonts w:eastAsia="仿宋_GB2312"/>
                <w:color w:val="auto"/>
                <w:lang w:eastAsia="zh-CN"/>
              </w:rPr>
            </w:pPr>
            <w:r>
              <w:rPr>
                <w:rFonts w:hint="eastAsia" w:eastAsia="仿宋_GB2312" w:cs="仿宋_GB2312"/>
                <w:color w:val="auto"/>
                <w:lang w:eastAsia="zh-CN"/>
              </w:rPr>
              <w:t>项目共改造金税花园小区、沁春园小区、唐徕小区、古城新苑小区、朱家苑小区等</w:t>
            </w:r>
            <w:r>
              <w:rPr>
                <w:rFonts w:eastAsia="仿宋_GB2312"/>
                <w:color w:val="auto"/>
                <w:lang w:eastAsia="zh-CN"/>
              </w:rPr>
              <w:t>5</w:t>
            </w:r>
            <w:r>
              <w:rPr>
                <w:rFonts w:hint="eastAsia" w:eastAsia="仿宋_GB2312" w:cs="仿宋_GB2312"/>
                <w:color w:val="auto"/>
                <w:lang w:eastAsia="zh-CN"/>
              </w:rPr>
              <w:t>个老旧小区住宅楼，共</w:t>
            </w:r>
            <w:r>
              <w:rPr>
                <w:rFonts w:eastAsia="仿宋_GB2312"/>
                <w:color w:val="auto"/>
                <w:lang w:eastAsia="zh-CN"/>
              </w:rPr>
              <w:t>26</w:t>
            </w:r>
            <w:r>
              <w:rPr>
                <w:rFonts w:hint="eastAsia" w:eastAsia="仿宋_GB2312" w:cs="仿宋_GB2312"/>
                <w:color w:val="auto"/>
                <w:lang w:eastAsia="zh-CN"/>
              </w:rPr>
              <w:t>栋</w:t>
            </w:r>
            <w:r>
              <w:rPr>
                <w:rFonts w:eastAsia="仿宋_GB2312"/>
                <w:color w:val="auto"/>
                <w:lang w:eastAsia="zh-CN"/>
              </w:rPr>
              <w:t>97</w:t>
            </w:r>
            <w:r>
              <w:rPr>
                <w:rFonts w:hint="eastAsia" w:eastAsia="仿宋_GB2312" w:cs="仿宋_GB2312"/>
                <w:color w:val="auto"/>
                <w:lang w:eastAsia="zh-CN"/>
              </w:rPr>
              <w:t>个单元</w:t>
            </w:r>
            <w:r>
              <w:rPr>
                <w:rFonts w:eastAsia="仿宋_GB2312"/>
                <w:color w:val="auto"/>
                <w:lang w:eastAsia="zh-CN"/>
              </w:rPr>
              <w:t>985</w:t>
            </w:r>
            <w:r>
              <w:rPr>
                <w:rFonts w:hint="eastAsia" w:eastAsia="仿宋_GB2312" w:cs="仿宋_GB2312"/>
                <w:color w:val="auto"/>
                <w:lang w:eastAsia="zh-CN"/>
              </w:rPr>
              <w:t>户，总建筑面积</w:t>
            </w:r>
            <w:r>
              <w:rPr>
                <w:rFonts w:eastAsia="仿宋_GB2312"/>
                <w:color w:val="auto"/>
                <w:lang w:eastAsia="zh-CN"/>
              </w:rPr>
              <w:t xml:space="preserve">101000 </w:t>
            </w:r>
            <w:r>
              <w:rPr>
                <w:rFonts w:hint="eastAsia" w:eastAsia="仿宋_GB2312" w:cs="仿宋_GB2312"/>
                <w:color w:val="auto"/>
                <w:lang w:eastAsia="zh-CN"/>
              </w:rPr>
              <w:t>平方米。项目主要建设内容包括外墙保温、粉刷，屋面防水及保温，更换雨落管，加装分户热计量表，更换楼梯间钢制保温门、采暖立管照明、单框塑钢中空双层玻璃节能窗（住户窗户统一自行更换）等公共部位改造。</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2642.07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老旧小区改造</w:t>
            </w:r>
          </w:p>
        </w:tc>
      </w:tr>
      <w:tr>
        <w:tblPrEx>
          <w:tblCellMar>
            <w:top w:w="0" w:type="dxa"/>
            <w:left w:w="108" w:type="dxa"/>
            <w:bottom w:w="0" w:type="dxa"/>
            <w:right w:w="108" w:type="dxa"/>
          </w:tblCellMar>
        </w:tblPrEx>
        <w:trPr>
          <w:trHeight w:val="248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60" w:lineRule="exact"/>
              <w:jc w:val="center"/>
              <w:rPr>
                <w:rFonts w:eastAsia="仿宋_GB2312"/>
                <w:color w:val="auto"/>
                <w:lang w:eastAsia="zh-CN"/>
              </w:rPr>
            </w:pPr>
            <w:r>
              <w:rPr>
                <w:rFonts w:eastAsia="仿宋_GB2312"/>
                <w:color w:val="auto"/>
                <w:lang w:eastAsia="zh-CN"/>
              </w:rPr>
              <w:t>2022</w:t>
            </w:r>
            <w:r>
              <w:rPr>
                <w:rFonts w:hint="eastAsia" w:eastAsia="仿宋_GB2312" w:cs="仿宋_GB2312"/>
                <w:color w:val="auto"/>
                <w:lang w:eastAsia="zh-CN"/>
              </w:rPr>
              <w:t>年平罗县老旧小区改造配套基础设施建设项目</w:t>
            </w:r>
            <w:r>
              <w:rPr>
                <w:rFonts w:eastAsia="仿宋_GB2312"/>
                <w:color w:val="auto"/>
                <w:lang w:eastAsia="zh-CN"/>
              </w:rPr>
              <w:t>—</w:t>
            </w:r>
            <w:r>
              <w:rPr>
                <w:rFonts w:hint="eastAsia" w:eastAsia="仿宋_GB2312" w:cs="仿宋_GB2312"/>
                <w:color w:val="auto"/>
                <w:lang w:eastAsia="zh-CN"/>
              </w:rPr>
              <w:t>唐徕小区等四个小区项目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textAlignment w:val="center"/>
              <w:rPr>
                <w:rFonts w:eastAsia="仿宋_GB2312"/>
                <w:color w:val="auto"/>
                <w:lang w:eastAsia="zh-CN"/>
              </w:rPr>
            </w:pPr>
            <w:r>
              <w:rPr>
                <w:rFonts w:hint="eastAsia" w:eastAsia="仿宋_GB2312" w:cs="仿宋_GB2312"/>
                <w:color w:val="auto"/>
                <w:lang w:eastAsia="zh-CN"/>
              </w:rPr>
              <w:t>项目共涉及唐徕小区、沁春园小区、铁合金家属楼</w:t>
            </w:r>
            <w:r>
              <w:rPr>
                <w:rFonts w:eastAsia="仿宋_GB2312"/>
                <w:color w:val="auto"/>
                <w:lang w:eastAsia="zh-CN"/>
              </w:rPr>
              <w:t>3</w:t>
            </w:r>
            <w:r>
              <w:rPr>
                <w:rFonts w:hint="eastAsia" w:eastAsia="仿宋_GB2312" w:cs="仿宋_GB2312"/>
                <w:color w:val="auto"/>
                <w:lang w:eastAsia="zh-CN"/>
              </w:rPr>
              <w:t>号楼、东安小区等</w:t>
            </w:r>
            <w:r>
              <w:rPr>
                <w:rFonts w:eastAsia="仿宋_GB2312"/>
                <w:color w:val="auto"/>
                <w:lang w:eastAsia="zh-CN"/>
              </w:rPr>
              <w:t>4</w:t>
            </w:r>
            <w:r>
              <w:rPr>
                <w:rFonts w:hint="eastAsia" w:eastAsia="仿宋_GB2312" w:cs="仿宋_GB2312"/>
                <w:color w:val="auto"/>
                <w:lang w:eastAsia="zh-CN"/>
              </w:rPr>
              <w:t>个老旧小区共计</w:t>
            </w:r>
            <w:r>
              <w:rPr>
                <w:rFonts w:eastAsia="仿宋_GB2312"/>
                <w:color w:val="auto"/>
                <w:lang w:eastAsia="zh-CN"/>
              </w:rPr>
              <w:t>17</w:t>
            </w:r>
            <w:r>
              <w:rPr>
                <w:rFonts w:hint="eastAsia" w:eastAsia="仿宋_GB2312" w:cs="仿宋_GB2312"/>
                <w:color w:val="auto"/>
                <w:lang w:eastAsia="zh-CN"/>
              </w:rPr>
              <w:t>栋楼，</w:t>
            </w:r>
            <w:r>
              <w:rPr>
                <w:rFonts w:eastAsia="仿宋_GB2312"/>
                <w:color w:val="auto"/>
                <w:lang w:eastAsia="zh-CN"/>
              </w:rPr>
              <w:t>58</w:t>
            </w:r>
            <w:r>
              <w:rPr>
                <w:rFonts w:hint="eastAsia" w:eastAsia="仿宋_GB2312" w:cs="仿宋_GB2312"/>
                <w:color w:val="auto"/>
                <w:lang w:eastAsia="zh-CN"/>
              </w:rPr>
              <w:t>个单元，</w:t>
            </w:r>
            <w:r>
              <w:rPr>
                <w:rFonts w:eastAsia="仿宋_GB2312"/>
                <w:color w:val="auto"/>
                <w:lang w:eastAsia="zh-CN"/>
              </w:rPr>
              <w:t>569</w:t>
            </w:r>
            <w:r>
              <w:rPr>
                <w:rFonts w:hint="eastAsia" w:eastAsia="仿宋_GB2312" w:cs="仿宋_GB2312"/>
                <w:color w:val="auto"/>
                <w:lang w:eastAsia="zh-CN"/>
              </w:rPr>
              <w:t>户，总建筑面积</w:t>
            </w:r>
            <w:r>
              <w:rPr>
                <w:rFonts w:eastAsia="仿宋_GB2312"/>
                <w:color w:val="auto"/>
                <w:lang w:eastAsia="zh-CN"/>
              </w:rPr>
              <w:t>62200</w:t>
            </w:r>
            <w:r>
              <w:rPr>
                <w:rFonts w:hint="eastAsia" w:eastAsia="仿宋_GB2312" w:cs="仿宋_GB2312"/>
                <w:color w:val="auto"/>
                <w:lang w:eastAsia="zh-CN"/>
              </w:rPr>
              <w:t>㎡。主要改造内容包括室外硬化、给排水、供热、照明、环卫等基础设施改造及</w:t>
            </w:r>
            <w:r>
              <w:rPr>
                <w:rFonts w:eastAsia="仿宋_GB2312"/>
                <w:color w:val="auto"/>
                <w:lang w:eastAsia="zh-CN"/>
              </w:rPr>
              <w:t>2</w:t>
            </w:r>
            <w:r>
              <w:rPr>
                <w:rFonts w:hint="eastAsia" w:eastAsia="仿宋_GB2312" w:cs="仿宋_GB2312"/>
                <w:color w:val="auto"/>
                <w:lang w:eastAsia="zh-CN"/>
              </w:rPr>
              <w:t>条相关的配套道路及地下管线改造。</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2854.39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老旧小区改造</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2022</w:t>
            </w:r>
            <w:r>
              <w:rPr>
                <w:rFonts w:hint="eastAsia" w:eastAsia="仿宋_GB2312" w:cs="仿宋_GB2312"/>
                <w:color w:val="auto"/>
                <w:lang w:eastAsia="zh-CN"/>
              </w:rPr>
              <w:t>年平罗县老旧小区改造配套基础设施建设项目</w:t>
            </w:r>
            <w:r>
              <w:rPr>
                <w:rFonts w:eastAsia="仿宋_GB2312"/>
                <w:color w:val="auto"/>
                <w:lang w:eastAsia="zh-CN"/>
              </w:rPr>
              <w:t>—</w:t>
            </w:r>
            <w:r>
              <w:rPr>
                <w:rFonts w:hint="eastAsia" w:eastAsia="仿宋_GB2312" w:cs="仿宋_GB2312"/>
                <w:color w:val="auto"/>
                <w:lang w:eastAsia="zh-CN"/>
              </w:rPr>
              <w:t>金税花园小区等八个小区项目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textAlignment w:val="center"/>
              <w:rPr>
                <w:rFonts w:eastAsia="仿宋_GB2312"/>
                <w:color w:val="auto"/>
                <w:spacing w:val="-6"/>
                <w:lang w:eastAsia="zh-CN"/>
              </w:rPr>
            </w:pPr>
            <w:r>
              <w:rPr>
                <w:rFonts w:hint="eastAsia" w:eastAsia="仿宋_GB2312" w:cs="仿宋_GB2312"/>
                <w:color w:val="auto"/>
                <w:spacing w:val="-6"/>
                <w:lang w:eastAsia="zh-CN"/>
              </w:rPr>
              <w:t>项目共涉及金税花园小区、新民巷小区、西苑小区、古城新苑小区、国志综合楼、舜玉综合楼、朱家苑小区、食品公司家属楼等</w:t>
            </w:r>
            <w:r>
              <w:rPr>
                <w:rFonts w:eastAsia="仿宋_GB2312"/>
                <w:color w:val="auto"/>
                <w:spacing w:val="-6"/>
                <w:lang w:eastAsia="zh-CN"/>
              </w:rPr>
              <w:t>8</w:t>
            </w:r>
            <w:r>
              <w:rPr>
                <w:rFonts w:hint="eastAsia" w:eastAsia="仿宋_GB2312" w:cs="仿宋_GB2312"/>
                <w:color w:val="auto"/>
                <w:spacing w:val="-6"/>
                <w:lang w:eastAsia="zh-CN"/>
              </w:rPr>
              <w:t>个老旧小区共计</w:t>
            </w:r>
            <w:r>
              <w:rPr>
                <w:rFonts w:eastAsia="仿宋_GB2312"/>
                <w:color w:val="auto"/>
                <w:spacing w:val="-6"/>
                <w:lang w:eastAsia="zh-CN"/>
              </w:rPr>
              <w:t>28</w:t>
            </w:r>
            <w:r>
              <w:rPr>
                <w:rFonts w:hint="eastAsia" w:eastAsia="仿宋_GB2312" w:cs="仿宋_GB2312"/>
                <w:color w:val="auto"/>
                <w:spacing w:val="-6"/>
                <w:lang w:eastAsia="zh-CN"/>
              </w:rPr>
              <w:t>栋楼，</w:t>
            </w:r>
            <w:r>
              <w:rPr>
                <w:rFonts w:eastAsia="仿宋_GB2312"/>
                <w:color w:val="auto"/>
                <w:spacing w:val="-6"/>
                <w:lang w:eastAsia="zh-CN"/>
              </w:rPr>
              <w:t>99</w:t>
            </w:r>
            <w:r>
              <w:rPr>
                <w:rFonts w:hint="eastAsia" w:eastAsia="仿宋_GB2312" w:cs="仿宋_GB2312"/>
                <w:color w:val="auto"/>
                <w:spacing w:val="-6"/>
                <w:lang w:eastAsia="zh-CN"/>
              </w:rPr>
              <w:t>个单元，</w:t>
            </w:r>
            <w:r>
              <w:rPr>
                <w:rFonts w:eastAsia="仿宋_GB2312"/>
                <w:color w:val="auto"/>
                <w:spacing w:val="-6"/>
                <w:lang w:eastAsia="zh-CN"/>
              </w:rPr>
              <w:t>926</w:t>
            </w:r>
            <w:r>
              <w:rPr>
                <w:rFonts w:hint="eastAsia" w:eastAsia="仿宋_GB2312" w:cs="仿宋_GB2312"/>
                <w:color w:val="auto"/>
                <w:spacing w:val="-6"/>
                <w:lang w:eastAsia="zh-CN"/>
              </w:rPr>
              <w:t>户，总建筑面积</w:t>
            </w:r>
            <w:r>
              <w:rPr>
                <w:rFonts w:eastAsia="仿宋_GB2312"/>
                <w:color w:val="auto"/>
                <w:spacing w:val="-6"/>
                <w:lang w:eastAsia="zh-CN"/>
              </w:rPr>
              <w:t>82200</w:t>
            </w:r>
            <w:r>
              <w:rPr>
                <w:rFonts w:hint="eastAsia" w:eastAsia="仿宋_GB2312" w:cs="仿宋_GB2312"/>
                <w:color w:val="auto"/>
                <w:spacing w:val="-6"/>
                <w:lang w:eastAsia="zh-CN"/>
              </w:rPr>
              <w:t>㎡。主要改造内容包括室外硬化、给排水、供热、照明、环卫等基础设施改造及</w:t>
            </w:r>
            <w:r>
              <w:rPr>
                <w:rFonts w:eastAsia="仿宋_GB2312"/>
                <w:color w:val="auto"/>
                <w:spacing w:val="-6"/>
                <w:lang w:eastAsia="zh-CN"/>
              </w:rPr>
              <w:t>1</w:t>
            </w:r>
            <w:r>
              <w:rPr>
                <w:rFonts w:hint="eastAsia" w:eastAsia="仿宋_GB2312" w:cs="仿宋_GB2312"/>
                <w:color w:val="auto"/>
                <w:spacing w:val="-6"/>
                <w:lang w:eastAsia="zh-CN"/>
              </w:rPr>
              <w:t>条相关的配套道路及地下管线改造。</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3119.02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老旧小区改造</w:t>
            </w:r>
          </w:p>
        </w:tc>
      </w:tr>
      <w:tr>
        <w:tblPrEx>
          <w:tblCellMar>
            <w:top w:w="0" w:type="dxa"/>
            <w:left w:w="108" w:type="dxa"/>
            <w:bottom w:w="0" w:type="dxa"/>
            <w:right w:w="108" w:type="dxa"/>
          </w:tblCellMar>
        </w:tblPrEx>
        <w:trPr>
          <w:trHeight w:val="2019"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平罗县颐民苑移民周转安置房小区提升改造工程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textAlignment w:val="center"/>
              <w:rPr>
                <w:rFonts w:eastAsia="仿宋_GB2312"/>
                <w:color w:val="auto"/>
                <w:lang w:eastAsia="zh-CN"/>
              </w:rPr>
            </w:pPr>
            <w:r>
              <w:rPr>
                <w:rFonts w:hint="eastAsia" w:eastAsia="仿宋_GB2312" w:cs="仿宋_GB2312"/>
                <w:color w:val="auto"/>
                <w:lang w:eastAsia="zh-CN"/>
              </w:rPr>
              <w:t>小区共计</w:t>
            </w:r>
            <w:r>
              <w:rPr>
                <w:rFonts w:eastAsia="仿宋_GB2312"/>
                <w:color w:val="auto"/>
                <w:lang w:eastAsia="zh-CN"/>
              </w:rPr>
              <w:t>6</w:t>
            </w:r>
            <w:r>
              <w:rPr>
                <w:rFonts w:hint="eastAsia" w:eastAsia="仿宋_GB2312" w:cs="仿宋_GB2312"/>
                <w:color w:val="auto"/>
                <w:lang w:eastAsia="zh-CN"/>
              </w:rPr>
              <w:t>栋楼</w:t>
            </w:r>
            <w:r>
              <w:rPr>
                <w:rFonts w:eastAsia="仿宋_GB2312"/>
                <w:color w:val="auto"/>
                <w:lang w:eastAsia="zh-CN"/>
              </w:rPr>
              <w:t>304</w:t>
            </w:r>
            <w:r>
              <w:rPr>
                <w:rFonts w:hint="eastAsia" w:eastAsia="仿宋_GB2312" w:cs="仿宋_GB2312"/>
                <w:color w:val="auto"/>
                <w:lang w:eastAsia="zh-CN"/>
              </w:rPr>
              <w:t>户，总建筑面积</w:t>
            </w:r>
            <w:r>
              <w:rPr>
                <w:rFonts w:eastAsia="仿宋_GB2312"/>
                <w:color w:val="auto"/>
                <w:lang w:eastAsia="zh-CN"/>
              </w:rPr>
              <w:t>16200</w:t>
            </w:r>
            <w:r>
              <w:rPr>
                <w:rFonts w:hint="eastAsia" w:eastAsia="仿宋_GB2312" w:cs="仿宋_GB2312"/>
                <w:color w:val="auto"/>
                <w:lang w:eastAsia="zh-CN"/>
              </w:rPr>
              <w:t>平方米，每栋建筑面积</w:t>
            </w:r>
            <w:r>
              <w:rPr>
                <w:rFonts w:eastAsia="仿宋_GB2312"/>
                <w:color w:val="auto"/>
                <w:lang w:eastAsia="zh-CN"/>
              </w:rPr>
              <w:t>2700</w:t>
            </w:r>
            <w:r>
              <w:rPr>
                <w:rFonts w:hint="eastAsia" w:eastAsia="仿宋_GB2312" w:cs="仿宋_GB2312"/>
                <w:color w:val="auto"/>
                <w:lang w:eastAsia="zh-CN"/>
              </w:rPr>
              <w:t>平方米，地上</w:t>
            </w:r>
            <w:r>
              <w:rPr>
                <w:rFonts w:eastAsia="仿宋_GB2312"/>
                <w:color w:val="auto"/>
                <w:lang w:eastAsia="zh-CN"/>
              </w:rPr>
              <w:t>6</w:t>
            </w:r>
            <w:r>
              <w:rPr>
                <w:rFonts w:hint="eastAsia" w:eastAsia="仿宋_GB2312" w:cs="仿宋_GB2312"/>
                <w:color w:val="auto"/>
                <w:lang w:eastAsia="zh-CN"/>
              </w:rPr>
              <w:t>层，框架结构。主要对小区建筑外立面、外网弱电、景观绿化、道路铺装、室外照明等进行改造。</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381.75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老旧小区改造</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棚户区改造项目（亚麻厂家属院和文昌路）</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textAlignment w:val="center"/>
              <w:rPr>
                <w:rFonts w:eastAsia="仿宋_GB2312"/>
                <w:color w:val="auto"/>
                <w:lang w:eastAsia="zh-CN"/>
              </w:rPr>
            </w:pPr>
            <w:r>
              <w:rPr>
                <w:rFonts w:hint="eastAsia" w:eastAsia="仿宋_GB2312" w:cs="仿宋_GB2312"/>
                <w:color w:val="auto"/>
                <w:lang w:eastAsia="zh-CN"/>
              </w:rPr>
              <w:t>完成亚麻厂家属院及文昌路建设项目</w:t>
            </w:r>
            <w:r>
              <w:rPr>
                <w:rFonts w:eastAsia="仿宋_GB2312"/>
                <w:color w:val="auto"/>
                <w:lang w:eastAsia="zh-CN"/>
              </w:rPr>
              <w:t>278</w:t>
            </w:r>
            <w:r>
              <w:rPr>
                <w:rFonts w:hint="eastAsia" w:eastAsia="仿宋_GB2312" w:cs="仿宋_GB2312"/>
                <w:color w:val="auto"/>
                <w:lang w:eastAsia="zh-CN"/>
              </w:rPr>
              <w:t>套房屋拆迁征收工作</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12150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棚户区改造</w:t>
            </w:r>
          </w:p>
        </w:tc>
      </w:tr>
      <w:tr>
        <w:tblPrEx>
          <w:tblCellMar>
            <w:top w:w="0" w:type="dxa"/>
            <w:left w:w="108" w:type="dxa"/>
            <w:bottom w:w="0" w:type="dxa"/>
            <w:right w:w="108" w:type="dxa"/>
          </w:tblCellMar>
        </w:tblPrEx>
        <w:trPr>
          <w:trHeight w:val="2616"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2023</w:t>
            </w:r>
            <w:r>
              <w:rPr>
                <w:rFonts w:hint="eastAsia" w:eastAsia="仿宋_GB2312" w:cs="仿宋_GB2312"/>
                <w:color w:val="auto"/>
                <w:lang w:eastAsia="zh-CN"/>
              </w:rPr>
              <w:t>年平罗县保障性安居工程</w:t>
            </w:r>
            <w:r>
              <w:rPr>
                <w:rFonts w:eastAsia="仿宋_GB2312"/>
                <w:color w:val="auto"/>
                <w:lang w:eastAsia="zh-CN"/>
              </w:rPr>
              <w:t>——</w:t>
            </w:r>
            <w:r>
              <w:rPr>
                <w:rFonts w:hint="eastAsia" w:eastAsia="仿宋_GB2312" w:cs="仿宋_GB2312"/>
                <w:color w:val="auto"/>
                <w:lang w:eastAsia="zh-CN"/>
              </w:rPr>
              <w:t>老旧小区节能及配套基础设施改造</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主要实施工行小区、东顺小区、烟草小区、三小自建楼等</w:t>
            </w:r>
            <w:r>
              <w:rPr>
                <w:rFonts w:eastAsia="仿宋_GB2312"/>
                <w:color w:val="auto"/>
                <w:lang w:eastAsia="zh-CN"/>
              </w:rPr>
              <w:t>4</w:t>
            </w:r>
            <w:r>
              <w:rPr>
                <w:rFonts w:hint="eastAsia" w:eastAsia="仿宋_GB2312" w:cs="仿宋_GB2312"/>
                <w:color w:val="auto"/>
                <w:lang w:eastAsia="zh-CN"/>
              </w:rPr>
              <w:t>个老旧小区节能改造及金桥路（定远街至民族大街）、平中巷（人民西路至鼓楼西街段）、西苑街（团结路至鼓楼西街）、唐徕大街（鼓楼东街至团结路）等附属道路面层改造。</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1938.44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老旧小区改造</w:t>
            </w:r>
          </w:p>
        </w:tc>
      </w:tr>
      <w:tr>
        <w:tblPrEx>
          <w:tblCellMar>
            <w:top w:w="0" w:type="dxa"/>
            <w:left w:w="108" w:type="dxa"/>
            <w:bottom w:w="0" w:type="dxa"/>
            <w:right w:w="108" w:type="dxa"/>
          </w:tblCellMar>
        </w:tblPrEx>
        <w:trPr>
          <w:trHeight w:val="1218"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平罗县棚户区改造项目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主要完成对运输公司家属院、玉皇阁北侧、人行一号楼、建行七号楼、教师楼、和平四队等片区的棚户区改造工作。</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10760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棚户区改造</w:t>
            </w:r>
          </w:p>
        </w:tc>
      </w:tr>
      <w:tr>
        <w:tblPrEx>
          <w:tblCellMar>
            <w:top w:w="0" w:type="dxa"/>
            <w:left w:w="108" w:type="dxa"/>
            <w:bottom w:w="0" w:type="dxa"/>
            <w:right w:w="108" w:type="dxa"/>
          </w:tblCellMar>
        </w:tblPrEx>
        <w:trPr>
          <w:trHeight w:val="1219"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14</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鼓楼南街两侧沿街立面改造项目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both"/>
              <w:textAlignment w:val="center"/>
              <w:rPr>
                <w:rFonts w:eastAsia="仿宋_GB2312"/>
                <w:color w:val="auto"/>
                <w:lang w:eastAsia="zh-CN"/>
              </w:rPr>
            </w:pPr>
            <w:r>
              <w:rPr>
                <w:rFonts w:hint="eastAsia" w:eastAsia="仿宋_GB2312" w:cs="仿宋_GB2312"/>
                <w:color w:val="auto"/>
                <w:lang w:eastAsia="zh-CN"/>
              </w:rPr>
              <w:t>沿街建筑外立面改造，夜景亮化，道路绿化、美化等景观提升。改造长度</w:t>
            </w:r>
            <w:r>
              <w:rPr>
                <w:rFonts w:eastAsia="仿宋_GB2312"/>
                <w:color w:val="auto"/>
                <w:lang w:eastAsia="zh-CN"/>
              </w:rPr>
              <w:t>760</w:t>
            </w:r>
            <w:r>
              <w:rPr>
                <w:rFonts w:hint="eastAsia" w:eastAsia="仿宋_GB2312" w:cs="仿宋_GB2312"/>
                <w:color w:val="auto"/>
                <w:lang w:eastAsia="zh-CN"/>
              </w:rPr>
              <w:t>米，改造总面积</w:t>
            </w:r>
            <w:r>
              <w:rPr>
                <w:rFonts w:eastAsia="仿宋_GB2312"/>
                <w:color w:val="auto"/>
                <w:lang w:eastAsia="zh-CN"/>
              </w:rPr>
              <w:t>6864</w:t>
            </w:r>
            <w:r>
              <w:rPr>
                <w:rFonts w:hint="eastAsia" w:eastAsia="仿宋_GB2312" w:cs="仿宋_GB2312"/>
                <w:color w:val="auto"/>
                <w:lang w:eastAsia="zh-CN"/>
              </w:rPr>
              <w:t>平方米。</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1200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建筑风貌改造</w:t>
            </w:r>
          </w:p>
        </w:tc>
      </w:tr>
      <w:tr>
        <w:tblPrEx>
          <w:tblCellMar>
            <w:top w:w="0" w:type="dxa"/>
            <w:left w:w="108" w:type="dxa"/>
            <w:bottom w:w="0" w:type="dxa"/>
            <w:right w:w="108" w:type="dxa"/>
          </w:tblCellMar>
        </w:tblPrEx>
        <w:trPr>
          <w:trHeight w:val="592" w:hRule="atLeast"/>
          <w:tblHeader/>
        </w:trPr>
        <w:tc>
          <w:tcPr>
            <w:tcW w:w="738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b/>
                <w:bCs/>
                <w:color w:val="auto"/>
                <w:lang w:eastAsia="zh-CN"/>
              </w:rPr>
              <w:t>小计</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57591.16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tblPrEx>
          <w:tblCellMar>
            <w:top w:w="0" w:type="dxa"/>
            <w:left w:w="108" w:type="dxa"/>
            <w:bottom w:w="0" w:type="dxa"/>
            <w:right w:w="108" w:type="dxa"/>
          </w:tblCellMar>
        </w:tblPrEx>
        <w:trPr>
          <w:trHeight w:val="449" w:hRule="atLeast"/>
          <w:tblHeader/>
        </w:trPr>
        <w:tc>
          <w:tcPr>
            <w:tcW w:w="936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eastAsia="仿宋_GB2312" w:cs="仿宋_GB2312"/>
                <w:color w:val="auto"/>
                <w:lang w:eastAsia="zh-CN"/>
              </w:rPr>
            </w:pPr>
            <w:r>
              <w:rPr>
                <w:rFonts w:hint="eastAsia" w:eastAsia="仿宋_GB2312" w:cs="仿宋_GB2312"/>
                <w:b/>
                <w:bCs/>
                <w:color w:val="auto"/>
                <w:lang w:eastAsia="zh-CN"/>
              </w:rPr>
              <w:t>公共服务设施项目（</w:t>
            </w:r>
            <w:r>
              <w:rPr>
                <w:rFonts w:eastAsia="仿宋_GB2312"/>
                <w:b/>
                <w:bCs/>
                <w:color w:val="auto"/>
                <w:lang w:eastAsia="zh-CN"/>
              </w:rPr>
              <w:t>6</w:t>
            </w:r>
            <w:r>
              <w:rPr>
                <w:rFonts w:hint="eastAsia" w:eastAsia="仿宋_GB2312" w:cs="仿宋_GB2312"/>
                <w:b/>
                <w:bCs/>
                <w:color w:val="auto"/>
                <w:lang w:eastAsia="zh-CN"/>
              </w:rPr>
              <w:t>个）</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平罗县智慧城市社会治理及应急指挥综合信息服务平台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主要建设内容为：</w:t>
            </w:r>
            <w:r>
              <w:rPr>
                <w:rFonts w:eastAsia="仿宋_GB2312"/>
                <w:color w:val="auto"/>
                <w:lang w:eastAsia="zh-CN"/>
              </w:rPr>
              <w:t>1</w:t>
            </w:r>
            <w:r>
              <w:rPr>
                <w:rFonts w:hint="eastAsia" w:eastAsia="仿宋_GB2312" w:cs="仿宋_GB2312"/>
                <w:color w:val="auto"/>
                <w:lang w:eastAsia="zh-CN"/>
              </w:rPr>
              <w:t>、平罗县社会综合治理信息服务平台；</w:t>
            </w:r>
            <w:r>
              <w:rPr>
                <w:rFonts w:eastAsia="仿宋_GB2312"/>
                <w:color w:val="auto"/>
                <w:lang w:eastAsia="zh-CN"/>
              </w:rPr>
              <w:t>2</w:t>
            </w:r>
            <w:r>
              <w:rPr>
                <w:rFonts w:hint="eastAsia" w:eastAsia="仿宋_GB2312" w:cs="仿宋_GB2312"/>
                <w:color w:val="auto"/>
                <w:lang w:eastAsia="zh-CN"/>
              </w:rPr>
              <w:t>、平罗县智慧交通工程项目；</w:t>
            </w:r>
            <w:r>
              <w:rPr>
                <w:rFonts w:eastAsia="仿宋_GB2312"/>
                <w:color w:val="auto"/>
                <w:lang w:eastAsia="zh-CN"/>
              </w:rPr>
              <w:t>3</w:t>
            </w:r>
            <w:r>
              <w:rPr>
                <w:rFonts w:hint="eastAsia" w:eastAsia="仿宋_GB2312" w:cs="仿宋_GB2312"/>
                <w:color w:val="auto"/>
                <w:lang w:eastAsia="zh-CN"/>
              </w:rPr>
              <w:t>、应急管理局应急指挥中心；</w:t>
            </w:r>
            <w:r>
              <w:rPr>
                <w:rFonts w:eastAsia="仿宋_GB2312"/>
                <w:color w:val="auto"/>
                <w:lang w:eastAsia="zh-CN"/>
              </w:rPr>
              <w:t>4</w:t>
            </w:r>
            <w:r>
              <w:rPr>
                <w:rFonts w:hint="eastAsia" w:eastAsia="仿宋_GB2312" w:cs="仿宋_GB2312"/>
                <w:color w:val="auto"/>
                <w:lang w:eastAsia="zh-CN"/>
              </w:rPr>
              <w:t>、建设智慧健康云平台。</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2024-2025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9284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公共设施</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平罗县委党校（行政学院）新建项目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县委党校新建项目占地面积</w:t>
            </w:r>
            <w:r>
              <w:rPr>
                <w:rFonts w:eastAsia="仿宋_GB2312"/>
                <w:color w:val="auto"/>
                <w:lang w:eastAsia="zh-CN"/>
              </w:rPr>
              <w:t>46445.3</w:t>
            </w:r>
            <w:r>
              <w:rPr>
                <w:rFonts w:hint="eastAsia" w:eastAsia="仿宋_GB2312" w:cs="仿宋_GB2312"/>
                <w:color w:val="auto"/>
                <w:lang w:eastAsia="zh-CN"/>
              </w:rPr>
              <w:t>平方米，总建筑面积</w:t>
            </w:r>
            <w:r>
              <w:rPr>
                <w:rFonts w:eastAsia="仿宋_GB2312"/>
                <w:color w:val="auto"/>
                <w:lang w:eastAsia="zh-CN"/>
              </w:rPr>
              <w:t>15640</w:t>
            </w:r>
            <w:r>
              <w:rPr>
                <w:rFonts w:hint="eastAsia" w:eastAsia="仿宋_GB2312" w:cs="仿宋_GB2312"/>
                <w:color w:val="auto"/>
                <w:lang w:eastAsia="zh-CN"/>
              </w:rPr>
              <w:t>平方米，其中：办公教学综合楼建筑面积</w:t>
            </w:r>
            <w:r>
              <w:rPr>
                <w:rFonts w:eastAsia="仿宋_GB2312"/>
                <w:color w:val="auto"/>
                <w:lang w:eastAsia="zh-CN"/>
              </w:rPr>
              <w:t>6750</w:t>
            </w:r>
            <w:r>
              <w:rPr>
                <w:rFonts w:hint="eastAsia" w:eastAsia="仿宋_GB2312" w:cs="仿宋_GB2312"/>
                <w:color w:val="auto"/>
                <w:lang w:eastAsia="zh-CN"/>
              </w:rPr>
              <w:t>平方米，学院宿舍楼建筑面积</w:t>
            </w:r>
            <w:r>
              <w:rPr>
                <w:rFonts w:eastAsia="仿宋_GB2312"/>
                <w:color w:val="auto"/>
                <w:lang w:eastAsia="zh-CN"/>
              </w:rPr>
              <w:t>4720</w:t>
            </w:r>
            <w:r>
              <w:rPr>
                <w:rFonts w:hint="eastAsia" w:eastAsia="仿宋_GB2312" w:cs="仿宋_GB2312"/>
                <w:color w:val="auto"/>
                <w:lang w:eastAsia="zh-CN"/>
              </w:rPr>
              <w:t>平方米，餐厅及文体中心建筑面积</w:t>
            </w:r>
            <w:r>
              <w:rPr>
                <w:rFonts w:eastAsia="仿宋_GB2312"/>
                <w:color w:val="auto"/>
                <w:lang w:eastAsia="zh-CN"/>
              </w:rPr>
              <w:t>2740</w:t>
            </w:r>
            <w:r>
              <w:rPr>
                <w:rFonts w:hint="eastAsia" w:eastAsia="仿宋_GB2312" w:cs="仿宋_GB2312"/>
                <w:color w:val="auto"/>
                <w:lang w:eastAsia="zh-CN"/>
              </w:rPr>
              <w:t>平方米，报告厅建筑面积</w:t>
            </w:r>
            <w:r>
              <w:rPr>
                <w:rFonts w:eastAsia="仿宋_GB2312"/>
                <w:color w:val="auto"/>
                <w:lang w:eastAsia="zh-CN"/>
              </w:rPr>
              <w:t>980</w:t>
            </w:r>
            <w:r>
              <w:rPr>
                <w:rFonts w:hint="eastAsia" w:eastAsia="仿宋_GB2312" w:cs="仿宋_GB2312"/>
                <w:color w:val="auto"/>
                <w:lang w:eastAsia="zh-CN"/>
              </w:rPr>
              <w:t>平方米，消防水泵、门房等建筑面积</w:t>
            </w:r>
            <w:r>
              <w:rPr>
                <w:rFonts w:eastAsia="仿宋_GB2312"/>
                <w:color w:val="auto"/>
                <w:lang w:eastAsia="zh-CN"/>
              </w:rPr>
              <w:t>450</w:t>
            </w:r>
            <w:r>
              <w:rPr>
                <w:rFonts w:hint="eastAsia" w:eastAsia="仿宋_GB2312" w:cs="仿宋_GB2312"/>
                <w:color w:val="auto"/>
                <w:lang w:eastAsia="zh-CN"/>
              </w:rPr>
              <w:t>平方米。</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续建项目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2022-2023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6963.23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公共设施</w:t>
            </w:r>
          </w:p>
        </w:tc>
      </w:tr>
      <w:tr>
        <w:tblPrEx>
          <w:tblCellMar>
            <w:top w:w="0" w:type="dxa"/>
            <w:left w:w="108" w:type="dxa"/>
            <w:bottom w:w="0" w:type="dxa"/>
            <w:right w:w="108" w:type="dxa"/>
          </w:tblCellMar>
        </w:tblPrEx>
        <w:trPr>
          <w:trHeight w:val="1063"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平罗县民兵军事训练基地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主要包括综合楼改造、新建报告厅及配套附属工程。</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654.97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公共设施</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平罗县惠民文化广场改造提升项目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对平罗县政府广场及人大广场进行改造提升，搭设文化舞台，维修更换大理石面砖。</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800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公共设施</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文化公园提升改造及周边裸露地综合治理项目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对接引寺北侧文化公园进行改造，增加步道、广场、景观小品等设施，提升绿化景观质量，将其打造成为城南片区重要的文化休闲运动公园。改造面积约</w:t>
            </w:r>
            <w:r>
              <w:rPr>
                <w:rFonts w:eastAsia="仿宋_GB2312"/>
                <w:color w:val="auto"/>
                <w:lang w:eastAsia="zh-CN"/>
              </w:rPr>
              <w:t>6.85</w:t>
            </w:r>
            <w:r>
              <w:rPr>
                <w:rFonts w:hint="eastAsia" w:eastAsia="仿宋_GB2312" w:cs="仿宋_GB2312"/>
                <w:color w:val="auto"/>
                <w:lang w:eastAsia="zh-CN"/>
              </w:rPr>
              <w:t>公顷。同时对文化公园周边占地面积约</w:t>
            </w:r>
            <w:r>
              <w:rPr>
                <w:rFonts w:eastAsia="仿宋_GB2312"/>
                <w:color w:val="auto"/>
                <w:lang w:eastAsia="zh-CN"/>
              </w:rPr>
              <w:t>20.5</w:t>
            </w:r>
            <w:r>
              <w:rPr>
                <w:rFonts w:hint="eastAsia" w:eastAsia="仿宋_GB2312" w:cs="仿宋_GB2312"/>
                <w:color w:val="auto"/>
                <w:lang w:eastAsia="zh-CN"/>
              </w:rPr>
              <w:t>公顷的暂未开发利用裸露地，采取垃圾清运、场地整理、绿化覆盖等综合治理手段，避免裸露地环境污染的问题。</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2023-2024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1100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公共设施</w:t>
            </w:r>
          </w:p>
        </w:tc>
      </w:tr>
      <w:tr>
        <w:tblPrEx>
          <w:tblCellMar>
            <w:top w:w="0" w:type="dxa"/>
            <w:left w:w="108" w:type="dxa"/>
            <w:bottom w:w="0" w:type="dxa"/>
            <w:right w:w="108" w:type="dxa"/>
          </w:tblCellMar>
        </w:tblPrEx>
        <w:trPr>
          <w:trHeight w:val="1375"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东区文化路卫生院新建项目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在永安路和新建怀通南路交叉口东南角建设一处社区级卫生服务中心，建筑面积约</w:t>
            </w:r>
            <w:r>
              <w:rPr>
                <w:rFonts w:eastAsia="仿宋_GB2312"/>
                <w:color w:val="auto"/>
                <w:lang w:eastAsia="zh-CN"/>
              </w:rPr>
              <w:t>2000</w:t>
            </w:r>
            <w:r>
              <w:rPr>
                <w:rFonts w:hint="eastAsia" w:eastAsia="仿宋_GB2312" w:cs="仿宋_GB2312"/>
                <w:color w:val="auto"/>
                <w:lang w:eastAsia="zh-CN"/>
              </w:rPr>
              <w:t>平方米，以满足片区居民医疗卫生的需求。</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750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公共设施</w:t>
            </w:r>
          </w:p>
        </w:tc>
      </w:tr>
      <w:tr>
        <w:tblPrEx>
          <w:tblCellMar>
            <w:top w:w="0" w:type="dxa"/>
            <w:left w:w="108" w:type="dxa"/>
            <w:bottom w:w="0" w:type="dxa"/>
            <w:right w:w="108" w:type="dxa"/>
          </w:tblCellMar>
        </w:tblPrEx>
        <w:trPr>
          <w:trHeight w:val="444" w:hRule="atLeast"/>
          <w:tblHeader/>
        </w:trPr>
        <w:tc>
          <w:tcPr>
            <w:tcW w:w="738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b/>
                <w:bCs/>
                <w:color w:val="auto"/>
                <w:lang w:eastAsia="zh-CN"/>
              </w:rPr>
              <w:t>小计</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宋体" w:eastAsia="仿宋_GB2312"/>
                <w:b/>
                <w:bCs/>
                <w:lang w:eastAsia="zh-CN"/>
              </w:rPr>
            </w:pPr>
            <w:r>
              <w:rPr>
                <w:rFonts w:ascii="仿宋_GB2312" w:hAnsi="宋体" w:eastAsia="仿宋_GB2312" w:cs="仿宋_GB2312"/>
                <w:b/>
                <w:bCs/>
                <w:lang w:eastAsia="zh-CN"/>
              </w:rPr>
              <w:t>1</w:t>
            </w:r>
            <w:r>
              <w:rPr>
                <w:rFonts w:eastAsia="仿宋_GB2312"/>
                <w:color w:val="auto"/>
                <w:lang w:eastAsia="zh-CN"/>
              </w:rPr>
              <w:t>9552.2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tblPrEx>
          <w:tblCellMar>
            <w:top w:w="0" w:type="dxa"/>
            <w:left w:w="108" w:type="dxa"/>
            <w:bottom w:w="0" w:type="dxa"/>
            <w:right w:w="108" w:type="dxa"/>
          </w:tblCellMar>
        </w:tblPrEx>
        <w:trPr>
          <w:trHeight w:val="449" w:hRule="atLeast"/>
          <w:tblHeader/>
        </w:trPr>
        <w:tc>
          <w:tcPr>
            <w:tcW w:w="936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eastAsia="仿宋_GB2312" w:cs="仿宋_GB2312"/>
                <w:color w:val="auto"/>
                <w:lang w:eastAsia="zh-CN"/>
              </w:rPr>
            </w:pPr>
            <w:r>
              <w:rPr>
                <w:rFonts w:hint="eastAsia" w:eastAsia="仿宋_GB2312" w:cs="仿宋_GB2312"/>
                <w:b/>
                <w:bCs/>
                <w:color w:val="auto"/>
                <w:lang w:eastAsia="zh-CN"/>
              </w:rPr>
              <w:t>景观整治项目（</w:t>
            </w:r>
            <w:r>
              <w:rPr>
                <w:rFonts w:eastAsia="仿宋_GB2312"/>
                <w:b/>
                <w:bCs/>
                <w:color w:val="auto"/>
                <w:lang w:eastAsia="zh-CN"/>
              </w:rPr>
              <w:t>6</w:t>
            </w:r>
            <w:r>
              <w:rPr>
                <w:rFonts w:hint="eastAsia" w:eastAsia="仿宋_GB2312" w:cs="仿宋_GB2312"/>
                <w:b/>
                <w:bCs/>
                <w:color w:val="auto"/>
                <w:lang w:eastAsia="zh-CN"/>
              </w:rPr>
              <w:t>个）</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spacing w:val="-14"/>
                <w:lang w:eastAsia="zh-CN"/>
              </w:rPr>
            </w:pPr>
            <w:r>
              <w:rPr>
                <w:rFonts w:hint="eastAsia" w:eastAsia="仿宋_GB2312" w:cs="仿宋_GB2312"/>
                <w:color w:val="auto"/>
                <w:spacing w:val="-14"/>
                <w:lang w:eastAsia="zh-CN"/>
              </w:rPr>
              <w:t>石嘴山市平罗县汝箕沟独立工矿区</w:t>
            </w:r>
            <w:r>
              <w:rPr>
                <w:rFonts w:eastAsia="仿宋_GB2312"/>
                <w:color w:val="auto"/>
                <w:spacing w:val="-14"/>
                <w:lang w:eastAsia="zh-CN"/>
              </w:rPr>
              <w:t>—</w:t>
            </w:r>
            <w:r>
              <w:rPr>
                <w:rFonts w:hint="eastAsia" w:eastAsia="仿宋_GB2312" w:cs="仿宋_GB2312"/>
                <w:color w:val="auto"/>
                <w:spacing w:val="-14"/>
                <w:lang w:eastAsia="zh-CN"/>
              </w:rPr>
              <w:t>明珠社区等</w:t>
            </w:r>
            <w:r>
              <w:rPr>
                <w:rFonts w:eastAsia="仿宋_GB2312"/>
                <w:color w:val="auto"/>
                <w:spacing w:val="-14"/>
                <w:lang w:eastAsia="zh-CN"/>
              </w:rPr>
              <w:t>11</w:t>
            </w:r>
            <w:r>
              <w:rPr>
                <w:rFonts w:hint="eastAsia" w:eastAsia="仿宋_GB2312" w:cs="仿宋_GB2312"/>
                <w:color w:val="auto"/>
                <w:spacing w:val="-14"/>
                <w:lang w:eastAsia="zh-CN"/>
              </w:rPr>
              <w:t>处居民避险安置项目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主要对区域内</w:t>
            </w:r>
            <w:r>
              <w:rPr>
                <w:rFonts w:eastAsia="仿宋_GB2312"/>
                <w:color w:val="auto"/>
                <w:lang w:eastAsia="zh-CN"/>
              </w:rPr>
              <w:t>11</w:t>
            </w:r>
            <w:r>
              <w:rPr>
                <w:rFonts w:hint="eastAsia" w:eastAsia="仿宋_GB2312" w:cs="仿宋_GB2312"/>
                <w:color w:val="auto"/>
                <w:lang w:eastAsia="zh-CN"/>
              </w:rPr>
              <w:t>处总长约</w:t>
            </w:r>
            <w:r>
              <w:rPr>
                <w:rFonts w:eastAsia="仿宋_GB2312"/>
                <w:color w:val="auto"/>
                <w:lang w:eastAsia="zh-CN"/>
              </w:rPr>
              <w:t>10854</w:t>
            </w:r>
            <w:r>
              <w:rPr>
                <w:rFonts w:hint="eastAsia" w:eastAsia="仿宋_GB2312" w:cs="仿宋_GB2312"/>
                <w:color w:val="auto"/>
                <w:lang w:eastAsia="zh-CN"/>
              </w:rPr>
              <w:t>米道路路段两侧进行绿化，包括种植土回填、绿化工程及绿化灌溉。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2021-2023</w:t>
            </w:r>
            <w:r>
              <w:rPr>
                <w:rFonts w:hint="eastAsia" w:eastAsia="仿宋_GB2312" w:cs="仿宋_GB2312"/>
                <w:color w:val="auto"/>
                <w:lang w:eastAsia="zh-CN"/>
              </w:rPr>
              <w:t>（含</w:t>
            </w:r>
            <w:r>
              <w:rPr>
                <w:rFonts w:eastAsia="仿宋_GB2312"/>
                <w:color w:val="auto"/>
                <w:lang w:eastAsia="zh-CN"/>
              </w:rPr>
              <w:t>2</w:t>
            </w:r>
            <w:r>
              <w:rPr>
                <w:rFonts w:hint="eastAsia" w:eastAsia="仿宋_GB2312" w:cs="仿宋_GB2312"/>
                <w:color w:val="auto"/>
                <w:lang w:eastAsia="zh-CN"/>
              </w:rPr>
              <w:t>年养护期）</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1900.26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居民避险安置项目</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eastAsia="仿宋_GB2312" w:cs="仿宋_GB2312"/>
                <w:color w:val="auto"/>
                <w:spacing w:val="-20"/>
                <w:lang w:eastAsia="zh-CN"/>
              </w:rPr>
            </w:pPr>
            <w:r>
              <w:rPr>
                <w:rFonts w:hint="eastAsia" w:eastAsia="仿宋_GB2312" w:cs="仿宋_GB2312"/>
                <w:color w:val="auto"/>
                <w:spacing w:val="-20"/>
                <w:lang w:eastAsia="zh-CN"/>
              </w:rPr>
              <w:t>石嘴山市平罗县汝箕沟独立工矿区</w:t>
            </w:r>
          </w:p>
          <w:p>
            <w:pPr>
              <w:widowControl/>
              <w:adjustRightInd w:val="0"/>
              <w:snapToGrid w:val="0"/>
              <w:jc w:val="center"/>
              <w:textAlignment w:val="center"/>
              <w:rPr>
                <w:rFonts w:eastAsia="仿宋_GB2312"/>
                <w:color w:val="auto"/>
                <w:spacing w:val="-20"/>
                <w:lang w:eastAsia="zh-CN"/>
              </w:rPr>
            </w:pPr>
            <w:r>
              <w:rPr>
                <w:rFonts w:eastAsia="仿宋_GB2312"/>
                <w:color w:val="auto"/>
                <w:spacing w:val="-20"/>
                <w:lang w:eastAsia="zh-CN"/>
              </w:rPr>
              <w:t>—</w:t>
            </w:r>
            <w:r>
              <w:rPr>
                <w:rFonts w:hint="eastAsia" w:eastAsia="仿宋_GB2312" w:cs="仿宋_GB2312"/>
                <w:color w:val="auto"/>
                <w:spacing w:val="-20"/>
                <w:lang w:eastAsia="zh-CN"/>
              </w:rPr>
              <w:t>铁东社区等</w:t>
            </w:r>
            <w:r>
              <w:rPr>
                <w:rFonts w:eastAsia="仿宋_GB2312"/>
                <w:color w:val="auto"/>
                <w:spacing w:val="-20"/>
                <w:lang w:eastAsia="zh-CN"/>
              </w:rPr>
              <w:t>25</w:t>
            </w:r>
            <w:r>
              <w:rPr>
                <w:rFonts w:hint="eastAsia" w:eastAsia="仿宋_GB2312" w:cs="仿宋_GB2312"/>
                <w:color w:val="auto"/>
                <w:spacing w:val="-20"/>
                <w:lang w:eastAsia="zh-CN"/>
              </w:rPr>
              <w:t>个片区居民避险安置项目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本工程主要对区域内</w:t>
            </w:r>
            <w:r>
              <w:rPr>
                <w:rFonts w:eastAsia="仿宋_GB2312"/>
                <w:color w:val="auto"/>
                <w:lang w:eastAsia="zh-CN"/>
              </w:rPr>
              <w:t>25</w:t>
            </w:r>
            <w:r>
              <w:rPr>
                <w:rFonts w:hint="eastAsia" w:eastAsia="仿宋_GB2312" w:cs="仿宋_GB2312"/>
                <w:color w:val="auto"/>
                <w:lang w:eastAsia="zh-CN"/>
              </w:rPr>
              <w:t>个危旧房屋拆除后形成的</w:t>
            </w:r>
            <w:r>
              <w:rPr>
                <w:rFonts w:eastAsia="仿宋_GB2312"/>
                <w:color w:val="auto"/>
                <w:lang w:eastAsia="zh-CN"/>
              </w:rPr>
              <w:t>83.69</w:t>
            </w:r>
            <w:r>
              <w:rPr>
                <w:rFonts w:hint="eastAsia" w:eastAsia="仿宋_GB2312" w:cs="仿宋_GB2312"/>
                <w:color w:val="auto"/>
                <w:lang w:eastAsia="zh-CN"/>
              </w:rPr>
              <w:t>万平方米裸露地块进行绿化整治。</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2021-2023</w:t>
            </w:r>
            <w:r>
              <w:rPr>
                <w:rFonts w:hint="eastAsia" w:eastAsia="仿宋_GB2312" w:cs="仿宋_GB2312"/>
                <w:color w:val="auto"/>
                <w:lang w:eastAsia="zh-CN"/>
              </w:rPr>
              <w:t>（含</w:t>
            </w:r>
            <w:r>
              <w:rPr>
                <w:rFonts w:eastAsia="仿宋_GB2312"/>
                <w:color w:val="auto"/>
                <w:lang w:eastAsia="zh-CN"/>
              </w:rPr>
              <w:t>2</w:t>
            </w:r>
            <w:r>
              <w:rPr>
                <w:rFonts w:hint="eastAsia" w:eastAsia="仿宋_GB2312" w:cs="仿宋_GB2312"/>
                <w:color w:val="auto"/>
                <w:lang w:eastAsia="zh-CN"/>
              </w:rPr>
              <w:t>年养护期）</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2660.97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居民避险安置项目</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鼓楼及玉皇阁特色街区风貌改造项目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主要对鼓楼、玉皇阁周边建筑外立面</w:t>
            </w:r>
            <w:r>
              <w:rPr>
                <w:rFonts w:eastAsia="仿宋_GB2312"/>
                <w:color w:val="auto"/>
                <w:lang w:eastAsia="zh-CN"/>
              </w:rPr>
              <w:t>30000</w:t>
            </w:r>
            <w:r>
              <w:rPr>
                <w:rFonts w:hint="eastAsia" w:eastAsia="仿宋_GB2312" w:cs="仿宋_GB2312"/>
                <w:color w:val="auto"/>
                <w:lang w:eastAsia="zh-CN"/>
              </w:rPr>
              <w:t>平方米进行改造以突出鼓楼及玉皇阁历史文化风貌。</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2022-2023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4320.14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风貌改造</w:t>
            </w:r>
          </w:p>
        </w:tc>
      </w:tr>
      <w:tr>
        <w:tblPrEx>
          <w:tblCellMar>
            <w:top w:w="0" w:type="dxa"/>
            <w:left w:w="108" w:type="dxa"/>
            <w:bottom w:w="0" w:type="dxa"/>
            <w:right w:w="108" w:type="dxa"/>
          </w:tblCellMar>
        </w:tblPrEx>
        <w:trPr>
          <w:trHeight w:val="2150"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24</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平罗县颐民苑移民周转安置房小区西侧小微游园建设工程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本项目总占地面积</w:t>
            </w:r>
            <w:r>
              <w:rPr>
                <w:rFonts w:eastAsia="仿宋_GB2312"/>
                <w:color w:val="auto"/>
                <w:lang w:eastAsia="zh-CN"/>
              </w:rPr>
              <w:t xml:space="preserve"> 7301.2</w:t>
            </w:r>
            <w:r>
              <w:rPr>
                <w:rFonts w:hint="eastAsia" w:eastAsia="仿宋_GB2312" w:cs="仿宋_GB2312"/>
                <w:color w:val="auto"/>
                <w:lang w:eastAsia="zh-CN"/>
              </w:rPr>
              <w:t>平方米（</w:t>
            </w:r>
            <w:r>
              <w:rPr>
                <w:rFonts w:eastAsia="仿宋_GB2312"/>
                <w:color w:val="auto"/>
                <w:lang w:eastAsia="zh-CN"/>
              </w:rPr>
              <w:t>11</w:t>
            </w:r>
            <w:r>
              <w:rPr>
                <w:rFonts w:hint="eastAsia" w:eastAsia="仿宋_GB2312" w:cs="仿宋_GB2312"/>
                <w:color w:val="auto"/>
                <w:lang w:eastAsia="zh-CN"/>
              </w:rPr>
              <w:t>亩）。主要新建一处</w:t>
            </w:r>
            <w:r>
              <w:rPr>
                <w:rFonts w:eastAsia="仿宋_GB2312"/>
                <w:color w:val="auto"/>
                <w:lang w:eastAsia="zh-CN"/>
              </w:rPr>
              <w:t>6656.16</w:t>
            </w:r>
            <w:r>
              <w:rPr>
                <w:rFonts w:hint="eastAsia" w:eastAsia="仿宋_GB2312" w:cs="仿宋_GB2312"/>
                <w:color w:val="auto"/>
                <w:lang w:eastAsia="zh-CN"/>
              </w:rPr>
              <w:t>平方米小微游园（其中，硬化面积</w:t>
            </w:r>
            <w:r>
              <w:rPr>
                <w:rFonts w:eastAsia="仿宋_GB2312"/>
                <w:color w:val="auto"/>
                <w:lang w:eastAsia="zh-CN"/>
              </w:rPr>
              <w:t>2181.93</w:t>
            </w:r>
            <w:r>
              <w:rPr>
                <w:rFonts w:hint="eastAsia" w:eastAsia="仿宋_GB2312" w:cs="仿宋_GB2312"/>
                <w:color w:val="auto"/>
                <w:lang w:eastAsia="zh-CN"/>
              </w:rPr>
              <w:t>平方米，绿化面积</w:t>
            </w:r>
            <w:r>
              <w:rPr>
                <w:rFonts w:eastAsia="仿宋_GB2312"/>
                <w:color w:val="auto"/>
                <w:lang w:eastAsia="zh-CN"/>
              </w:rPr>
              <w:t xml:space="preserve"> 4474.23 </w:t>
            </w:r>
            <w:r>
              <w:rPr>
                <w:rFonts w:hint="eastAsia" w:eastAsia="仿宋_GB2312" w:cs="仿宋_GB2312"/>
                <w:color w:val="auto"/>
                <w:lang w:eastAsia="zh-CN"/>
              </w:rPr>
              <w:t>平方米），并将小区西侧与早市之间的</w:t>
            </w:r>
            <w:r>
              <w:rPr>
                <w:rFonts w:eastAsia="仿宋_GB2312"/>
                <w:color w:val="auto"/>
                <w:lang w:eastAsia="zh-CN"/>
              </w:rPr>
              <w:t xml:space="preserve"> 10 </w:t>
            </w:r>
            <w:r>
              <w:rPr>
                <w:rFonts w:hint="eastAsia" w:eastAsia="仿宋_GB2312" w:cs="仿宋_GB2312"/>
                <w:color w:val="auto"/>
                <w:lang w:eastAsia="zh-CN"/>
              </w:rPr>
              <w:t>米宽道路硬化，同时配套完善小区周边道路路灯和排水。</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284.61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景观绿化</w:t>
            </w:r>
          </w:p>
        </w:tc>
      </w:tr>
      <w:tr>
        <w:tblPrEx>
          <w:tblCellMar>
            <w:top w:w="0" w:type="dxa"/>
            <w:left w:w="108" w:type="dxa"/>
            <w:bottom w:w="0" w:type="dxa"/>
            <w:right w:w="108" w:type="dxa"/>
          </w:tblCellMar>
        </w:tblPrEx>
        <w:trPr>
          <w:trHeight w:val="1990"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平罗县主干道路绿化带提升改造及道路节点绿化项目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对西线高速出口两侧（高速出口</w:t>
            </w:r>
            <w:r>
              <w:rPr>
                <w:rFonts w:eastAsia="仿宋_GB2312"/>
                <w:color w:val="auto"/>
                <w:lang w:eastAsia="zh-CN"/>
              </w:rPr>
              <w:t>—109</w:t>
            </w:r>
            <w:r>
              <w:rPr>
                <w:rFonts w:hint="eastAsia" w:eastAsia="仿宋_GB2312" w:cs="仿宋_GB2312"/>
                <w:color w:val="auto"/>
                <w:lang w:eastAsia="zh-CN"/>
              </w:rPr>
              <w:t>国道）</w:t>
            </w:r>
            <w:r>
              <w:rPr>
                <w:rFonts w:eastAsia="仿宋_GB2312"/>
                <w:color w:val="auto"/>
                <w:lang w:eastAsia="zh-CN"/>
              </w:rPr>
              <w:t>3200</w:t>
            </w:r>
            <w:r>
              <w:rPr>
                <w:rFonts w:hint="eastAsia" w:eastAsia="仿宋_GB2312" w:cs="仿宋_GB2312"/>
                <w:color w:val="auto"/>
                <w:lang w:eastAsia="zh-CN"/>
              </w:rPr>
              <w:t>米路段</w:t>
            </w:r>
            <w:r>
              <w:rPr>
                <w:rFonts w:eastAsia="仿宋_GB2312"/>
                <w:color w:val="auto"/>
                <w:lang w:eastAsia="zh-CN"/>
              </w:rPr>
              <w:t>23.8</w:t>
            </w:r>
            <w:r>
              <w:rPr>
                <w:rFonts w:hint="eastAsia" w:eastAsia="仿宋_GB2312" w:cs="仿宋_GB2312"/>
                <w:color w:val="auto"/>
                <w:lang w:eastAsia="zh-CN"/>
              </w:rPr>
              <w:t>万平方米进行景观绿化及公共配套设施建设，主要实施绿化种植（乔灌花相结合）、绿化灌溉、景观廊道等建设内容。</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2022</w:t>
            </w:r>
            <w:r>
              <w:rPr>
                <w:rFonts w:hint="eastAsia" w:eastAsia="仿宋_GB2312" w:cs="仿宋_GB2312"/>
                <w:color w:val="auto"/>
                <w:lang w:eastAsia="zh-CN"/>
              </w:rPr>
              <w:t>（养护期两年）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2722.54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景观绿化</w:t>
            </w:r>
          </w:p>
        </w:tc>
      </w:tr>
      <w:tr>
        <w:tblPrEx>
          <w:tblCellMar>
            <w:top w:w="0" w:type="dxa"/>
            <w:left w:w="108" w:type="dxa"/>
            <w:bottom w:w="0" w:type="dxa"/>
            <w:right w:w="108" w:type="dxa"/>
          </w:tblCellMar>
        </w:tblPrEx>
        <w:trPr>
          <w:trHeight w:val="1236"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平罗县唐徕渠带状公园改造提升项目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对唐徕渠（翰林大街至玉龚路）段进行绿化，景观提升改造。</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2024-2025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景观绿化</w:t>
            </w:r>
          </w:p>
        </w:tc>
      </w:tr>
      <w:tr>
        <w:tblPrEx>
          <w:tblCellMar>
            <w:top w:w="0" w:type="dxa"/>
            <w:left w:w="108" w:type="dxa"/>
            <w:bottom w:w="0" w:type="dxa"/>
            <w:right w:w="108" w:type="dxa"/>
          </w:tblCellMar>
        </w:tblPrEx>
        <w:trPr>
          <w:trHeight w:val="547" w:hRule="atLeast"/>
          <w:tblHeader/>
        </w:trPr>
        <w:tc>
          <w:tcPr>
            <w:tcW w:w="738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b/>
                <w:bCs/>
                <w:color w:val="auto"/>
                <w:lang w:eastAsia="zh-CN"/>
              </w:rPr>
              <w:t>小计</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13888.52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tblPrEx>
          <w:tblCellMar>
            <w:top w:w="0" w:type="dxa"/>
            <w:left w:w="108" w:type="dxa"/>
            <w:bottom w:w="0" w:type="dxa"/>
            <w:right w:w="108" w:type="dxa"/>
          </w:tblCellMar>
        </w:tblPrEx>
        <w:trPr>
          <w:trHeight w:val="449" w:hRule="atLeast"/>
          <w:tblHeader/>
        </w:trPr>
        <w:tc>
          <w:tcPr>
            <w:tcW w:w="936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eastAsia="仿宋_GB2312" w:cs="仿宋_GB2312"/>
                <w:color w:val="auto"/>
                <w:lang w:eastAsia="zh-CN"/>
              </w:rPr>
            </w:pPr>
            <w:r>
              <w:rPr>
                <w:rFonts w:hint="eastAsia" w:eastAsia="仿宋_GB2312" w:cs="仿宋_GB2312"/>
                <w:b/>
                <w:bCs/>
                <w:color w:val="auto"/>
                <w:lang w:eastAsia="zh-CN"/>
              </w:rPr>
              <w:t>镇村建设项目（</w:t>
            </w:r>
            <w:r>
              <w:rPr>
                <w:rFonts w:eastAsia="仿宋_GB2312"/>
                <w:b/>
                <w:bCs/>
                <w:color w:val="auto"/>
                <w:lang w:eastAsia="zh-CN"/>
              </w:rPr>
              <w:t>10</w:t>
            </w:r>
            <w:r>
              <w:rPr>
                <w:rFonts w:hint="eastAsia" w:eastAsia="仿宋_GB2312" w:cs="仿宋_GB2312"/>
                <w:b/>
                <w:bCs/>
                <w:color w:val="auto"/>
                <w:lang w:eastAsia="zh-CN"/>
              </w:rPr>
              <w:t>个）</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姚伏镇灯塔村美丽宜居村庄建设项目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textAlignment w:val="center"/>
              <w:rPr>
                <w:rFonts w:eastAsia="仿宋_GB2312"/>
                <w:color w:val="auto"/>
                <w:spacing w:val="-10"/>
                <w:lang w:eastAsia="zh-CN"/>
              </w:rPr>
            </w:pPr>
            <w:r>
              <w:rPr>
                <w:rFonts w:hint="eastAsia" w:eastAsia="仿宋_GB2312" w:cs="仿宋_GB2312"/>
                <w:color w:val="auto"/>
                <w:spacing w:val="-10"/>
                <w:lang w:eastAsia="zh-CN"/>
              </w:rPr>
              <w:t>已完成建设项目</w:t>
            </w:r>
            <w:r>
              <w:rPr>
                <w:rFonts w:eastAsia="仿宋_GB2312"/>
                <w:color w:val="auto"/>
                <w:spacing w:val="-10"/>
                <w:lang w:eastAsia="zh-CN"/>
              </w:rPr>
              <w:t>4</w:t>
            </w:r>
            <w:r>
              <w:rPr>
                <w:rFonts w:hint="eastAsia" w:eastAsia="仿宋_GB2312" w:cs="仿宋_GB2312"/>
                <w:color w:val="auto"/>
                <w:spacing w:val="-10"/>
                <w:lang w:eastAsia="zh-CN"/>
              </w:rPr>
              <w:t>个，总投资</w:t>
            </w:r>
            <w:r>
              <w:rPr>
                <w:rFonts w:eastAsia="仿宋_GB2312"/>
                <w:color w:val="auto"/>
                <w:spacing w:val="-10"/>
                <w:lang w:eastAsia="zh-CN"/>
              </w:rPr>
              <w:t>3176.12</w:t>
            </w:r>
            <w:r>
              <w:rPr>
                <w:rFonts w:hint="eastAsia" w:eastAsia="仿宋_GB2312" w:cs="仿宋_GB2312"/>
                <w:color w:val="auto"/>
                <w:spacing w:val="-10"/>
                <w:lang w:eastAsia="zh-CN"/>
              </w:rPr>
              <w:t>万元。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3176.12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美丽村庄建设</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灵沙乡胜利村美丽宜居村庄建设项目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textAlignment w:val="center"/>
              <w:rPr>
                <w:rFonts w:eastAsia="仿宋_GB2312"/>
                <w:color w:val="auto"/>
                <w:lang w:eastAsia="zh-CN"/>
              </w:rPr>
            </w:pPr>
            <w:r>
              <w:rPr>
                <w:rFonts w:hint="eastAsia" w:eastAsia="仿宋_GB2312" w:cs="仿宋_GB2312"/>
                <w:color w:val="auto"/>
                <w:spacing w:val="-6"/>
                <w:lang w:eastAsia="zh-CN"/>
              </w:rPr>
              <w:t>已完成建设项目</w:t>
            </w:r>
            <w:r>
              <w:rPr>
                <w:rFonts w:eastAsia="仿宋_GB2312"/>
                <w:color w:val="auto"/>
                <w:spacing w:val="-6"/>
                <w:lang w:eastAsia="zh-CN"/>
              </w:rPr>
              <w:t>12</w:t>
            </w:r>
            <w:r>
              <w:rPr>
                <w:rFonts w:hint="eastAsia" w:eastAsia="仿宋_GB2312" w:cs="仿宋_GB2312"/>
                <w:color w:val="auto"/>
                <w:spacing w:val="-6"/>
                <w:lang w:eastAsia="zh-CN"/>
              </w:rPr>
              <w:t>个，总投资</w:t>
            </w:r>
            <w:r>
              <w:rPr>
                <w:rFonts w:eastAsia="仿宋_GB2312"/>
                <w:color w:val="auto"/>
                <w:spacing w:val="-6"/>
                <w:lang w:eastAsia="zh-CN"/>
              </w:rPr>
              <w:t>5020</w:t>
            </w:r>
            <w:r>
              <w:rPr>
                <w:rFonts w:hint="eastAsia" w:eastAsia="仿宋_GB2312" w:cs="仿宋_GB2312"/>
                <w:color w:val="auto"/>
                <w:spacing w:val="-6"/>
                <w:lang w:eastAsia="zh-CN"/>
              </w:rPr>
              <w:t>万元，</w:t>
            </w:r>
            <w:r>
              <w:rPr>
                <w:rFonts w:hint="eastAsia" w:eastAsia="仿宋_GB2312" w:cs="仿宋_GB2312"/>
                <w:color w:val="auto"/>
                <w:lang w:eastAsia="zh-CN"/>
              </w:rPr>
              <w:t>其中村庄投资</w:t>
            </w:r>
            <w:r>
              <w:rPr>
                <w:rFonts w:eastAsia="仿宋_GB2312"/>
                <w:color w:val="auto"/>
                <w:lang w:eastAsia="zh-CN"/>
              </w:rPr>
              <w:t>2660</w:t>
            </w:r>
            <w:r>
              <w:rPr>
                <w:rFonts w:hint="eastAsia" w:eastAsia="仿宋_GB2312" w:cs="仿宋_GB2312"/>
                <w:color w:val="auto"/>
                <w:lang w:eastAsia="zh-CN"/>
              </w:rPr>
              <w:t>万元，村域投资</w:t>
            </w:r>
            <w:r>
              <w:rPr>
                <w:rFonts w:eastAsia="仿宋_GB2312"/>
                <w:color w:val="auto"/>
                <w:lang w:eastAsia="zh-CN"/>
              </w:rPr>
              <w:t>2860</w:t>
            </w:r>
            <w:r>
              <w:rPr>
                <w:rFonts w:hint="eastAsia" w:eastAsia="仿宋_GB2312" w:cs="仿宋_GB2312"/>
                <w:color w:val="auto"/>
                <w:lang w:eastAsia="zh-CN"/>
              </w:rPr>
              <w:t>万元。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2860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美丽村庄建设</w:t>
            </w:r>
          </w:p>
        </w:tc>
      </w:tr>
      <w:tr>
        <w:tblPrEx>
          <w:tblCellMar>
            <w:top w:w="0" w:type="dxa"/>
            <w:left w:w="108" w:type="dxa"/>
            <w:bottom w:w="0" w:type="dxa"/>
            <w:right w:w="108" w:type="dxa"/>
          </w:tblCellMar>
        </w:tblPrEx>
        <w:trPr>
          <w:trHeight w:val="2924"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黄渠桥镇重点小城镇建设项目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80" w:lineRule="exact"/>
              <w:jc w:val="both"/>
              <w:rPr>
                <w:rFonts w:eastAsia="仿宋_GB2312"/>
                <w:color w:val="auto"/>
                <w:spacing w:val="-6"/>
                <w:lang w:eastAsia="zh-CN"/>
              </w:rPr>
            </w:pPr>
            <w:r>
              <w:rPr>
                <w:rFonts w:hint="eastAsia" w:eastAsia="仿宋_GB2312" w:cs="仿宋_GB2312"/>
                <w:color w:val="auto"/>
                <w:spacing w:val="-6"/>
                <w:lang w:eastAsia="zh-CN"/>
              </w:rPr>
              <w:t>共实施建设项目</w:t>
            </w:r>
            <w:r>
              <w:rPr>
                <w:rFonts w:eastAsia="仿宋_GB2312"/>
                <w:color w:val="auto"/>
                <w:spacing w:val="-6"/>
                <w:lang w:eastAsia="zh-CN"/>
              </w:rPr>
              <w:t>88</w:t>
            </w:r>
            <w:r>
              <w:rPr>
                <w:rFonts w:hint="eastAsia" w:eastAsia="仿宋_GB2312" w:cs="仿宋_GB2312"/>
                <w:color w:val="auto"/>
                <w:spacing w:val="-6"/>
                <w:lang w:eastAsia="zh-CN"/>
              </w:rPr>
              <w:t>个，估算投资约</w:t>
            </w:r>
            <w:r>
              <w:rPr>
                <w:rFonts w:eastAsia="仿宋_GB2312"/>
                <w:color w:val="auto"/>
                <w:spacing w:val="-6"/>
                <w:lang w:eastAsia="zh-CN"/>
              </w:rPr>
              <w:t>16.32</w:t>
            </w:r>
            <w:r>
              <w:rPr>
                <w:rFonts w:hint="eastAsia" w:eastAsia="仿宋_GB2312" w:cs="仿宋_GB2312"/>
                <w:color w:val="auto"/>
                <w:spacing w:val="-6"/>
                <w:lang w:eastAsia="zh-CN"/>
              </w:rPr>
              <w:t>亿元，其中，镇区投资</w:t>
            </w:r>
            <w:r>
              <w:rPr>
                <w:rFonts w:eastAsia="仿宋_GB2312"/>
                <w:color w:val="auto"/>
                <w:spacing w:val="-6"/>
                <w:lang w:eastAsia="zh-CN"/>
              </w:rPr>
              <w:t>6.31</w:t>
            </w:r>
            <w:r>
              <w:rPr>
                <w:rFonts w:hint="eastAsia" w:eastAsia="仿宋_GB2312" w:cs="仿宋_GB2312"/>
                <w:color w:val="auto"/>
                <w:spacing w:val="-6"/>
                <w:lang w:eastAsia="zh-CN"/>
              </w:rPr>
              <w:t>亿元，镇域投资</w:t>
            </w:r>
            <w:r>
              <w:rPr>
                <w:rFonts w:eastAsia="仿宋_GB2312"/>
                <w:color w:val="auto"/>
                <w:spacing w:val="-6"/>
                <w:lang w:eastAsia="zh-CN"/>
              </w:rPr>
              <w:t>10.01</w:t>
            </w:r>
            <w:r>
              <w:rPr>
                <w:rFonts w:hint="eastAsia" w:eastAsia="仿宋_GB2312" w:cs="仿宋_GB2312"/>
                <w:color w:val="auto"/>
                <w:spacing w:val="-6"/>
                <w:lang w:eastAsia="zh-CN"/>
              </w:rPr>
              <w:t>亿元。（其中：</w:t>
            </w:r>
            <w:r>
              <w:rPr>
                <w:rFonts w:eastAsia="仿宋_GB2312"/>
                <w:color w:val="auto"/>
                <w:spacing w:val="-6"/>
                <w:lang w:eastAsia="zh-CN"/>
              </w:rPr>
              <w:t>2021</w:t>
            </w:r>
            <w:r>
              <w:rPr>
                <w:rFonts w:hint="eastAsia" w:eastAsia="仿宋_GB2312" w:cs="仿宋_GB2312"/>
                <w:color w:val="auto"/>
                <w:spacing w:val="-6"/>
                <w:lang w:eastAsia="zh-CN"/>
              </w:rPr>
              <w:t>年实施建设项目</w:t>
            </w:r>
            <w:r>
              <w:rPr>
                <w:rFonts w:eastAsia="仿宋_GB2312"/>
                <w:color w:val="auto"/>
                <w:spacing w:val="-6"/>
                <w:lang w:eastAsia="zh-CN"/>
              </w:rPr>
              <w:t>27</w:t>
            </w:r>
            <w:r>
              <w:rPr>
                <w:rFonts w:hint="eastAsia" w:eastAsia="仿宋_GB2312" w:cs="仿宋_GB2312"/>
                <w:color w:val="auto"/>
                <w:spacing w:val="-6"/>
                <w:lang w:eastAsia="zh-CN"/>
              </w:rPr>
              <w:t>个，总投资</w:t>
            </w:r>
            <w:r>
              <w:rPr>
                <w:rFonts w:eastAsia="仿宋_GB2312"/>
                <w:color w:val="auto"/>
                <w:spacing w:val="-6"/>
                <w:lang w:eastAsia="zh-CN"/>
              </w:rPr>
              <w:t>3.79</w:t>
            </w:r>
            <w:r>
              <w:rPr>
                <w:rFonts w:hint="eastAsia" w:eastAsia="仿宋_GB2312" w:cs="仿宋_GB2312"/>
                <w:color w:val="auto"/>
                <w:spacing w:val="-6"/>
                <w:lang w:eastAsia="zh-CN"/>
              </w:rPr>
              <w:t>亿元，镇区投资</w:t>
            </w:r>
            <w:r>
              <w:rPr>
                <w:rFonts w:eastAsia="仿宋_GB2312"/>
                <w:color w:val="auto"/>
                <w:spacing w:val="-6"/>
                <w:lang w:eastAsia="zh-CN"/>
              </w:rPr>
              <w:t>1.73</w:t>
            </w:r>
            <w:r>
              <w:rPr>
                <w:rFonts w:hint="eastAsia" w:eastAsia="仿宋_GB2312" w:cs="仿宋_GB2312"/>
                <w:color w:val="auto"/>
                <w:spacing w:val="-6"/>
                <w:lang w:eastAsia="zh-CN"/>
              </w:rPr>
              <w:t>元，镇域投资</w:t>
            </w:r>
            <w:r>
              <w:rPr>
                <w:rFonts w:eastAsia="仿宋_GB2312"/>
                <w:color w:val="auto"/>
                <w:spacing w:val="-6"/>
                <w:lang w:eastAsia="zh-CN"/>
              </w:rPr>
              <w:t>2.24</w:t>
            </w:r>
            <w:r>
              <w:rPr>
                <w:rFonts w:hint="eastAsia" w:eastAsia="仿宋_GB2312" w:cs="仿宋_GB2312"/>
                <w:color w:val="auto"/>
                <w:spacing w:val="-6"/>
                <w:lang w:eastAsia="zh-CN"/>
              </w:rPr>
              <w:t>万元；</w:t>
            </w:r>
            <w:r>
              <w:rPr>
                <w:rFonts w:eastAsia="仿宋_GB2312"/>
                <w:color w:val="auto"/>
                <w:spacing w:val="-6"/>
                <w:lang w:eastAsia="zh-CN"/>
              </w:rPr>
              <w:t>2022</w:t>
            </w:r>
            <w:r>
              <w:rPr>
                <w:rFonts w:hint="eastAsia" w:eastAsia="仿宋_GB2312" w:cs="仿宋_GB2312"/>
                <w:color w:val="auto"/>
                <w:spacing w:val="-6"/>
                <w:lang w:eastAsia="zh-CN"/>
              </w:rPr>
              <w:t>年实施建设项目</w:t>
            </w:r>
            <w:r>
              <w:rPr>
                <w:rFonts w:eastAsia="仿宋_GB2312"/>
                <w:color w:val="auto"/>
                <w:spacing w:val="-6"/>
                <w:lang w:eastAsia="zh-CN"/>
              </w:rPr>
              <w:t>34</w:t>
            </w:r>
            <w:r>
              <w:rPr>
                <w:rFonts w:hint="eastAsia" w:eastAsia="仿宋_GB2312" w:cs="仿宋_GB2312"/>
                <w:color w:val="auto"/>
                <w:spacing w:val="-6"/>
                <w:lang w:eastAsia="zh-CN"/>
              </w:rPr>
              <w:t>个，总投资</w:t>
            </w:r>
            <w:r>
              <w:rPr>
                <w:rFonts w:eastAsia="仿宋_GB2312"/>
                <w:color w:val="auto"/>
                <w:spacing w:val="-6"/>
                <w:lang w:eastAsia="zh-CN"/>
              </w:rPr>
              <w:t>6.03</w:t>
            </w:r>
            <w:r>
              <w:rPr>
                <w:rFonts w:hint="eastAsia" w:eastAsia="仿宋_GB2312" w:cs="仿宋_GB2312"/>
                <w:color w:val="auto"/>
                <w:spacing w:val="-6"/>
                <w:lang w:eastAsia="zh-CN"/>
              </w:rPr>
              <w:t>亿元，镇区投资</w:t>
            </w:r>
            <w:r>
              <w:rPr>
                <w:rFonts w:eastAsia="仿宋_GB2312"/>
                <w:color w:val="auto"/>
                <w:spacing w:val="-6"/>
                <w:lang w:eastAsia="zh-CN"/>
              </w:rPr>
              <w:t>3.23</w:t>
            </w:r>
            <w:r>
              <w:rPr>
                <w:rFonts w:hint="eastAsia" w:eastAsia="仿宋_GB2312" w:cs="仿宋_GB2312"/>
                <w:color w:val="auto"/>
                <w:spacing w:val="-6"/>
                <w:lang w:eastAsia="zh-CN"/>
              </w:rPr>
              <w:t>万元，镇域投资</w:t>
            </w:r>
            <w:r>
              <w:rPr>
                <w:rFonts w:eastAsia="仿宋_GB2312"/>
                <w:color w:val="auto"/>
                <w:spacing w:val="-6"/>
                <w:lang w:eastAsia="zh-CN"/>
              </w:rPr>
              <w:t>2.8</w:t>
            </w:r>
            <w:r>
              <w:rPr>
                <w:rFonts w:hint="eastAsia" w:eastAsia="仿宋_GB2312" w:cs="仿宋_GB2312"/>
                <w:color w:val="auto"/>
                <w:spacing w:val="-6"/>
                <w:lang w:eastAsia="zh-CN"/>
              </w:rPr>
              <w:t>亿元；</w:t>
            </w:r>
            <w:r>
              <w:rPr>
                <w:rFonts w:eastAsia="仿宋_GB2312"/>
                <w:color w:val="auto"/>
                <w:spacing w:val="-6"/>
                <w:lang w:eastAsia="zh-CN"/>
              </w:rPr>
              <w:t>2023</w:t>
            </w:r>
            <w:r>
              <w:rPr>
                <w:rFonts w:hint="eastAsia" w:eastAsia="仿宋_GB2312" w:cs="仿宋_GB2312"/>
                <w:color w:val="auto"/>
                <w:spacing w:val="-6"/>
                <w:lang w:eastAsia="zh-CN"/>
              </w:rPr>
              <w:t>年实施建设项目</w:t>
            </w:r>
            <w:r>
              <w:rPr>
                <w:rFonts w:eastAsia="仿宋_GB2312"/>
                <w:color w:val="auto"/>
                <w:spacing w:val="-6"/>
                <w:lang w:eastAsia="zh-CN"/>
              </w:rPr>
              <w:t>27</w:t>
            </w:r>
            <w:r>
              <w:rPr>
                <w:rFonts w:hint="eastAsia" w:eastAsia="仿宋_GB2312" w:cs="仿宋_GB2312"/>
                <w:color w:val="auto"/>
                <w:spacing w:val="-6"/>
                <w:lang w:eastAsia="zh-CN"/>
              </w:rPr>
              <w:t>个，总投资</w:t>
            </w:r>
            <w:r>
              <w:rPr>
                <w:rFonts w:eastAsia="仿宋_GB2312"/>
                <w:color w:val="auto"/>
                <w:spacing w:val="-6"/>
                <w:lang w:eastAsia="zh-CN"/>
              </w:rPr>
              <w:t>6.32</w:t>
            </w:r>
            <w:r>
              <w:rPr>
                <w:rFonts w:hint="eastAsia" w:eastAsia="仿宋_GB2312" w:cs="仿宋_GB2312"/>
                <w:color w:val="auto"/>
                <w:spacing w:val="-6"/>
                <w:lang w:eastAsia="zh-CN"/>
              </w:rPr>
              <w:t>亿元，镇区投资</w:t>
            </w:r>
            <w:r>
              <w:rPr>
                <w:rFonts w:eastAsia="仿宋_GB2312"/>
                <w:color w:val="auto"/>
                <w:spacing w:val="-6"/>
                <w:lang w:eastAsia="zh-CN"/>
              </w:rPr>
              <w:t>1.35</w:t>
            </w:r>
            <w:r>
              <w:rPr>
                <w:rFonts w:hint="eastAsia" w:eastAsia="仿宋_GB2312" w:cs="仿宋_GB2312"/>
                <w:color w:val="auto"/>
                <w:spacing w:val="-6"/>
                <w:lang w:eastAsia="zh-CN"/>
              </w:rPr>
              <w:t>亿元，镇域投资</w:t>
            </w:r>
            <w:r>
              <w:rPr>
                <w:rFonts w:eastAsia="仿宋_GB2312"/>
                <w:color w:val="auto"/>
                <w:spacing w:val="-6"/>
                <w:lang w:eastAsia="zh-CN"/>
              </w:rPr>
              <w:t>4.97</w:t>
            </w:r>
            <w:r>
              <w:rPr>
                <w:rFonts w:hint="eastAsia" w:eastAsia="仿宋_GB2312" w:cs="仿宋_GB2312"/>
                <w:color w:val="auto"/>
                <w:spacing w:val="-6"/>
                <w:lang w:eastAsia="zh-CN"/>
              </w:rPr>
              <w:t>亿元）。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续建项目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2021-2023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16.32</w:t>
            </w:r>
            <w:r>
              <w:rPr>
                <w:rFonts w:hint="eastAsia" w:eastAsia="仿宋_GB2312" w:cs="仿宋_GB2312"/>
                <w:color w:val="auto"/>
                <w:lang w:eastAsia="zh-CN"/>
              </w:rPr>
              <w:t>亿元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小城镇建设</w:t>
            </w:r>
          </w:p>
        </w:tc>
      </w:tr>
      <w:tr>
        <w:tblPrEx>
          <w:tblCellMar>
            <w:top w:w="0" w:type="dxa"/>
            <w:left w:w="108" w:type="dxa"/>
            <w:bottom w:w="0" w:type="dxa"/>
            <w:right w:w="108" w:type="dxa"/>
          </w:tblCellMar>
        </w:tblPrEx>
        <w:trPr>
          <w:trHeight w:val="2650"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宝丰镇兴胜村美丽宜居村庄项目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80" w:lineRule="exact"/>
              <w:jc w:val="both"/>
              <w:rPr>
                <w:rFonts w:eastAsia="仿宋_GB2312"/>
                <w:color w:val="auto"/>
                <w:lang w:eastAsia="zh-CN"/>
              </w:rPr>
            </w:pPr>
            <w:r>
              <w:rPr>
                <w:rFonts w:hint="eastAsia" w:eastAsia="仿宋_GB2312" w:cs="仿宋_GB2312"/>
                <w:color w:val="auto"/>
                <w:lang w:eastAsia="zh-CN"/>
              </w:rPr>
              <w:t>共实施建设项目</w:t>
            </w:r>
            <w:r>
              <w:rPr>
                <w:rFonts w:eastAsia="仿宋_GB2312"/>
                <w:color w:val="auto"/>
                <w:lang w:eastAsia="zh-CN"/>
              </w:rPr>
              <w:t>13</w:t>
            </w:r>
            <w:r>
              <w:rPr>
                <w:rFonts w:hint="eastAsia" w:eastAsia="仿宋_GB2312" w:cs="仿宋_GB2312"/>
                <w:color w:val="auto"/>
                <w:lang w:eastAsia="zh-CN"/>
              </w:rPr>
              <w:t>个，估算投资约</w:t>
            </w:r>
            <w:r>
              <w:rPr>
                <w:rFonts w:eastAsia="仿宋_GB2312"/>
                <w:color w:val="auto"/>
                <w:lang w:eastAsia="zh-CN"/>
              </w:rPr>
              <w:t>9728.21</w:t>
            </w:r>
            <w:r>
              <w:rPr>
                <w:rFonts w:hint="eastAsia" w:eastAsia="仿宋_GB2312" w:cs="仿宋_GB2312"/>
                <w:color w:val="auto"/>
                <w:lang w:eastAsia="zh-CN"/>
              </w:rPr>
              <w:t>万元，其中，村庄投资</w:t>
            </w:r>
            <w:r>
              <w:rPr>
                <w:rFonts w:eastAsia="仿宋_GB2312"/>
                <w:color w:val="auto"/>
                <w:lang w:eastAsia="zh-CN"/>
              </w:rPr>
              <w:t>3854.53</w:t>
            </w:r>
            <w:r>
              <w:rPr>
                <w:rFonts w:hint="eastAsia" w:eastAsia="仿宋_GB2312" w:cs="仿宋_GB2312"/>
                <w:color w:val="auto"/>
                <w:lang w:eastAsia="zh-CN"/>
              </w:rPr>
              <w:t>万元，村域投资</w:t>
            </w:r>
            <w:r>
              <w:rPr>
                <w:rFonts w:eastAsia="仿宋_GB2312"/>
                <w:color w:val="auto"/>
                <w:lang w:eastAsia="zh-CN"/>
              </w:rPr>
              <w:t>5873.68</w:t>
            </w:r>
            <w:r>
              <w:rPr>
                <w:rFonts w:hint="eastAsia" w:eastAsia="仿宋_GB2312" w:cs="仿宋_GB2312"/>
                <w:color w:val="auto"/>
                <w:lang w:eastAsia="zh-CN"/>
              </w:rPr>
              <w:t>万元。（其中：</w:t>
            </w:r>
            <w:r>
              <w:rPr>
                <w:rFonts w:eastAsia="仿宋_GB2312"/>
                <w:color w:val="auto"/>
                <w:lang w:eastAsia="zh-CN"/>
              </w:rPr>
              <w:t>2021</w:t>
            </w:r>
            <w:r>
              <w:rPr>
                <w:rFonts w:hint="eastAsia" w:eastAsia="仿宋_GB2312" w:cs="仿宋_GB2312"/>
                <w:color w:val="auto"/>
                <w:lang w:eastAsia="zh-CN"/>
              </w:rPr>
              <w:t>年实施建设项目</w:t>
            </w:r>
            <w:r>
              <w:rPr>
                <w:rFonts w:eastAsia="仿宋_GB2312"/>
                <w:color w:val="auto"/>
                <w:lang w:eastAsia="zh-CN"/>
              </w:rPr>
              <w:t>8</w:t>
            </w:r>
            <w:r>
              <w:rPr>
                <w:rFonts w:hint="eastAsia" w:eastAsia="仿宋_GB2312" w:cs="仿宋_GB2312"/>
                <w:color w:val="auto"/>
                <w:lang w:eastAsia="zh-CN"/>
              </w:rPr>
              <w:t>个，总投资</w:t>
            </w:r>
            <w:r>
              <w:rPr>
                <w:rFonts w:eastAsia="仿宋_GB2312"/>
                <w:color w:val="auto"/>
                <w:lang w:eastAsia="zh-CN"/>
              </w:rPr>
              <w:t>5963.53</w:t>
            </w:r>
            <w:r>
              <w:rPr>
                <w:rFonts w:hint="eastAsia" w:eastAsia="仿宋_GB2312" w:cs="仿宋_GB2312"/>
                <w:color w:val="auto"/>
                <w:lang w:eastAsia="zh-CN"/>
              </w:rPr>
              <w:t>万元，村庄投资</w:t>
            </w:r>
            <w:r>
              <w:rPr>
                <w:rFonts w:eastAsia="仿宋_GB2312"/>
                <w:color w:val="auto"/>
                <w:lang w:eastAsia="zh-CN"/>
              </w:rPr>
              <w:t>1789.85</w:t>
            </w:r>
            <w:r>
              <w:rPr>
                <w:rFonts w:hint="eastAsia" w:eastAsia="仿宋_GB2312" w:cs="仿宋_GB2312"/>
                <w:color w:val="auto"/>
                <w:lang w:eastAsia="zh-CN"/>
              </w:rPr>
              <w:t>万元，村域投资</w:t>
            </w:r>
            <w:r>
              <w:rPr>
                <w:rFonts w:eastAsia="仿宋_GB2312"/>
                <w:color w:val="auto"/>
                <w:lang w:eastAsia="zh-CN"/>
              </w:rPr>
              <w:t>4173.68</w:t>
            </w:r>
            <w:r>
              <w:rPr>
                <w:rFonts w:hint="eastAsia" w:eastAsia="仿宋_GB2312" w:cs="仿宋_GB2312"/>
                <w:color w:val="auto"/>
                <w:lang w:eastAsia="zh-CN"/>
              </w:rPr>
              <w:t>万元；</w:t>
            </w:r>
            <w:r>
              <w:rPr>
                <w:rFonts w:eastAsia="仿宋_GB2312"/>
                <w:color w:val="auto"/>
                <w:lang w:eastAsia="zh-CN"/>
              </w:rPr>
              <w:t>2022</w:t>
            </w:r>
            <w:r>
              <w:rPr>
                <w:rFonts w:hint="eastAsia" w:eastAsia="仿宋_GB2312" w:cs="仿宋_GB2312"/>
                <w:color w:val="auto"/>
                <w:lang w:eastAsia="zh-CN"/>
              </w:rPr>
              <w:t>年实施建设项目</w:t>
            </w:r>
            <w:r>
              <w:rPr>
                <w:rFonts w:eastAsia="仿宋_GB2312"/>
                <w:color w:val="auto"/>
                <w:lang w:eastAsia="zh-CN"/>
              </w:rPr>
              <w:t>5</w:t>
            </w:r>
            <w:r>
              <w:rPr>
                <w:rFonts w:hint="eastAsia" w:eastAsia="仿宋_GB2312" w:cs="仿宋_GB2312"/>
                <w:color w:val="auto"/>
                <w:lang w:eastAsia="zh-CN"/>
              </w:rPr>
              <w:t>个，总投资</w:t>
            </w:r>
            <w:r>
              <w:rPr>
                <w:rFonts w:eastAsia="仿宋_GB2312"/>
                <w:color w:val="auto"/>
                <w:lang w:eastAsia="zh-CN"/>
              </w:rPr>
              <w:t>3260.68</w:t>
            </w:r>
            <w:r>
              <w:rPr>
                <w:rFonts w:hint="eastAsia" w:eastAsia="仿宋_GB2312" w:cs="仿宋_GB2312"/>
                <w:color w:val="auto"/>
                <w:lang w:eastAsia="zh-CN"/>
              </w:rPr>
              <w:t>万元，村庄投资</w:t>
            </w:r>
            <w:r>
              <w:rPr>
                <w:rFonts w:eastAsia="仿宋_GB2312"/>
                <w:color w:val="auto"/>
                <w:lang w:eastAsia="zh-CN"/>
              </w:rPr>
              <w:t>1560.68</w:t>
            </w:r>
            <w:r>
              <w:rPr>
                <w:rFonts w:hint="eastAsia" w:eastAsia="仿宋_GB2312" w:cs="仿宋_GB2312"/>
                <w:color w:val="auto"/>
                <w:lang w:eastAsia="zh-CN"/>
              </w:rPr>
              <w:t>万元，村域投资</w:t>
            </w:r>
            <w:r>
              <w:rPr>
                <w:rFonts w:eastAsia="仿宋_GB2312"/>
                <w:color w:val="auto"/>
                <w:lang w:eastAsia="zh-CN"/>
              </w:rPr>
              <w:t>1700</w:t>
            </w:r>
            <w:r>
              <w:rPr>
                <w:rFonts w:hint="eastAsia" w:eastAsia="仿宋_GB2312" w:cs="仿宋_GB2312"/>
                <w:color w:val="auto"/>
                <w:lang w:eastAsia="zh-CN"/>
              </w:rPr>
              <w:t>万元）。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续建项目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2021-2022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3176.12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美丽村庄建设</w:t>
            </w:r>
          </w:p>
        </w:tc>
      </w:tr>
      <w:tr>
        <w:tblPrEx>
          <w:tblCellMar>
            <w:top w:w="0" w:type="dxa"/>
            <w:left w:w="108" w:type="dxa"/>
            <w:bottom w:w="0" w:type="dxa"/>
            <w:right w:w="108" w:type="dxa"/>
          </w:tblCellMar>
        </w:tblPrEx>
        <w:trPr>
          <w:trHeight w:val="3409"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崇岗镇常青村美丽宜居村庄项目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80" w:lineRule="exact"/>
              <w:jc w:val="both"/>
              <w:rPr>
                <w:rFonts w:eastAsia="仿宋_GB2312"/>
                <w:color w:val="auto"/>
                <w:lang w:eastAsia="zh-CN"/>
              </w:rPr>
            </w:pPr>
            <w:r>
              <w:rPr>
                <w:rFonts w:hint="eastAsia" w:eastAsia="仿宋_GB2312" w:cs="仿宋_GB2312"/>
                <w:color w:val="auto"/>
                <w:lang w:eastAsia="zh-CN"/>
              </w:rPr>
              <w:t>共实施建设项目</w:t>
            </w:r>
            <w:r>
              <w:rPr>
                <w:rFonts w:eastAsia="仿宋_GB2312"/>
                <w:color w:val="auto"/>
                <w:lang w:eastAsia="zh-CN"/>
              </w:rPr>
              <w:t>14</w:t>
            </w:r>
            <w:r>
              <w:rPr>
                <w:rFonts w:hint="eastAsia" w:eastAsia="仿宋_GB2312" w:cs="仿宋_GB2312"/>
                <w:color w:val="auto"/>
                <w:lang w:eastAsia="zh-CN"/>
              </w:rPr>
              <w:t>个，估算投资约</w:t>
            </w:r>
            <w:r>
              <w:rPr>
                <w:rFonts w:eastAsia="仿宋_GB2312"/>
                <w:color w:val="auto"/>
                <w:lang w:eastAsia="zh-CN"/>
              </w:rPr>
              <w:t>16150</w:t>
            </w:r>
            <w:r>
              <w:rPr>
                <w:rFonts w:hint="eastAsia" w:eastAsia="仿宋_GB2312" w:cs="仿宋_GB2312"/>
                <w:color w:val="auto"/>
                <w:lang w:eastAsia="zh-CN"/>
              </w:rPr>
              <w:t>万元，其中，村庄投资</w:t>
            </w:r>
            <w:r>
              <w:rPr>
                <w:rFonts w:eastAsia="仿宋_GB2312"/>
                <w:color w:val="auto"/>
                <w:lang w:eastAsia="zh-CN"/>
              </w:rPr>
              <w:t>3250</w:t>
            </w:r>
            <w:r>
              <w:rPr>
                <w:rFonts w:hint="eastAsia" w:eastAsia="仿宋_GB2312" w:cs="仿宋_GB2312"/>
                <w:color w:val="auto"/>
                <w:lang w:eastAsia="zh-CN"/>
              </w:rPr>
              <w:t>万元，村域投资</w:t>
            </w:r>
            <w:r>
              <w:rPr>
                <w:rFonts w:eastAsia="仿宋_GB2312"/>
                <w:color w:val="auto"/>
                <w:lang w:eastAsia="zh-CN"/>
              </w:rPr>
              <w:t>12900</w:t>
            </w:r>
            <w:r>
              <w:rPr>
                <w:rFonts w:hint="eastAsia" w:eastAsia="仿宋_GB2312" w:cs="仿宋_GB2312"/>
                <w:color w:val="auto"/>
                <w:lang w:eastAsia="zh-CN"/>
              </w:rPr>
              <w:t>万元。（其中：</w:t>
            </w:r>
            <w:r>
              <w:rPr>
                <w:rFonts w:eastAsia="仿宋_GB2312"/>
                <w:color w:val="auto"/>
                <w:lang w:eastAsia="zh-CN"/>
              </w:rPr>
              <w:t>2021</w:t>
            </w:r>
            <w:r>
              <w:rPr>
                <w:rFonts w:hint="eastAsia" w:eastAsia="仿宋_GB2312" w:cs="仿宋_GB2312"/>
                <w:color w:val="auto"/>
                <w:lang w:eastAsia="zh-CN"/>
              </w:rPr>
              <w:t>年实施建设项目</w:t>
            </w:r>
            <w:r>
              <w:rPr>
                <w:rFonts w:eastAsia="仿宋_GB2312"/>
                <w:color w:val="auto"/>
                <w:lang w:eastAsia="zh-CN"/>
              </w:rPr>
              <w:t>5</w:t>
            </w:r>
            <w:r>
              <w:rPr>
                <w:rFonts w:hint="eastAsia" w:eastAsia="仿宋_GB2312" w:cs="仿宋_GB2312"/>
                <w:color w:val="auto"/>
                <w:lang w:eastAsia="zh-CN"/>
              </w:rPr>
              <w:t>个，总投资</w:t>
            </w:r>
            <w:r>
              <w:rPr>
                <w:rFonts w:eastAsia="仿宋_GB2312"/>
                <w:color w:val="auto"/>
                <w:lang w:eastAsia="zh-CN"/>
              </w:rPr>
              <w:t>5077</w:t>
            </w:r>
            <w:r>
              <w:rPr>
                <w:rFonts w:hint="eastAsia" w:eastAsia="仿宋_GB2312" w:cs="仿宋_GB2312"/>
                <w:color w:val="auto"/>
                <w:lang w:eastAsia="zh-CN"/>
              </w:rPr>
              <w:t>万元，村庄投资</w:t>
            </w:r>
            <w:r>
              <w:rPr>
                <w:rFonts w:eastAsia="仿宋_GB2312"/>
                <w:color w:val="auto"/>
                <w:lang w:eastAsia="zh-CN"/>
              </w:rPr>
              <w:t>643</w:t>
            </w:r>
            <w:r>
              <w:rPr>
                <w:rFonts w:hint="eastAsia" w:eastAsia="仿宋_GB2312" w:cs="仿宋_GB2312"/>
                <w:color w:val="auto"/>
                <w:lang w:eastAsia="zh-CN"/>
              </w:rPr>
              <w:t>万元，村域投资</w:t>
            </w:r>
            <w:r>
              <w:rPr>
                <w:rFonts w:eastAsia="仿宋_GB2312"/>
                <w:color w:val="auto"/>
                <w:lang w:eastAsia="zh-CN"/>
              </w:rPr>
              <w:t>4434</w:t>
            </w:r>
            <w:r>
              <w:rPr>
                <w:rFonts w:hint="eastAsia" w:eastAsia="仿宋_GB2312" w:cs="仿宋_GB2312"/>
                <w:color w:val="auto"/>
                <w:lang w:eastAsia="zh-CN"/>
              </w:rPr>
              <w:t>万元；</w:t>
            </w:r>
            <w:r>
              <w:rPr>
                <w:rFonts w:eastAsia="仿宋_GB2312"/>
                <w:color w:val="auto"/>
                <w:lang w:eastAsia="zh-CN"/>
              </w:rPr>
              <w:t>2022</w:t>
            </w:r>
            <w:r>
              <w:rPr>
                <w:rFonts w:hint="eastAsia" w:eastAsia="仿宋_GB2312" w:cs="仿宋_GB2312"/>
                <w:color w:val="auto"/>
                <w:lang w:eastAsia="zh-CN"/>
              </w:rPr>
              <w:t>年实施建设项目</w:t>
            </w:r>
            <w:r>
              <w:rPr>
                <w:rFonts w:eastAsia="仿宋_GB2312"/>
                <w:color w:val="auto"/>
                <w:lang w:eastAsia="zh-CN"/>
              </w:rPr>
              <w:t>5</w:t>
            </w:r>
            <w:r>
              <w:rPr>
                <w:rFonts w:hint="eastAsia" w:eastAsia="仿宋_GB2312" w:cs="仿宋_GB2312"/>
                <w:color w:val="auto"/>
                <w:lang w:eastAsia="zh-CN"/>
              </w:rPr>
              <w:t>个，总投资</w:t>
            </w:r>
            <w:r>
              <w:rPr>
                <w:rFonts w:eastAsia="仿宋_GB2312"/>
                <w:color w:val="auto"/>
                <w:lang w:eastAsia="zh-CN"/>
              </w:rPr>
              <w:t>5100</w:t>
            </w:r>
            <w:r>
              <w:rPr>
                <w:rFonts w:hint="eastAsia" w:eastAsia="仿宋_GB2312" w:cs="仿宋_GB2312"/>
                <w:color w:val="auto"/>
                <w:lang w:eastAsia="zh-CN"/>
              </w:rPr>
              <w:t>万元，村庄投资</w:t>
            </w:r>
            <w:r>
              <w:rPr>
                <w:rFonts w:eastAsia="仿宋_GB2312"/>
                <w:color w:val="auto"/>
                <w:lang w:eastAsia="zh-CN"/>
              </w:rPr>
              <w:t>1000</w:t>
            </w:r>
            <w:r>
              <w:rPr>
                <w:rFonts w:hint="eastAsia" w:eastAsia="仿宋_GB2312" w:cs="仿宋_GB2312"/>
                <w:color w:val="auto"/>
                <w:lang w:eastAsia="zh-CN"/>
              </w:rPr>
              <w:t>万元，村域投资</w:t>
            </w:r>
            <w:r>
              <w:rPr>
                <w:rFonts w:eastAsia="仿宋_GB2312"/>
                <w:color w:val="auto"/>
                <w:lang w:eastAsia="zh-CN"/>
              </w:rPr>
              <w:t>4100</w:t>
            </w:r>
            <w:r>
              <w:rPr>
                <w:rFonts w:hint="eastAsia" w:eastAsia="仿宋_GB2312" w:cs="仿宋_GB2312"/>
                <w:color w:val="auto"/>
                <w:lang w:eastAsia="zh-CN"/>
              </w:rPr>
              <w:t>万元；</w:t>
            </w:r>
            <w:r>
              <w:rPr>
                <w:rFonts w:eastAsia="仿宋_GB2312"/>
                <w:color w:val="auto"/>
                <w:lang w:eastAsia="zh-CN"/>
              </w:rPr>
              <w:t>2023</w:t>
            </w:r>
            <w:r>
              <w:rPr>
                <w:rFonts w:hint="eastAsia" w:eastAsia="仿宋_GB2312" w:cs="仿宋_GB2312"/>
                <w:color w:val="auto"/>
                <w:lang w:eastAsia="zh-CN"/>
              </w:rPr>
              <w:t>年实施建设项目</w:t>
            </w:r>
            <w:r>
              <w:rPr>
                <w:rFonts w:eastAsia="仿宋_GB2312"/>
                <w:color w:val="auto"/>
                <w:lang w:eastAsia="zh-CN"/>
              </w:rPr>
              <w:t>4</w:t>
            </w:r>
            <w:r>
              <w:rPr>
                <w:rFonts w:hint="eastAsia" w:eastAsia="仿宋_GB2312" w:cs="仿宋_GB2312"/>
                <w:color w:val="auto"/>
                <w:lang w:eastAsia="zh-CN"/>
              </w:rPr>
              <w:t>个，总投资</w:t>
            </w:r>
            <w:r>
              <w:rPr>
                <w:rFonts w:eastAsia="仿宋_GB2312"/>
                <w:color w:val="auto"/>
                <w:lang w:eastAsia="zh-CN"/>
              </w:rPr>
              <w:t>5750</w:t>
            </w:r>
            <w:r>
              <w:rPr>
                <w:rFonts w:hint="eastAsia" w:eastAsia="仿宋_GB2312" w:cs="仿宋_GB2312"/>
                <w:color w:val="auto"/>
                <w:lang w:eastAsia="zh-CN"/>
              </w:rPr>
              <w:t>万元，村庄投资</w:t>
            </w:r>
            <w:r>
              <w:rPr>
                <w:rFonts w:eastAsia="仿宋_GB2312"/>
                <w:color w:val="auto"/>
                <w:lang w:eastAsia="zh-CN"/>
              </w:rPr>
              <w:t>1250</w:t>
            </w:r>
            <w:r>
              <w:rPr>
                <w:rFonts w:hint="eastAsia" w:eastAsia="仿宋_GB2312" w:cs="仿宋_GB2312"/>
                <w:color w:val="auto"/>
                <w:lang w:eastAsia="zh-CN"/>
              </w:rPr>
              <w:t>万元，村域投资</w:t>
            </w:r>
            <w:r>
              <w:rPr>
                <w:rFonts w:eastAsia="仿宋_GB2312"/>
                <w:color w:val="auto"/>
                <w:lang w:eastAsia="zh-CN"/>
              </w:rPr>
              <w:t>4500</w:t>
            </w:r>
            <w:r>
              <w:rPr>
                <w:rFonts w:hint="eastAsia" w:eastAsia="仿宋_GB2312" w:cs="仿宋_GB2312"/>
                <w:color w:val="auto"/>
                <w:lang w:eastAsia="zh-CN"/>
              </w:rPr>
              <w:t>万元）。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续建项目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2021-2023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16150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美丽村庄建设</w:t>
            </w:r>
          </w:p>
        </w:tc>
      </w:tr>
      <w:tr>
        <w:tblPrEx>
          <w:tblCellMar>
            <w:top w:w="0" w:type="dxa"/>
            <w:left w:w="108" w:type="dxa"/>
            <w:bottom w:w="0" w:type="dxa"/>
            <w:right w:w="108" w:type="dxa"/>
          </w:tblCellMar>
        </w:tblPrEx>
        <w:trPr>
          <w:trHeight w:val="1570"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tblPrEx>
          <w:tblCellMar>
            <w:top w:w="0" w:type="dxa"/>
            <w:left w:w="108" w:type="dxa"/>
            <w:bottom w:w="0" w:type="dxa"/>
            <w:right w:w="108" w:type="dxa"/>
          </w:tblCellMar>
        </w:tblPrEx>
        <w:trPr>
          <w:trHeight w:val="1570"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黄渠桥镇传统村落项目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非遗传承基地的提升改造、休闲公园、红色文化展示区、古井的保护措施，铁匠铺的修缮复原，豆腐坊、油坊的提升改造等。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续建项目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2021-2023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3100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传统村落</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姚伏镇重点小城镇建设项目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spacing w:val="-6"/>
                <w:lang w:eastAsia="zh-CN"/>
              </w:rPr>
            </w:pPr>
            <w:r>
              <w:rPr>
                <w:rFonts w:hint="eastAsia" w:eastAsia="仿宋_GB2312" w:cs="仿宋_GB2312"/>
                <w:color w:val="auto"/>
                <w:spacing w:val="-6"/>
                <w:lang w:eastAsia="zh-CN"/>
              </w:rPr>
              <w:t>镇区范围谋划实施市政基础设施、特色风貌提升、产业调整配套、空心村治理、人居环境整治</w:t>
            </w:r>
            <w:r>
              <w:rPr>
                <w:rFonts w:eastAsia="仿宋_GB2312"/>
                <w:color w:val="auto"/>
                <w:spacing w:val="-6"/>
                <w:lang w:eastAsia="zh-CN"/>
              </w:rPr>
              <w:t>5</w:t>
            </w:r>
            <w:r>
              <w:rPr>
                <w:rFonts w:hint="eastAsia" w:eastAsia="仿宋_GB2312" w:cs="仿宋_GB2312"/>
                <w:color w:val="auto"/>
                <w:spacing w:val="-6"/>
                <w:lang w:eastAsia="zh-CN"/>
              </w:rPr>
              <w:t>类</w:t>
            </w:r>
            <w:r>
              <w:rPr>
                <w:rFonts w:eastAsia="仿宋_GB2312"/>
                <w:color w:val="auto"/>
                <w:spacing w:val="-6"/>
                <w:lang w:eastAsia="zh-CN"/>
              </w:rPr>
              <w:t>62</w:t>
            </w:r>
            <w:r>
              <w:rPr>
                <w:rFonts w:hint="eastAsia" w:eastAsia="仿宋_GB2312" w:cs="仿宋_GB2312"/>
                <w:color w:val="auto"/>
                <w:spacing w:val="-6"/>
                <w:lang w:eastAsia="zh-CN"/>
              </w:rPr>
              <w:t>个项目，估算投资约</w:t>
            </w:r>
            <w:r>
              <w:rPr>
                <w:rFonts w:eastAsia="仿宋_GB2312"/>
                <w:color w:val="auto"/>
                <w:spacing w:val="-6"/>
                <w:lang w:eastAsia="zh-CN"/>
              </w:rPr>
              <w:t>20.01</w:t>
            </w:r>
            <w:r>
              <w:rPr>
                <w:rFonts w:hint="eastAsia" w:eastAsia="仿宋_GB2312" w:cs="仿宋_GB2312"/>
                <w:color w:val="auto"/>
                <w:spacing w:val="-6"/>
                <w:lang w:eastAsia="zh-CN"/>
              </w:rPr>
              <w:t>亿元，其中，镇区投资项目约</w:t>
            </w:r>
            <w:r>
              <w:rPr>
                <w:rFonts w:eastAsia="仿宋_GB2312"/>
                <w:color w:val="auto"/>
                <w:spacing w:val="-6"/>
                <w:lang w:eastAsia="zh-CN"/>
              </w:rPr>
              <w:t>5</w:t>
            </w:r>
            <w:r>
              <w:rPr>
                <w:rFonts w:hint="eastAsia" w:eastAsia="仿宋_GB2312" w:cs="仿宋_GB2312"/>
                <w:color w:val="auto"/>
                <w:spacing w:val="-6"/>
                <w:lang w:eastAsia="zh-CN"/>
              </w:rPr>
              <w:t>亿元，镇域投资项目约</w:t>
            </w:r>
            <w:r>
              <w:rPr>
                <w:rFonts w:eastAsia="仿宋_GB2312"/>
                <w:color w:val="auto"/>
                <w:spacing w:val="-6"/>
                <w:lang w:eastAsia="zh-CN"/>
              </w:rPr>
              <w:t>15.01</w:t>
            </w:r>
            <w:r>
              <w:rPr>
                <w:rFonts w:hint="eastAsia" w:eastAsia="仿宋_GB2312" w:cs="仿宋_GB2312"/>
                <w:color w:val="auto"/>
                <w:spacing w:val="-6"/>
                <w:lang w:eastAsia="zh-CN"/>
              </w:rPr>
              <w:t>亿元。（其中：</w:t>
            </w:r>
            <w:r>
              <w:rPr>
                <w:rFonts w:eastAsia="仿宋_GB2312"/>
                <w:color w:val="auto"/>
                <w:spacing w:val="-6"/>
                <w:lang w:eastAsia="zh-CN"/>
              </w:rPr>
              <w:t>2022</w:t>
            </w:r>
            <w:r>
              <w:rPr>
                <w:rFonts w:hint="eastAsia" w:eastAsia="仿宋_GB2312" w:cs="仿宋_GB2312"/>
                <w:color w:val="auto"/>
                <w:spacing w:val="-6"/>
                <w:lang w:eastAsia="zh-CN"/>
              </w:rPr>
              <w:t>年实施建设项目</w:t>
            </w:r>
            <w:r>
              <w:rPr>
                <w:rFonts w:eastAsia="仿宋_GB2312"/>
                <w:color w:val="auto"/>
                <w:spacing w:val="-6"/>
                <w:lang w:eastAsia="zh-CN"/>
              </w:rPr>
              <w:t>35</w:t>
            </w:r>
            <w:r>
              <w:rPr>
                <w:rFonts w:hint="eastAsia" w:eastAsia="仿宋_GB2312" w:cs="仿宋_GB2312"/>
                <w:color w:val="auto"/>
                <w:spacing w:val="-6"/>
                <w:lang w:eastAsia="zh-CN"/>
              </w:rPr>
              <w:t>个，估算总投资</w:t>
            </w:r>
            <w:r>
              <w:rPr>
                <w:rFonts w:eastAsia="仿宋_GB2312"/>
                <w:color w:val="auto"/>
                <w:spacing w:val="-6"/>
                <w:lang w:eastAsia="zh-CN"/>
              </w:rPr>
              <w:t>5.74</w:t>
            </w:r>
            <w:r>
              <w:rPr>
                <w:rFonts w:hint="eastAsia" w:eastAsia="仿宋_GB2312" w:cs="仿宋_GB2312"/>
                <w:color w:val="auto"/>
                <w:spacing w:val="-6"/>
                <w:lang w:eastAsia="zh-CN"/>
              </w:rPr>
              <w:t>亿元，镇区投资</w:t>
            </w:r>
            <w:r>
              <w:rPr>
                <w:rFonts w:eastAsia="仿宋_GB2312"/>
                <w:color w:val="auto"/>
                <w:spacing w:val="-6"/>
                <w:lang w:eastAsia="zh-CN"/>
              </w:rPr>
              <w:t>2.16</w:t>
            </w:r>
            <w:r>
              <w:rPr>
                <w:rFonts w:hint="eastAsia" w:eastAsia="仿宋_GB2312" w:cs="仿宋_GB2312"/>
                <w:color w:val="auto"/>
                <w:spacing w:val="-6"/>
                <w:lang w:eastAsia="zh-CN"/>
              </w:rPr>
              <w:t>亿元、镇域投资</w:t>
            </w:r>
            <w:r>
              <w:rPr>
                <w:rFonts w:eastAsia="仿宋_GB2312"/>
                <w:color w:val="auto"/>
                <w:spacing w:val="-6"/>
                <w:lang w:eastAsia="zh-CN"/>
              </w:rPr>
              <w:t>3.58</w:t>
            </w:r>
            <w:r>
              <w:rPr>
                <w:rFonts w:hint="eastAsia" w:eastAsia="仿宋_GB2312" w:cs="仿宋_GB2312"/>
                <w:color w:val="auto"/>
                <w:spacing w:val="-6"/>
                <w:lang w:eastAsia="zh-CN"/>
              </w:rPr>
              <w:t>亿元；</w:t>
            </w:r>
            <w:r>
              <w:rPr>
                <w:rFonts w:eastAsia="仿宋_GB2312"/>
                <w:color w:val="auto"/>
                <w:spacing w:val="-6"/>
                <w:lang w:eastAsia="zh-CN"/>
              </w:rPr>
              <w:t>2023</w:t>
            </w:r>
            <w:r>
              <w:rPr>
                <w:rFonts w:hint="eastAsia" w:eastAsia="仿宋_GB2312" w:cs="仿宋_GB2312"/>
                <w:color w:val="auto"/>
                <w:spacing w:val="-6"/>
                <w:lang w:eastAsia="zh-CN"/>
              </w:rPr>
              <w:t>年实施建设项目</w:t>
            </w:r>
            <w:r>
              <w:rPr>
                <w:rFonts w:eastAsia="仿宋_GB2312"/>
                <w:color w:val="auto"/>
                <w:spacing w:val="-6"/>
                <w:lang w:eastAsia="zh-CN"/>
              </w:rPr>
              <w:t>14</w:t>
            </w:r>
            <w:r>
              <w:rPr>
                <w:rFonts w:hint="eastAsia" w:eastAsia="仿宋_GB2312" w:cs="仿宋_GB2312"/>
                <w:color w:val="auto"/>
                <w:spacing w:val="-6"/>
                <w:lang w:eastAsia="zh-CN"/>
              </w:rPr>
              <w:t>个，估算总投资</w:t>
            </w:r>
            <w:r>
              <w:rPr>
                <w:rFonts w:eastAsia="仿宋_GB2312"/>
                <w:color w:val="auto"/>
                <w:spacing w:val="-6"/>
                <w:lang w:eastAsia="zh-CN"/>
              </w:rPr>
              <w:t>3.16</w:t>
            </w:r>
            <w:r>
              <w:rPr>
                <w:rFonts w:hint="eastAsia" w:eastAsia="仿宋_GB2312" w:cs="仿宋_GB2312"/>
                <w:color w:val="auto"/>
                <w:spacing w:val="-6"/>
                <w:lang w:eastAsia="zh-CN"/>
              </w:rPr>
              <w:t>亿元，镇区投资</w:t>
            </w:r>
            <w:r>
              <w:rPr>
                <w:rFonts w:eastAsia="仿宋_GB2312"/>
                <w:color w:val="auto"/>
                <w:spacing w:val="-6"/>
                <w:lang w:eastAsia="zh-CN"/>
              </w:rPr>
              <w:t>0.41</w:t>
            </w:r>
            <w:r>
              <w:rPr>
                <w:rFonts w:hint="eastAsia" w:eastAsia="仿宋_GB2312" w:cs="仿宋_GB2312"/>
                <w:color w:val="auto"/>
                <w:spacing w:val="-6"/>
                <w:lang w:eastAsia="zh-CN"/>
              </w:rPr>
              <w:t>亿元、镇域投资</w:t>
            </w:r>
            <w:r>
              <w:rPr>
                <w:rFonts w:eastAsia="仿宋_GB2312"/>
                <w:color w:val="auto"/>
                <w:spacing w:val="-6"/>
                <w:lang w:eastAsia="zh-CN"/>
              </w:rPr>
              <w:t>2.74</w:t>
            </w:r>
            <w:r>
              <w:rPr>
                <w:rFonts w:hint="eastAsia" w:eastAsia="仿宋_GB2312" w:cs="仿宋_GB2312"/>
                <w:color w:val="auto"/>
                <w:spacing w:val="-6"/>
                <w:lang w:eastAsia="zh-CN"/>
              </w:rPr>
              <w:t>亿元；</w:t>
            </w:r>
            <w:r>
              <w:rPr>
                <w:rFonts w:eastAsia="仿宋_GB2312"/>
                <w:color w:val="auto"/>
                <w:spacing w:val="-6"/>
                <w:lang w:eastAsia="zh-CN"/>
              </w:rPr>
              <w:t>2024</w:t>
            </w:r>
            <w:r>
              <w:rPr>
                <w:rFonts w:hint="eastAsia" w:eastAsia="仿宋_GB2312" w:cs="仿宋_GB2312"/>
                <w:color w:val="auto"/>
                <w:spacing w:val="-6"/>
                <w:lang w:eastAsia="zh-CN"/>
              </w:rPr>
              <w:t>年实施建设项目</w:t>
            </w:r>
            <w:r>
              <w:rPr>
                <w:rFonts w:eastAsia="仿宋_GB2312"/>
                <w:color w:val="auto"/>
                <w:spacing w:val="-6"/>
                <w:lang w:eastAsia="zh-CN"/>
              </w:rPr>
              <w:t>13</w:t>
            </w:r>
            <w:r>
              <w:rPr>
                <w:rFonts w:hint="eastAsia" w:eastAsia="仿宋_GB2312" w:cs="仿宋_GB2312"/>
                <w:color w:val="auto"/>
                <w:spacing w:val="-6"/>
                <w:lang w:eastAsia="zh-CN"/>
              </w:rPr>
              <w:t>个，估算总投资</w:t>
            </w:r>
            <w:r>
              <w:rPr>
                <w:rFonts w:eastAsia="仿宋_GB2312"/>
                <w:color w:val="auto"/>
                <w:spacing w:val="-6"/>
                <w:lang w:eastAsia="zh-CN"/>
              </w:rPr>
              <w:t>11.1</w:t>
            </w:r>
            <w:r>
              <w:rPr>
                <w:rFonts w:hint="eastAsia" w:eastAsia="仿宋_GB2312" w:cs="仿宋_GB2312"/>
                <w:color w:val="auto"/>
                <w:spacing w:val="-6"/>
                <w:lang w:eastAsia="zh-CN"/>
              </w:rPr>
              <w:t>亿元，镇区投资</w:t>
            </w:r>
            <w:r>
              <w:rPr>
                <w:rFonts w:eastAsia="仿宋_GB2312"/>
                <w:color w:val="auto"/>
                <w:spacing w:val="-6"/>
                <w:lang w:eastAsia="zh-CN"/>
              </w:rPr>
              <w:t>2.42</w:t>
            </w:r>
            <w:r>
              <w:rPr>
                <w:rFonts w:hint="eastAsia" w:eastAsia="仿宋_GB2312" w:cs="仿宋_GB2312"/>
                <w:color w:val="auto"/>
                <w:spacing w:val="-6"/>
                <w:lang w:eastAsia="zh-CN"/>
              </w:rPr>
              <w:t>亿元，镇域投资</w:t>
            </w:r>
            <w:r>
              <w:rPr>
                <w:rFonts w:eastAsia="仿宋_GB2312"/>
                <w:color w:val="auto"/>
                <w:spacing w:val="-6"/>
                <w:lang w:eastAsia="zh-CN"/>
              </w:rPr>
              <w:t>8.68</w:t>
            </w:r>
            <w:r>
              <w:rPr>
                <w:rFonts w:hint="eastAsia" w:eastAsia="仿宋_GB2312" w:cs="仿宋_GB2312"/>
                <w:color w:val="auto"/>
                <w:spacing w:val="-6"/>
                <w:lang w:eastAsia="zh-CN"/>
              </w:rPr>
              <w:t>亿元）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2022-2024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20.01</w:t>
            </w:r>
            <w:r>
              <w:rPr>
                <w:rFonts w:hint="eastAsia" w:eastAsia="仿宋_GB2312" w:cs="仿宋_GB2312"/>
                <w:color w:val="auto"/>
                <w:lang w:eastAsia="zh-CN"/>
              </w:rPr>
              <w:t>亿元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重点小城镇建设</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34</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高庄乡高庄村美丽宜居村庄建设项目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计划完成道路硬化、亮化工程；沟道整治工程；村史馆改造工程；建设老年饭桌、卫生室；新建农宅</w:t>
            </w:r>
            <w:r>
              <w:rPr>
                <w:rFonts w:eastAsia="仿宋_GB2312"/>
                <w:color w:val="auto"/>
                <w:lang w:eastAsia="zh-CN"/>
              </w:rPr>
              <w:t>145</w:t>
            </w:r>
            <w:r>
              <w:rPr>
                <w:rFonts w:hint="eastAsia" w:eastAsia="仿宋_GB2312" w:cs="仿宋_GB2312"/>
                <w:color w:val="auto"/>
                <w:lang w:eastAsia="zh-CN"/>
              </w:rPr>
              <w:t>户；建设文化广场、休闲健身广场建、小游园；巷道绿化及亮化工程；围墙整治修复工程；生活污水治理等。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2023-2024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3353.83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美丽村庄建设</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头闸镇西永惠村美丽宜居村庄建设项目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依托西永惠村制种产业核心区和</w:t>
            </w:r>
            <w:r>
              <w:rPr>
                <w:rFonts w:eastAsia="仿宋_GB2312"/>
                <w:color w:val="auto"/>
                <w:lang w:eastAsia="zh-CN"/>
              </w:rPr>
              <w:t>“</w:t>
            </w:r>
            <w:r>
              <w:rPr>
                <w:rFonts w:hint="eastAsia" w:eastAsia="仿宋_GB2312" w:cs="仿宋_GB2312"/>
                <w:color w:val="auto"/>
                <w:lang w:eastAsia="zh-CN"/>
              </w:rPr>
              <w:t>五彩种博园</w:t>
            </w:r>
            <w:r>
              <w:rPr>
                <w:rFonts w:eastAsia="仿宋_GB2312"/>
                <w:color w:val="auto"/>
                <w:lang w:eastAsia="zh-CN"/>
              </w:rPr>
              <w:t>”</w:t>
            </w:r>
            <w:r>
              <w:rPr>
                <w:rFonts w:hint="eastAsia" w:eastAsia="仿宋_GB2312" w:cs="仿宋_GB2312"/>
                <w:color w:val="auto"/>
                <w:lang w:eastAsia="zh-CN"/>
              </w:rPr>
              <w:t>，重点建设：</w:t>
            </w:r>
            <w:r>
              <w:rPr>
                <w:rFonts w:eastAsia="仿宋_GB2312"/>
                <w:color w:val="auto"/>
                <w:lang w:eastAsia="zh-CN"/>
              </w:rPr>
              <w:t>1.</w:t>
            </w:r>
            <w:r>
              <w:rPr>
                <w:rFonts w:hint="eastAsia" w:eastAsia="仿宋_GB2312" w:cs="仿宋_GB2312"/>
                <w:color w:val="auto"/>
                <w:lang w:eastAsia="zh-CN"/>
              </w:rPr>
              <w:t>建设高标准蔬菜、制种、育苗日光温室</w:t>
            </w:r>
            <w:r>
              <w:rPr>
                <w:rFonts w:eastAsia="仿宋_GB2312"/>
                <w:color w:val="auto"/>
                <w:lang w:eastAsia="zh-CN"/>
              </w:rPr>
              <w:t>10</w:t>
            </w:r>
            <w:r>
              <w:rPr>
                <w:rFonts w:hint="eastAsia" w:eastAsia="仿宋_GB2312" w:cs="仿宋_GB2312"/>
                <w:color w:val="auto"/>
                <w:lang w:eastAsia="zh-CN"/>
              </w:rPr>
              <w:t>座，道路硬化</w:t>
            </w:r>
            <w:r>
              <w:rPr>
                <w:rFonts w:eastAsia="仿宋_GB2312"/>
                <w:color w:val="auto"/>
                <w:lang w:eastAsia="zh-CN"/>
              </w:rPr>
              <w:t>4.5</w:t>
            </w:r>
            <w:r>
              <w:rPr>
                <w:rFonts w:hint="eastAsia" w:eastAsia="仿宋_GB2312" w:cs="仿宋_GB2312"/>
                <w:color w:val="auto"/>
                <w:lang w:eastAsia="zh-CN"/>
              </w:rPr>
              <w:t>公里，配套太阳能路灯</w:t>
            </w:r>
            <w:r>
              <w:rPr>
                <w:rFonts w:eastAsia="仿宋_GB2312"/>
                <w:color w:val="auto"/>
                <w:lang w:eastAsia="zh-CN"/>
              </w:rPr>
              <w:t>150</w:t>
            </w:r>
            <w:r>
              <w:rPr>
                <w:rFonts w:hint="eastAsia" w:eastAsia="仿宋_GB2312" w:cs="仿宋_GB2312"/>
                <w:color w:val="auto"/>
                <w:lang w:eastAsia="zh-CN"/>
              </w:rPr>
              <w:t>盏，低压变台</w:t>
            </w:r>
            <w:r>
              <w:rPr>
                <w:rFonts w:eastAsia="仿宋_GB2312"/>
                <w:color w:val="auto"/>
                <w:lang w:eastAsia="zh-CN"/>
              </w:rPr>
              <w:t>1</w:t>
            </w:r>
            <w:r>
              <w:rPr>
                <w:rFonts w:hint="eastAsia" w:eastAsia="仿宋_GB2312" w:cs="仿宋_GB2312"/>
                <w:color w:val="auto"/>
                <w:lang w:eastAsia="zh-CN"/>
              </w:rPr>
              <w:t>座，自来水管道</w:t>
            </w:r>
            <w:r>
              <w:rPr>
                <w:rFonts w:eastAsia="仿宋_GB2312"/>
                <w:color w:val="auto"/>
                <w:lang w:eastAsia="zh-CN"/>
              </w:rPr>
              <w:t>10000</w:t>
            </w:r>
            <w:r>
              <w:rPr>
                <w:rFonts w:hint="eastAsia" w:eastAsia="仿宋_GB2312" w:cs="仿宋_GB2312"/>
                <w:color w:val="auto"/>
                <w:lang w:eastAsia="zh-CN"/>
              </w:rPr>
              <w:t>米，上水井</w:t>
            </w:r>
            <w:r>
              <w:rPr>
                <w:rFonts w:eastAsia="仿宋_GB2312"/>
                <w:color w:val="auto"/>
                <w:lang w:eastAsia="zh-CN"/>
              </w:rPr>
              <w:t>120</w:t>
            </w:r>
            <w:r>
              <w:rPr>
                <w:rFonts w:hint="eastAsia" w:eastAsia="仿宋_GB2312" w:cs="仿宋_GB2312"/>
                <w:color w:val="auto"/>
                <w:lang w:eastAsia="zh-CN"/>
              </w:rPr>
              <w:t>个。</w:t>
            </w:r>
            <w:r>
              <w:rPr>
                <w:rFonts w:eastAsia="仿宋_GB2312"/>
                <w:color w:val="auto"/>
                <w:lang w:eastAsia="zh-CN"/>
              </w:rPr>
              <w:t>2.</w:t>
            </w:r>
            <w:r>
              <w:rPr>
                <w:rFonts w:hint="eastAsia" w:eastAsia="仿宋_GB2312" w:cs="仿宋_GB2312"/>
                <w:color w:val="auto"/>
                <w:lang w:eastAsia="zh-CN"/>
              </w:rPr>
              <w:t>建设星级厕所</w:t>
            </w:r>
            <w:r>
              <w:rPr>
                <w:rFonts w:eastAsia="仿宋_GB2312"/>
                <w:color w:val="auto"/>
                <w:lang w:eastAsia="zh-CN"/>
              </w:rPr>
              <w:t>3</w:t>
            </w:r>
            <w:r>
              <w:rPr>
                <w:rFonts w:hint="eastAsia" w:eastAsia="仿宋_GB2312" w:cs="仿宋_GB2312"/>
                <w:color w:val="auto"/>
                <w:lang w:eastAsia="zh-CN"/>
              </w:rPr>
              <w:t>个，修建停车场</w:t>
            </w:r>
            <w:r>
              <w:rPr>
                <w:rFonts w:eastAsia="仿宋_GB2312"/>
                <w:color w:val="auto"/>
                <w:lang w:eastAsia="zh-CN"/>
              </w:rPr>
              <w:t>4000</w:t>
            </w:r>
            <w:r>
              <w:rPr>
                <w:rFonts w:hint="eastAsia" w:eastAsia="仿宋_GB2312" w:cs="仿宋_GB2312"/>
                <w:color w:val="auto"/>
                <w:lang w:eastAsia="zh-CN"/>
              </w:rPr>
              <w:t>平方米，建设游客接待中心</w:t>
            </w:r>
            <w:r>
              <w:rPr>
                <w:rFonts w:eastAsia="仿宋_GB2312"/>
                <w:color w:val="auto"/>
                <w:lang w:eastAsia="zh-CN"/>
              </w:rPr>
              <w:t>1200</w:t>
            </w:r>
            <w:r>
              <w:rPr>
                <w:rFonts w:hint="eastAsia" w:eastAsia="仿宋_GB2312" w:cs="仿宋_GB2312"/>
                <w:color w:val="auto"/>
                <w:lang w:eastAsia="zh-CN"/>
              </w:rPr>
              <w:t>平方米，设立各类标识标牌</w:t>
            </w:r>
            <w:r>
              <w:rPr>
                <w:rFonts w:eastAsia="仿宋_GB2312"/>
                <w:color w:val="auto"/>
                <w:lang w:eastAsia="zh-CN"/>
              </w:rPr>
              <w:t>40</w:t>
            </w:r>
            <w:r>
              <w:rPr>
                <w:rFonts w:hint="eastAsia" w:eastAsia="仿宋_GB2312" w:cs="仿宋_GB2312"/>
                <w:color w:val="auto"/>
                <w:lang w:eastAsia="zh-CN"/>
              </w:rPr>
              <w:t>个，种子科普展馆</w:t>
            </w:r>
            <w:r>
              <w:rPr>
                <w:rFonts w:eastAsia="仿宋_GB2312"/>
                <w:color w:val="auto"/>
                <w:lang w:eastAsia="zh-CN"/>
              </w:rPr>
              <w:t>1</w:t>
            </w:r>
            <w:r>
              <w:rPr>
                <w:rFonts w:hint="eastAsia" w:eastAsia="仿宋_GB2312" w:cs="仿宋_GB2312"/>
                <w:color w:val="auto"/>
                <w:lang w:eastAsia="zh-CN"/>
              </w:rPr>
              <w:t>个，新建民宿</w:t>
            </w:r>
            <w:r>
              <w:rPr>
                <w:rFonts w:eastAsia="仿宋_GB2312"/>
                <w:color w:val="auto"/>
                <w:lang w:eastAsia="zh-CN"/>
              </w:rPr>
              <w:t>10</w:t>
            </w:r>
            <w:r>
              <w:rPr>
                <w:rFonts w:hint="eastAsia" w:eastAsia="仿宋_GB2312" w:cs="仿宋_GB2312"/>
                <w:color w:val="auto"/>
                <w:lang w:eastAsia="zh-CN"/>
              </w:rPr>
              <w:t>个，改造农家乐</w:t>
            </w:r>
            <w:r>
              <w:rPr>
                <w:rFonts w:eastAsia="仿宋_GB2312"/>
                <w:color w:val="auto"/>
                <w:lang w:eastAsia="zh-CN"/>
              </w:rPr>
              <w:t>10</w:t>
            </w:r>
            <w:r>
              <w:rPr>
                <w:rFonts w:hint="eastAsia" w:eastAsia="仿宋_GB2312" w:cs="仿宋_GB2312"/>
                <w:color w:val="auto"/>
                <w:lang w:eastAsia="zh-CN"/>
              </w:rPr>
              <w:t>个，打造全国特色旅游示范村。</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2023-2024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1351.6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美丽村庄建设</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通伏乡新丰村美丽宜居村庄建设项目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拆除陈旧房屋</w:t>
            </w:r>
            <w:r>
              <w:rPr>
                <w:rFonts w:eastAsia="仿宋_GB2312"/>
                <w:color w:val="auto"/>
                <w:lang w:eastAsia="zh-CN"/>
              </w:rPr>
              <w:t>20</w:t>
            </w:r>
            <w:r>
              <w:rPr>
                <w:rFonts w:hint="eastAsia" w:eastAsia="仿宋_GB2312" w:cs="仿宋_GB2312"/>
                <w:color w:val="auto"/>
                <w:lang w:eastAsia="zh-CN"/>
              </w:rPr>
              <w:t>余座，利用拆除的建设用地和预留建设用地建设单体房、二层楼、四合院等徽派农村房屋；新建民宿</w:t>
            </w:r>
            <w:r>
              <w:rPr>
                <w:rFonts w:eastAsia="仿宋_GB2312"/>
                <w:color w:val="auto"/>
                <w:lang w:eastAsia="zh-CN"/>
              </w:rPr>
              <w:t>15</w:t>
            </w:r>
            <w:r>
              <w:rPr>
                <w:rFonts w:hint="eastAsia" w:eastAsia="仿宋_GB2312" w:cs="仿宋_GB2312"/>
                <w:color w:val="auto"/>
                <w:lang w:eastAsia="zh-CN"/>
              </w:rPr>
              <w:t>套，结合稻渔空间，全力打造生态宜居新农村。</w:t>
            </w:r>
          </w:p>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利用新丰村股份经济合作社稻鱼综合种养示范区进行升级改造，拟建设观光塔一座，休闲凉亭四座，种植彩稻形成稻田画，设立观光荷花沟、野外烧烤、垂钓等休闲区。</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2023-2024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8320.33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美丽村庄建设</w:t>
            </w:r>
          </w:p>
        </w:tc>
      </w:tr>
      <w:tr>
        <w:tblPrEx>
          <w:tblCellMar>
            <w:top w:w="0" w:type="dxa"/>
            <w:left w:w="108" w:type="dxa"/>
            <w:bottom w:w="0" w:type="dxa"/>
            <w:right w:w="108" w:type="dxa"/>
          </w:tblCellMar>
        </w:tblPrEx>
        <w:trPr>
          <w:trHeight w:val="529" w:hRule="atLeast"/>
          <w:tblHeader/>
        </w:trPr>
        <w:tc>
          <w:tcPr>
            <w:tcW w:w="738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b/>
                <w:bCs/>
                <w:color w:val="auto"/>
                <w:lang w:eastAsia="zh-CN"/>
              </w:rPr>
              <w:t>小计</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textAlignment w:val="center"/>
              <w:rPr>
                <w:rFonts w:eastAsia="仿宋_GB2312"/>
                <w:color w:val="auto"/>
                <w:lang w:eastAsia="zh-CN"/>
              </w:rPr>
            </w:pPr>
            <w:r>
              <w:rPr>
                <w:rFonts w:eastAsia="仿宋_GB2312"/>
                <w:color w:val="auto"/>
                <w:lang w:eastAsia="zh-CN"/>
              </w:rPr>
              <w:t>404788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p>
        </w:tc>
      </w:tr>
      <w:tr>
        <w:tblPrEx>
          <w:tblCellMar>
            <w:top w:w="0" w:type="dxa"/>
            <w:left w:w="108" w:type="dxa"/>
            <w:bottom w:w="0" w:type="dxa"/>
            <w:right w:w="108" w:type="dxa"/>
          </w:tblCellMar>
        </w:tblPrEx>
        <w:trPr>
          <w:trHeight w:val="479" w:hRule="atLeast"/>
          <w:tblHeader/>
        </w:trPr>
        <w:tc>
          <w:tcPr>
            <w:tcW w:w="936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b/>
                <w:bCs/>
                <w:color w:val="auto"/>
                <w:lang w:eastAsia="zh-CN"/>
              </w:rPr>
              <w:t>基础设施项目（</w:t>
            </w:r>
            <w:r>
              <w:rPr>
                <w:rFonts w:eastAsia="仿宋_GB2312"/>
                <w:b/>
                <w:bCs/>
                <w:color w:val="auto"/>
                <w:lang w:eastAsia="zh-CN"/>
              </w:rPr>
              <w:t>28</w:t>
            </w:r>
            <w:r>
              <w:rPr>
                <w:rFonts w:hint="eastAsia" w:eastAsia="仿宋_GB2312" w:cs="仿宋_GB2312"/>
                <w:b/>
                <w:bCs/>
                <w:color w:val="auto"/>
                <w:lang w:eastAsia="zh-CN"/>
              </w:rPr>
              <w:t>个）</w:t>
            </w:r>
          </w:p>
        </w:tc>
      </w:tr>
      <w:tr>
        <w:tblPrEx>
          <w:tblCellMar>
            <w:top w:w="0" w:type="dxa"/>
            <w:left w:w="108" w:type="dxa"/>
            <w:bottom w:w="0" w:type="dxa"/>
            <w:right w:w="108" w:type="dxa"/>
          </w:tblCellMar>
        </w:tblPrEx>
        <w:trPr>
          <w:trHeight w:val="2994"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37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平罗县城市排洪防涝项目－鼓楼南北街排水系统改造</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平罗县城市防洪排涝项目－鼓楼南北街排水系统改造主要实施鼓楼南北街道路污水排水、雨水排水及给水管网改造、路面恢复、道路附属设施恢复等内容。鼓楼南北街排水系统改造道路长度约</w:t>
            </w:r>
            <w:r>
              <w:rPr>
                <w:rFonts w:eastAsia="仿宋_GB2312"/>
                <w:color w:val="auto"/>
                <w:lang w:eastAsia="zh-CN"/>
              </w:rPr>
              <w:t>1360</w:t>
            </w:r>
            <w:r>
              <w:rPr>
                <w:rFonts w:hint="eastAsia" w:eastAsia="仿宋_GB2312" w:cs="仿宋_GB2312"/>
                <w:color w:val="auto"/>
                <w:lang w:eastAsia="zh-CN"/>
              </w:rPr>
              <w:t>米，其中敷设</w:t>
            </w:r>
            <w:r>
              <w:rPr>
                <w:rFonts w:eastAsia="仿宋_GB2312"/>
                <w:color w:val="auto"/>
                <w:lang w:eastAsia="zh-CN"/>
              </w:rPr>
              <w:t>d500</w:t>
            </w:r>
            <w:r>
              <w:rPr>
                <w:rFonts w:hint="eastAsia" w:eastAsia="仿宋_GB2312" w:cs="仿宋_GB2312"/>
                <w:color w:val="auto"/>
                <w:lang w:eastAsia="zh-CN"/>
              </w:rPr>
              <w:t>－</w:t>
            </w:r>
            <w:r>
              <w:rPr>
                <w:rFonts w:eastAsia="仿宋_GB2312"/>
                <w:color w:val="auto"/>
                <w:lang w:eastAsia="zh-CN"/>
              </w:rPr>
              <w:t>d800</w:t>
            </w:r>
            <w:r>
              <w:rPr>
                <w:rFonts w:hint="eastAsia" w:eastAsia="仿宋_GB2312" w:cs="仿宋_GB2312"/>
                <w:color w:val="auto"/>
                <w:lang w:eastAsia="zh-CN"/>
              </w:rPr>
              <w:t>污水主管道长度约</w:t>
            </w:r>
            <w:r>
              <w:rPr>
                <w:rFonts w:eastAsia="仿宋_GB2312"/>
                <w:color w:val="auto"/>
                <w:lang w:eastAsia="zh-CN"/>
              </w:rPr>
              <w:t>1425</w:t>
            </w:r>
            <w:r>
              <w:rPr>
                <w:rFonts w:hint="eastAsia" w:eastAsia="仿宋_GB2312" w:cs="仿宋_GB2312"/>
                <w:color w:val="auto"/>
                <w:lang w:eastAsia="zh-CN"/>
              </w:rPr>
              <w:t>米，敷设</w:t>
            </w:r>
            <w:r>
              <w:rPr>
                <w:rFonts w:eastAsia="仿宋_GB2312"/>
                <w:color w:val="auto"/>
                <w:lang w:eastAsia="zh-CN"/>
              </w:rPr>
              <w:t>d500</w:t>
            </w:r>
            <w:r>
              <w:rPr>
                <w:rFonts w:hint="eastAsia" w:eastAsia="仿宋_GB2312" w:cs="仿宋_GB2312"/>
                <w:color w:val="auto"/>
                <w:lang w:eastAsia="zh-CN"/>
              </w:rPr>
              <w:t>－</w:t>
            </w:r>
            <w:r>
              <w:rPr>
                <w:rFonts w:eastAsia="仿宋_GB2312"/>
                <w:color w:val="auto"/>
                <w:lang w:eastAsia="zh-CN"/>
              </w:rPr>
              <w:t>d600</w:t>
            </w:r>
            <w:r>
              <w:rPr>
                <w:rFonts w:hint="eastAsia" w:eastAsia="仿宋_GB2312" w:cs="仿宋_GB2312"/>
                <w:color w:val="auto"/>
                <w:lang w:eastAsia="zh-CN"/>
              </w:rPr>
              <w:t>雨水主管道长度约</w:t>
            </w:r>
            <w:r>
              <w:rPr>
                <w:rFonts w:eastAsia="仿宋_GB2312"/>
                <w:color w:val="auto"/>
                <w:lang w:eastAsia="zh-CN"/>
              </w:rPr>
              <w:t>1416</w:t>
            </w:r>
            <w:r>
              <w:rPr>
                <w:rFonts w:hint="eastAsia" w:eastAsia="仿宋_GB2312" w:cs="仿宋_GB2312"/>
                <w:color w:val="auto"/>
                <w:lang w:eastAsia="zh-CN"/>
              </w:rPr>
              <w:t>米，敷设</w:t>
            </w:r>
            <w:r>
              <w:rPr>
                <w:rFonts w:eastAsia="仿宋_GB2312"/>
                <w:color w:val="auto"/>
                <w:lang w:eastAsia="zh-CN"/>
              </w:rPr>
              <w:t>DN400</w:t>
            </w:r>
            <w:r>
              <w:rPr>
                <w:rFonts w:hint="eastAsia" w:eastAsia="仿宋_GB2312" w:cs="仿宋_GB2312"/>
                <w:color w:val="auto"/>
                <w:lang w:eastAsia="zh-CN"/>
              </w:rPr>
              <w:t>给水管道长度约</w:t>
            </w:r>
            <w:r>
              <w:rPr>
                <w:rFonts w:eastAsia="仿宋_GB2312"/>
                <w:color w:val="auto"/>
                <w:lang w:eastAsia="zh-CN"/>
              </w:rPr>
              <w:t>1424</w:t>
            </w:r>
            <w:r>
              <w:rPr>
                <w:rFonts w:hint="eastAsia" w:eastAsia="仿宋_GB2312" w:cs="仿宋_GB2312"/>
                <w:color w:val="auto"/>
                <w:lang w:eastAsia="zh-CN"/>
              </w:rPr>
              <w:t>米。</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2021-2022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2290.6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排洪防涝</w:t>
            </w:r>
          </w:p>
        </w:tc>
      </w:tr>
      <w:tr>
        <w:tblPrEx>
          <w:tblCellMar>
            <w:top w:w="0" w:type="dxa"/>
            <w:left w:w="108" w:type="dxa"/>
            <w:bottom w:w="0" w:type="dxa"/>
            <w:right w:w="108" w:type="dxa"/>
          </w:tblCellMar>
        </w:tblPrEx>
        <w:trPr>
          <w:trHeight w:val="1903"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38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平罗县城市排洪防涝项目</w:t>
            </w:r>
            <w:r>
              <w:rPr>
                <w:rFonts w:eastAsia="仿宋_GB2312"/>
                <w:color w:val="auto"/>
                <w:lang w:eastAsia="zh-CN"/>
              </w:rPr>
              <w:t>—</w:t>
            </w:r>
            <w:r>
              <w:rPr>
                <w:rFonts w:hint="eastAsia" w:eastAsia="仿宋_GB2312" w:cs="仿宋_GB2312"/>
                <w:color w:val="auto"/>
                <w:lang w:eastAsia="zh-CN"/>
              </w:rPr>
              <w:t>翰林大街排水系统改造</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主要实施翰林大街</w:t>
            </w:r>
            <w:r>
              <w:rPr>
                <w:rFonts w:eastAsia="仿宋_GB2312"/>
                <w:color w:val="auto"/>
                <w:lang w:eastAsia="zh-CN"/>
              </w:rPr>
              <w:t>3.5</w:t>
            </w:r>
            <w:r>
              <w:rPr>
                <w:rFonts w:hint="eastAsia" w:eastAsia="仿宋_GB2312" w:cs="仿宋_GB2312"/>
                <w:color w:val="auto"/>
                <w:lang w:eastAsia="zh-CN"/>
              </w:rPr>
              <w:t>公里道路污水排水，雨水排水及给水管网改造、路面恢复及道路附属设施恢复等内容。</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2021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8961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排洪防涝</w:t>
            </w:r>
          </w:p>
        </w:tc>
      </w:tr>
      <w:tr>
        <w:tblPrEx>
          <w:tblCellMar>
            <w:top w:w="0" w:type="dxa"/>
            <w:left w:w="108" w:type="dxa"/>
            <w:bottom w:w="0" w:type="dxa"/>
            <w:right w:w="108" w:type="dxa"/>
          </w:tblCellMar>
        </w:tblPrEx>
        <w:trPr>
          <w:trHeight w:val="2932"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39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260" w:lineRule="exact"/>
              <w:jc w:val="center"/>
              <w:rPr>
                <w:rFonts w:eastAsia="仿宋_GB2312"/>
                <w:color w:val="auto"/>
                <w:lang w:eastAsia="zh-CN"/>
              </w:rPr>
            </w:pPr>
            <w:r>
              <w:rPr>
                <w:rFonts w:eastAsia="仿宋_GB2312"/>
                <w:color w:val="auto"/>
                <w:lang w:eastAsia="zh-CN"/>
              </w:rPr>
              <w:t>2021</w:t>
            </w:r>
            <w:r>
              <w:rPr>
                <w:rFonts w:hint="eastAsia" w:eastAsia="仿宋_GB2312" w:cs="仿宋_GB2312"/>
                <w:color w:val="auto"/>
                <w:lang w:eastAsia="zh-CN"/>
              </w:rPr>
              <w:t>年平罗县保障性安居工程（人民西路延伸段、广场路、规划南一路）配套基础设施改造工程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对县城规划南一路（南起永安路，北至田州路，长约</w:t>
            </w:r>
            <w:r>
              <w:rPr>
                <w:rFonts w:eastAsia="仿宋_GB2312"/>
                <w:color w:val="auto"/>
                <w:lang w:eastAsia="zh-CN"/>
              </w:rPr>
              <w:t>365</w:t>
            </w:r>
            <w:r>
              <w:rPr>
                <w:rFonts w:hint="eastAsia" w:eastAsia="仿宋_GB2312" w:cs="仿宋_GB2312"/>
                <w:color w:val="auto"/>
                <w:lang w:eastAsia="zh-CN"/>
              </w:rPr>
              <w:t>米）、人民路西延伸段（东起怀远大街，西至西环路，长约</w:t>
            </w:r>
            <w:r>
              <w:rPr>
                <w:rFonts w:eastAsia="仿宋_GB2312"/>
                <w:color w:val="auto"/>
                <w:lang w:eastAsia="zh-CN"/>
              </w:rPr>
              <w:t>580</w:t>
            </w:r>
            <w:r>
              <w:rPr>
                <w:rFonts w:hint="eastAsia" w:eastAsia="仿宋_GB2312" w:cs="仿宋_GB2312"/>
                <w:color w:val="auto"/>
                <w:lang w:eastAsia="zh-CN"/>
              </w:rPr>
              <w:t>米）、广场路（东起怀远大街，西至西环路，长</w:t>
            </w:r>
            <w:r>
              <w:rPr>
                <w:rFonts w:eastAsia="仿宋_GB2312"/>
                <w:color w:val="auto"/>
                <w:lang w:eastAsia="zh-CN"/>
              </w:rPr>
              <w:t>509</w:t>
            </w:r>
            <w:r>
              <w:rPr>
                <w:rFonts w:hint="eastAsia" w:eastAsia="仿宋_GB2312" w:cs="仿宋_GB2312"/>
                <w:color w:val="auto"/>
                <w:lang w:eastAsia="zh-CN"/>
              </w:rPr>
              <w:t>米），配套实施道路、排水、人行道、路灯等工程。</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2021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2263.31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1236"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tblPrEx>
          <w:tblCellMar>
            <w:top w:w="0" w:type="dxa"/>
            <w:left w:w="108" w:type="dxa"/>
            <w:bottom w:w="0" w:type="dxa"/>
            <w:right w:w="108" w:type="dxa"/>
          </w:tblCellMar>
        </w:tblPrEx>
        <w:trPr>
          <w:trHeight w:val="1228"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pStyle w:val="2"/>
              <w:adjustRightInd w:val="0"/>
              <w:snapToGrid w:val="0"/>
              <w:rPr>
                <w:rFonts w:eastAsia="仿宋_GB2312"/>
                <w:color w:val="auto"/>
                <w:lang w:eastAsia="zh-CN"/>
              </w:rPr>
            </w:pPr>
            <w:r>
              <w:rPr>
                <w:rFonts w:eastAsia="仿宋_GB2312"/>
                <w:color w:val="auto"/>
                <w:lang w:eastAsia="zh-CN"/>
              </w:rPr>
              <w:t>40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平罗县垃圾分类处置能力提升项目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改造县城内</w:t>
            </w:r>
            <w:r>
              <w:rPr>
                <w:rFonts w:eastAsia="仿宋_GB2312"/>
                <w:color w:val="auto"/>
                <w:lang w:eastAsia="zh-CN"/>
              </w:rPr>
              <w:t>12</w:t>
            </w:r>
            <w:r>
              <w:rPr>
                <w:rFonts w:hint="eastAsia" w:eastAsia="仿宋_GB2312" w:cs="仿宋_GB2312"/>
                <w:color w:val="auto"/>
                <w:lang w:eastAsia="zh-CN"/>
              </w:rPr>
              <w:t>座小型垃圾转运站、新建一座中型垃圾中转站及分拣中心，并配备相应的转运和处理设施。</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2023-2024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4223.03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1620"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41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农村生活垃圾治理项目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spacing w:val="-4"/>
                <w:lang w:eastAsia="zh-CN"/>
              </w:rPr>
            </w:pPr>
            <w:r>
              <w:rPr>
                <w:rFonts w:hint="eastAsia" w:eastAsia="仿宋_GB2312" w:cs="仿宋_GB2312"/>
                <w:color w:val="auto"/>
                <w:spacing w:val="-4"/>
                <w:lang w:eastAsia="zh-CN"/>
              </w:rPr>
              <w:t>每年投资</w:t>
            </w:r>
            <w:r>
              <w:rPr>
                <w:rFonts w:eastAsia="仿宋_GB2312"/>
                <w:color w:val="auto"/>
                <w:spacing w:val="-4"/>
                <w:lang w:eastAsia="zh-CN"/>
              </w:rPr>
              <w:t>2200</w:t>
            </w:r>
            <w:r>
              <w:rPr>
                <w:rFonts w:hint="eastAsia" w:eastAsia="仿宋_GB2312" w:cs="仿宋_GB2312"/>
                <w:color w:val="auto"/>
                <w:spacing w:val="-4"/>
                <w:lang w:eastAsia="zh-CN"/>
              </w:rPr>
              <w:t>万元将</w:t>
            </w:r>
            <w:r>
              <w:rPr>
                <w:rFonts w:eastAsia="仿宋_GB2312"/>
                <w:color w:val="auto"/>
                <w:spacing w:val="-4"/>
                <w:lang w:eastAsia="zh-CN"/>
              </w:rPr>
              <w:t>13</w:t>
            </w:r>
            <w:r>
              <w:rPr>
                <w:rFonts w:hint="eastAsia" w:eastAsia="仿宋_GB2312" w:cs="仿宋_GB2312"/>
                <w:color w:val="auto"/>
                <w:spacing w:val="-4"/>
                <w:lang w:eastAsia="zh-CN"/>
              </w:rPr>
              <w:t>个乡镇、前进农场场部及</w:t>
            </w:r>
            <w:r>
              <w:rPr>
                <w:rFonts w:eastAsia="仿宋_GB2312"/>
                <w:color w:val="auto"/>
                <w:spacing w:val="-4"/>
                <w:lang w:eastAsia="zh-CN"/>
              </w:rPr>
              <w:t>13</w:t>
            </w:r>
            <w:r>
              <w:rPr>
                <w:rFonts w:hint="eastAsia" w:eastAsia="仿宋_GB2312" w:cs="仿宋_GB2312"/>
                <w:color w:val="auto"/>
                <w:spacing w:val="-4"/>
                <w:lang w:eastAsia="zh-CN"/>
              </w:rPr>
              <w:t>个自然队的清扫、保洁、垃圾收运处理（含无主建筑垃圾），</w:t>
            </w:r>
            <w:r>
              <w:rPr>
                <w:rFonts w:eastAsia="仿宋_GB2312"/>
                <w:color w:val="auto"/>
                <w:spacing w:val="-4"/>
                <w:lang w:eastAsia="zh-CN"/>
              </w:rPr>
              <w:t>1</w:t>
            </w:r>
            <w:r>
              <w:rPr>
                <w:rFonts w:hint="eastAsia" w:eastAsia="仿宋_GB2312" w:cs="仿宋_GB2312"/>
                <w:color w:val="auto"/>
                <w:spacing w:val="-4"/>
                <w:lang w:eastAsia="zh-CN"/>
              </w:rPr>
              <w:t>座垃圾填埋场、</w:t>
            </w:r>
            <w:r>
              <w:rPr>
                <w:rFonts w:eastAsia="仿宋_GB2312"/>
                <w:color w:val="auto"/>
                <w:spacing w:val="-4"/>
                <w:lang w:eastAsia="zh-CN"/>
              </w:rPr>
              <w:t>14</w:t>
            </w:r>
            <w:r>
              <w:rPr>
                <w:rFonts w:hint="eastAsia" w:eastAsia="仿宋_GB2312" w:cs="仿宋_GB2312"/>
                <w:color w:val="auto"/>
                <w:spacing w:val="-4"/>
                <w:lang w:eastAsia="zh-CN"/>
              </w:rPr>
              <w:t>座垃圾中转站、</w:t>
            </w:r>
            <w:r>
              <w:rPr>
                <w:rFonts w:eastAsia="仿宋_GB2312"/>
                <w:color w:val="auto"/>
                <w:spacing w:val="-4"/>
                <w:lang w:eastAsia="zh-CN"/>
              </w:rPr>
              <w:t>64</w:t>
            </w:r>
            <w:r>
              <w:rPr>
                <w:rFonts w:hint="eastAsia" w:eastAsia="仿宋_GB2312" w:cs="仿宋_GB2312"/>
                <w:color w:val="auto"/>
                <w:spacing w:val="-4"/>
                <w:lang w:eastAsia="zh-CN"/>
              </w:rPr>
              <w:t>座水冲式公厕的管理运营维护交由第三方公司经营管理（南片区康洁环卫公司、北片区二泉环卫公司），实现了</w:t>
            </w:r>
            <w:r>
              <w:rPr>
                <w:rFonts w:eastAsia="仿宋_GB2312"/>
                <w:color w:val="auto"/>
                <w:spacing w:val="-4"/>
                <w:lang w:eastAsia="zh-CN"/>
              </w:rPr>
              <w:t>“</w:t>
            </w:r>
            <w:r>
              <w:rPr>
                <w:rFonts w:hint="eastAsia" w:eastAsia="仿宋_GB2312" w:cs="仿宋_GB2312"/>
                <w:color w:val="auto"/>
                <w:spacing w:val="-4"/>
                <w:lang w:eastAsia="zh-CN"/>
              </w:rPr>
              <w:t>政企分开，管干分离，统筹协调</w:t>
            </w:r>
            <w:r>
              <w:rPr>
                <w:rFonts w:eastAsia="仿宋_GB2312"/>
                <w:color w:val="auto"/>
                <w:spacing w:val="-4"/>
                <w:lang w:eastAsia="zh-CN"/>
              </w:rPr>
              <w:t>”</w:t>
            </w:r>
            <w:r>
              <w:rPr>
                <w:rFonts w:hint="eastAsia" w:eastAsia="仿宋_GB2312" w:cs="仿宋_GB2312"/>
                <w:color w:val="auto"/>
                <w:spacing w:val="-4"/>
                <w:lang w:eastAsia="zh-CN"/>
              </w:rPr>
              <w:t>。以源头减量为重点，试点推进垃圾分类工作，平均每年申报</w:t>
            </w:r>
            <w:r>
              <w:rPr>
                <w:rFonts w:eastAsia="仿宋_GB2312"/>
                <w:color w:val="auto"/>
                <w:spacing w:val="-4"/>
                <w:lang w:eastAsia="zh-CN"/>
              </w:rPr>
              <w:t>5—10</w:t>
            </w:r>
            <w:r>
              <w:rPr>
                <w:rFonts w:hint="eastAsia" w:eastAsia="仿宋_GB2312" w:cs="仿宋_GB2312"/>
                <w:color w:val="auto"/>
                <w:spacing w:val="-4"/>
                <w:lang w:eastAsia="zh-CN"/>
              </w:rPr>
              <w:t>个垃圾分类和资源化利用示范点，开展垃圾分类和资源化利用试点工作等。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续建项目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2021-2023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8200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42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平罗县生活垃圾填埋场一期工程封场项目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主要建设填埋场垃圾堆体、终场覆盖系统、地表水导排系统、气体处理工程、景观绿化工程、渗透液池、监测井等。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2024-2025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2179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810"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43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平罗县城公厕新建及改造提升工程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主要新建公厕</w:t>
            </w:r>
            <w:r>
              <w:rPr>
                <w:rFonts w:eastAsia="仿宋_GB2312"/>
                <w:color w:val="auto"/>
                <w:lang w:eastAsia="zh-CN"/>
              </w:rPr>
              <w:t>14</w:t>
            </w:r>
            <w:r>
              <w:rPr>
                <w:rFonts w:hint="eastAsia" w:eastAsia="仿宋_GB2312" w:cs="仿宋_GB2312"/>
                <w:color w:val="auto"/>
                <w:lang w:eastAsia="zh-CN"/>
              </w:rPr>
              <w:t>个</w:t>
            </w:r>
            <w:r>
              <w:rPr>
                <w:rFonts w:eastAsia="仿宋_GB2312"/>
                <w:color w:val="auto"/>
                <w:lang w:eastAsia="zh-CN"/>
              </w:rPr>
              <w:t>1820</w:t>
            </w:r>
            <w:r>
              <w:rPr>
                <w:rFonts w:hint="eastAsia" w:eastAsia="仿宋_GB2312" w:cs="仿宋_GB2312"/>
                <w:color w:val="auto"/>
                <w:lang w:eastAsia="zh-CN"/>
              </w:rPr>
              <w:t>平方米，改造公厕</w:t>
            </w:r>
            <w:r>
              <w:rPr>
                <w:rFonts w:eastAsia="仿宋_GB2312"/>
                <w:color w:val="auto"/>
                <w:lang w:eastAsia="zh-CN"/>
              </w:rPr>
              <w:t>40</w:t>
            </w:r>
            <w:r>
              <w:rPr>
                <w:rFonts w:hint="eastAsia" w:eastAsia="仿宋_GB2312" w:cs="仿宋_GB2312"/>
                <w:color w:val="auto"/>
                <w:lang w:eastAsia="zh-CN"/>
              </w:rPr>
              <w:t>个</w:t>
            </w:r>
            <w:r>
              <w:rPr>
                <w:rFonts w:eastAsia="仿宋_GB2312"/>
                <w:color w:val="auto"/>
                <w:lang w:eastAsia="zh-CN"/>
              </w:rPr>
              <w:t>3267</w:t>
            </w:r>
            <w:r>
              <w:rPr>
                <w:rFonts w:hint="eastAsia" w:eastAsia="仿宋_GB2312" w:cs="仿宋_GB2312"/>
                <w:color w:val="auto"/>
                <w:lang w:eastAsia="zh-CN"/>
              </w:rPr>
              <w:t>平方米。</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2021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1021.95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202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44</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平罗县道路照明系统节能改造项目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改造县城</w:t>
            </w:r>
            <w:r>
              <w:rPr>
                <w:rFonts w:eastAsia="仿宋_GB2312"/>
                <w:color w:val="auto"/>
                <w:lang w:eastAsia="zh-CN"/>
              </w:rPr>
              <w:t>2451</w:t>
            </w:r>
            <w:r>
              <w:rPr>
                <w:rFonts w:hint="eastAsia" w:eastAsia="仿宋_GB2312" w:cs="仿宋_GB2312"/>
                <w:color w:val="auto"/>
                <w:lang w:eastAsia="zh-CN"/>
              </w:rPr>
              <w:t>杆</w:t>
            </w:r>
            <w:r>
              <w:rPr>
                <w:rFonts w:eastAsia="仿宋_GB2312"/>
                <w:color w:val="auto"/>
                <w:lang w:eastAsia="zh-CN"/>
              </w:rPr>
              <w:t>4081</w:t>
            </w:r>
            <w:r>
              <w:rPr>
                <w:rFonts w:hint="eastAsia" w:eastAsia="仿宋_GB2312" w:cs="仿宋_GB2312"/>
                <w:color w:val="auto"/>
                <w:lang w:eastAsia="zh-CN"/>
              </w:rPr>
              <w:t>火高压钠灯以及</w:t>
            </w:r>
            <w:r>
              <w:rPr>
                <w:rFonts w:eastAsia="仿宋_GB2312"/>
                <w:color w:val="auto"/>
                <w:lang w:eastAsia="zh-CN"/>
              </w:rPr>
              <w:t>1109</w:t>
            </w:r>
            <w:r>
              <w:rPr>
                <w:rFonts w:hint="eastAsia" w:eastAsia="仿宋_GB2312" w:cs="仿宋_GB2312"/>
                <w:color w:val="auto"/>
                <w:lang w:eastAsia="zh-CN"/>
              </w:rPr>
              <w:t>杆</w:t>
            </w:r>
            <w:r>
              <w:rPr>
                <w:rFonts w:eastAsia="仿宋_GB2312"/>
                <w:color w:val="auto"/>
                <w:lang w:eastAsia="zh-CN"/>
              </w:rPr>
              <w:t>1822</w:t>
            </w:r>
            <w:r>
              <w:rPr>
                <w:rFonts w:hint="eastAsia" w:eastAsia="仿宋_GB2312" w:cs="仿宋_GB2312"/>
                <w:color w:val="auto"/>
                <w:lang w:eastAsia="zh-CN"/>
              </w:rPr>
              <w:t>火寿命到期</w:t>
            </w:r>
            <w:r>
              <w:rPr>
                <w:rFonts w:eastAsia="仿宋_GB2312"/>
                <w:color w:val="auto"/>
                <w:lang w:eastAsia="zh-CN"/>
              </w:rPr>
              <w:t>LED</w:t>
            </w:r>
            <w:r>
              <w:rPr>
                <w:rFonts w:hint="eastAsia" w:eastAsia="仿宋_GB2312" w:cs="仿宋_GB2312"/>
                <w:color w:val="auto"/>
                <w:lang w:eastAsia="zh-CN"/>
              </w:rPr>
              <w:t>路灯，共计</w:t>
            </w:r>
            <w:r>
              <w:rPr>
                <w:rFonts w:eastAsia="仿宋_GB2312"/>
                <w:color w:val="auto"/>
                <w:lang w:eastAsia="zh-CN"/>
              </w:rPr>
              <w:t>5903</w:t>
            </w:r>
            <w:r>
              <w:rPr>
                <w:rFonts w:hint="eastAsia" w:eastAsia="仿宋_GB2312" w:cs="仿宋_GB2312"/>
                <w:color w:val="auto"/>
                <w:lang w:eastAsia="zh-CN"/>
              </w:rPr>
              <w:t>火。搭建智慧控制平台，对路灯实施单灯控制，可以对主干道和辅道路灯分别控制，也可根据需要调整每盏路灯亮度比例，实现按需照明，灯具出现异常后可通过控制平台掌控具体位置，实施路灯智能控制。</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2021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1585.77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810"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45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平罗县城区公共建筑亮化工程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主要对唐徕渠带状公园、主要街区、公共建筑进行亮化提升，进一步提升城市品质。</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2024-2025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3000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46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2022</w:t>
            </w:r>
            <w:r>
              <w:rPr>
                <w:rFonts w:hint="eastAsia" w:eastAsia="仿宋_GB2312" w:cs="仿宋_GB2312"/>
                <w:color w:val="auto"/>
                <w:lang w:eastAsia="zh-CN"/>
              </w:rPr>
              <w:t>年平罗县保障性安居工程东环路配套基础设施建设工程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项目南起玉龚路，北至东三路，全长</w:t>
            </w:r>
            <w:r>
              <w:rPr>
                <w:rFonts w:eastAsia="仿宋_GB2312"/>
                <w:color w:val="auto"/>
                <w:lang w:eastAsia="zh-CN"/>
              </w:rPr>
              <w:t>490.5米</w:t>
            </w:r>
            <w:r>
              <w:rPr>
                <w:rFonts w:hint="eastAsia" w:eastAsia="仿宋_GB2312" w:cs="仿宋_GB2312"/>
                <w:color w:val="auto"/>
                <w:lang w:eastAsia="zh-CN"/>
              </w:rPr>
              <w:t>，主要实施道路、排水、路灯、道路绿化、交通及无障碍设施等附属工程。</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857.42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1850"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47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平罗县保障性安居工程（新渠路延伸段）配套基础设施改造工程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项目起点为西环路，终点为怀远大街，道路全长</w:t>
            </w:r>
            <w:r>
              <w:rPr>
                <w:rFonts w:eastAsia="仿宋_GB2312"/>
                <w:color w:val="auto"/>
                <w:lang w:eastAsia="zh-CN"/>
              </w:rPr>
              <w:t xml:space="preserve"> 578.85米</w:t>
            </w:r>
            <w:r>
              <w:rPr>
                <w:rFonts w:hint="eastAsia" w:eastAsia="仿宋_GB2312" w:cs="仿宋_GB2312"/>
                <w:color w:val="auto"/>
                <w:lang w:eastAsia="zh-CN"/>
              </w:rPr>
              <w:t>，主要实施道路工程、涵洞工程、道路照明、排水工程、交通设施工程等。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2021-2022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rPr>
            </w:pPr>
            <w:r>
              <w:rPr>
                <w:rFonts w:eastAsia="仿宋_GB2312"/>
                <w:color w:val="auto"/>
                <w:lang w:eastAsia="zh-CN"/>
              </w:rPr>
              <w:t>753.09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1836"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48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平罗县东三路（唐徕大街</w:t>
            </w:r>
            <w:r>
              <w:rPr>
                <w:rFonts w:eastAsia="仿宋_GB2312"/>
                <w:color w:val="auto"/>
                <w:lang w:eastAsia="zh-CN"/>
              </w:rPr>
              <w:t>-109</w:t>
            </w:r>
            <w:r>
              <w:rPr>
                <w:rFonts w:hint="eastAsia" w:eastAsia="仿宋_GB2312" w:cs="仿宋_GB2312"/>
                <w:color w:val="auto"/>
                <w:lang w:eastAsia="zh-CN"/>
              </w:rPr>
              <w:t>国道）市政道路及排水工程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全长约</w:t>
            </w:r>
            <w:r>
              <w:rPr>
                <w:rFonts w:eastAsia="仿宋_GB2312"/>
                <w:color w:val="auto"/>
                <w:lang w:eastAsia="zh-CN"/>
              </w:rPr>
              <w:t>1035.5</w:t>
            </w:r>
            <w:r>
              <w:rPr>
                <w:rFonts w:hint="eastAsia" w:eastAsia="仿宋_GB2312" w:cs="仿宋_GB2312"/>
                <w:color w:val="auto"/>
                <w:lang w:eastAsia="zh-CN"/>
              </w:rPr>
              <w:t>米，红线宽度</w:t>
            </w:r>
            <w:r>
              <w:rPr>
                <w:rFonts w:eastAsia="仿宋_GB2312"/>
                <w:color w:val="auto"/>
                <w:lang w:eastAsia="zh-CN"/>
              </w:rPr>
              <w:t>24</w:t>
            </w:r>
            <w:r>
              <w:rPr>
                <w:rFonts w:hint="eastAsia" w:eastAsia="仿宋_GB2312" w:cs="仿宋_GB2312"/>
                <w:color w:val="auto"/>
                <w:lang w:eastAsia="zh-CN"/>
              </w:rPr>
              <w:t>米。主要建设内容包括道路工程、涵洞工程、照明工程、给排水工程以及道路标志标线、无障碍设施等道路附属工程。</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2024-2025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1857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1822"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49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w:t>
            </w:r>
            <w:r>
              <w:rPr>
                <w:rFonts w:eastAsia="仿宋_GB2312"/>
                <w:color w:val="auto"/>
                <w:lang w:eastAsia="zh-CN"/>
              </w:rPr>
              <w:t>2022</w:t>
            </w:r>
            <w:r>
              <w:rPr>
                <w:rFonts w:hint="eastAsia" w:eastAsia="仿宋_GB2312" w:cs="仿宋_GB2312"/>
                <w:color w:val="auto"/>
                <w:lang w:eastAsia="zh-CN"/>
              </w:rPr>
              <w:t>年保障性安居工程永安西路延伸段工程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项目东起民族大街，西至怀远大街，道路总长度</w:t>
            </w:r>
            <w:r>
              <w:rPr>
                <w:rFonts w:eastAsia="仿宋_GB2312"/>
                <w:color w:val="auto"/>
                <w:lang w:eastAsia="zh-CN"/>
              </w:rPr>
              <w:t>560.823米</w:t>
            </w:r>
            <w:r>
              <w:rPr>
                <w:rFonts w:hint="eastAsia" w:eastAsia="仿宋_GB2312" w:cs="仿宋_GB2312"/>
                <w:color w:val="auto"/>
                <w:lang w:eastAsia="zh-CN"/>
              </w:rPr>
              <w:t>，主要建设内容包括：新建道路、排水管道、桥（板）涵、路灯、道路绿化、交通设施及残疾人无障碍设施等附属工程。</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2022-2023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1222.52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1663"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平罗县市政道路及排水工程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主要对鼓楼东街延伸段</w:t>
            </w:r>
            <w:r>
              <w:rPr>
                <w:rFonts w:eastAsia="仿宋_GB2312"/>
                <w:color w:val="auto"/>
                <w:lang w:eastAsia="zh-CN"/>
              </w:rPr>
              <w:t>1326</w:t>
            </w:r>
            <w:r>
              <w:rPr>
                <w:rFonts w:hint="eastAsia" w:eastAsia="仿宋_GB2312" w:cs="仿宋_GB2312"/>
                <w:color w:val="auto"/>
                <w:lang w:eastAsia="zh-CN"/>
              </w:rPr>
              <w:t>米，文昌路</w:t>
            </w:r>
            <w:r>
              <w:rPr>
                <w:rFonts w:eastAsia="仿宋_GB2312"/>
                <w:color w:val="auto"/>
                <w:lang w:eastAsia="zh-CN"/>
              </w:rPr>
              <w:t>1227</w:t>
            </w:r>
            <w:r>
              <w:rPr>
                <w:rFonts w:hint="eastAsia" w:eastAsia="仿宋_GB2312" w:cs="仿宋_GB2312"/>
                <w:color w:val="auto"/>
                <w:lang w:eastAsia="zh-CN"/>
              </w:rPr>
              <w:t>米，鼓楼南街取直段</w:t>
            </w:r>
            <w:r>
              <w:rPr>
                <w:rFonts w:eastAsia="仿宋_GB2312"/>
                <w:color w:val="auto"/>
                <w:lang w:eastAsia="zh-CN"/>
              </w:rPr>
              <w:t>377</w:t>
            </w:r>
            <w:r>
              <w:rPr>
                <w:rFonts w:hint="eastAsia" w:eastAsia="仿宋_GB2312" w:cs="仿宋_GB2312"/>
                <w:color w:val="auto"/>
                <w:lang w:eastAsia="zh-CN"/>
              </w:rPr>
              <w:t>米实施道路、照明、排水、交通设施工程。目前完成鼓楼东街延伸段</w:t>
            </w:r>
            <w:r>
              <w:rPr>
                <w:rFonts w:eastAsia="仿宋_GB2312"/>
                <w:color w:val="auto"/>
                <w:lang w:eastAsia="zh-CN"/>
              </w:rPr>
              <w:t>966</w:t>
            </w:r>
            <w:r>
              <w:rPr>
                <w:rFonts w:hint="eastAsia" w:eastAsia="仿宋_GB2312" w:cs="仿宋_GB2312"/>
                <w:color w:val="auto"/>
                <w:lang w:eastAsia="zh-CN"/>
              </w:rPr>
              <w:t>米、文昌路</w:t>
            </w:r>
            <w:r>
              <w:rPr>
                <w:rFonts w:eastAsia="仿宋_GB2312"/>
                <w:color w:val="auto"/>
                <w:lang w:eastAsia="zh-CN"/>
              </w:rPr>
              <w:t>752</w:t>
            </w:r>
            <w:r>
              <w:rPr>
                <w:rFonts w:hint="eastAsia" w:eastAsia="仿宋_GB2312" w:cs="仿宋_GB2312"/>
                <w:color w:val="auto"/>
                <w:lang w:eastAsia="zh-CN"/>
              </w:rPr>
              <w:t>米，</w:t>
            </w:r>
            <w:r>
              <w:rPr>
                <w:rFonts w:eastAsia="仿宋_GB2312"/>
                <w:color w:val="auto"/>
                <w:lang w:eastAsia="zh-CN"/>
              </w:rPr>
              <w:t>2023</w:t>
            </w:r>
            <w:r>
              <w:rPr>
                <w:rFonts w:hint="eastAsia" w:eastAsia="仿宋_GB2312" w:cs="仿宋_GB2312"/>
                <w:color w:val="auto"/>
                <w:lang w:eastAsia="zh-CN"/>
              </w:rPr>
              <w:t>年计划实施剩余</w:t>
            </w:r>
            <w:r>
              <w:rPr>
                <w:rFonts w:eastAsia="仿宋_GB2312"/>
                <w:color w:val="auto"/>
                <w:lang w:eastAsia="zh-CN"/>
              </w:rPr>
              <w:t>1212</w:t>
            </w:r>
            <w:r>
              <w:rPr>
                <w:rFonts w:hint="eastAsia" w:eastAsia="仿宋_GB2312" w:cs="仿宋_GB2312"/>
                <w:color w:val="auto"/>
                <w:lang w:eastAsia="zh-CN"/>
              </w:rPr>
              <w:t>米。</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3519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1830"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平罗县规划南二路市政道路及排水工程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全长约</w:t>
            </w:r>
            <w:r>
              <w:rPr>
                <w:rFonts w:eastAsia="仿宋_GB2312"/>
                <w:color w:val="auto"/>
                <w:lang w:eastAsia="zh-CN"/>
              </w:rPr>
              <w:t>1095</w:t>
            </w:r>
            <w:r>
              <w:rPr>
                <w:rFonts w:hint="eastAsia" w:eastAsia="仿宋_GB2312" w:cs="仿宋_GB2312"/>
                <w:color w:val="auto"/>
                <w:lang w:eastAsia="zh-CN"/>
              </w:rPr>
              <w:t>米，红线宽度</w:t>
            </w:r>
            <w:r>
              <w:rPr>
                <w:rFonts w:eastAsia="仿宋_GB2312"/>
                <w:color w:val="auto"/>
                <w:lang w:eastAsia="zh-CN"/>
              </w:rPr>
              <w:t>28</w:t>
            </w:r>
            <w:r>
              <w:rPr>
                <w:rFonts w:hint="eastAsia" w:eastAsia="仿宋_GB2312" w:cs="仿宋_GB2312"/>
                <w:color w:val="auto"/>
                <w:lang w:eastAsia="zh-CN"/>
              </w:rPr>
              <w:t>米。主要建设内容包括：新建道路、排水管道、桥（板）涵、路灯、道路绿化、交通设施及残疾人无障碍设施等附属工程。</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2024-2025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1957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1392"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tblPrEx>
          <w:tblCellMar>
            <w:top w:w="0" w:type="dxa"/>
            <w:left w:w="108" w:type="dxa"/>
            <w:bottom w:w="0" w:type="dxa"/>
            <w:right w:w="108" w:type="dxa"/>
          </w:tblCellMar>
        </w:tblPrEx>
        <w:trPr>
          <w:trHeight w:val="1932"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平罗县鼓楼南街南延伸段市政道路及排水工程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全长约</w:t>
            </w:r>
            <w:r>
              <w:rPr>
                <w:rFonts w:eastAsia="仿宋_GB2312"/>
                <w:color w:val="auto"/>
                <w:lang w:eastAsia="zh-CN"/>
              </w:rPr>
              <w:t>556</w:t>
            </w:r>
            <w:r>
              <w:rPr>
                <w:rFonts w:hint="eastAsia" w:eastAsia="仿宋_GB2312" w:cs="仿宋_GB2312"/>
                <w:color w:val="auto"/>
                <w:lang w:eastAsia="zh-CN"/>
              </w:rPr>
              <w:t>米，红线宽度</w:t>
            </w:r>
            <w:r>
              <w:rPr>
                <w:rFonts w:eastAsia="仿宋_GB2312"/>
                <w:color w:val="auto"/>
                <w:lang w:eastAsia="zh-CN"/>
              </w:rPr>
              <w:t>40</w:t>
            </w:r>
            <w:r>
              <w:rPr>
                <w:rFonts w:hint="eastAsia" w:eastAsia="仿宋_GB2312" w:cs="仿宋_GB2312"/>
                <w:color w:val="auto"/>
                <w:lang w:eastAsia="zh-CN"/>
              </w:rPr>
              <w:t>米。主要建设内容包括：新建道路、排水管道、桥（板）涵、路灯、道路绿化、交通设施及残疾人无障碍设施等附属工程。</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2024-2025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1156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平罗县永安东路东延伸段（怀通路</w:t>
            </w:r>
            <w:r>
              <w:rPr>
                <w:rFonts w:eastAsia="仿宋_GB2312"/>
                <w:color w:val="auto"/>
                <w:lang w:eastAsia="zh-CN"/>
              </w:rPr>
              <w:t>-109</w:t>
            </w:r>
            <w:r>
              <w:rPr>
                <w:rFonts w:hint="eastAsia" w:eastAsia="仿宋_GB2312" w:cs="仿宋_GB2312"/>
                <w:color w:val="auto"/>
                <w:lang w:eastAsia="zh-CN"/>
              </w:rPr>
              <w:t>国道）市政道路及排水工程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全长</w:t>
            </w:r>
            <w:r>
              <w:rPr>
                <w:rFonts w:eastAsia="仿宋_GB2312"/>
                <w:color w:val="auto"/>
                <w:lang w:eastAsia="zh-CN"/>
              </w:rPr>
              <w:t>1000</w:t>
            </w:r>
            <w:r>
              <w:rPr>
                <w:rFonts w:hint="eastAsia" w:eastAsia="仿宋_GB2312" w:cs="仿宋_GB2312"/>
                <w:color w:val="auto"/>
                <w:lang w:eastAsia="zh-CN"/>
              </w:rPr>
              <w:t>米，主要建设内容包括：新建道路、排水管道、桥（板）涵、路灯、道路绿化、交通设施及残疾人无障碍设施等附属工程。</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2024-2025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1600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54</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平罗县南环路东延伸段（鼓楼南街</w:t>
            </w:r>
            <w:r>
              <w:rPr>
                <w:rFonts w:eastAsia="仿宋_GB2312"/>
                <w:color w:val="auto"/>
                <w:lang w:eastAsia="zh-CN"/>
              </w:rPr>
              <w:t>-109</w:t>
            </w:r>
            <w:r>
              <w:rPr>
                <w:rFonts w:hint="eastAsia" w:eastAsia="仿宋_GB2312" w:cs="仿宋_GB2312"/>
                <w:color w:val="auto"/>
                <w:lang w:eastAsia="zh-CN"/>
              </w:rPr>
              <w:t>国道）市政道路及排水工程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全长约</w:t>
            </w:r>
            <w:r>
              <w:rPr>
                <w:rFonts w:eastAsia="仿宋_GB2312"/>
                <w:color w:val="auto"/>
                <w:lang w:eastAsia="zh-CN"/>
              </w:rPr>
              <w:t>1300</w:t>
            </w:r>
            <w:r>
              <w:rPr>
                <w:rFonts w:hint="eastAsia" w:eastAsia="仿宋_GB2312" w:cs="仿宋_GB2312"/>
                <w:color w:val="auto"/>
                <w:lang w:eastAsia="zh-CN"/>
              </w:rPr>
              <w:t>米，红线宽度</w:t>
            </w:r>
            <w:r>
              <w:rPr>
                <w:rFonts w:eastAsia="仿宋_GB2312"/>
                <w:color w:val="auto"/>
                <w:lang w:eastAsia="zh-CN"/>
              </w:rPr>
              <w:t>40</w:t>
            </w:r>
            <w:r>
              <w:rPr>
                <w:rFonts w:hint="eastAsia" w:eastAsia="仿宋_GB2312" w:cs="仿宋_GB2312"/>
                <w:color w:val="auto"/>
                <w:lang w:eastAsia="zh-CN"/>
              </w:rPr>
              <w:t>米。主要建设内容包括：新建道路、排水管道、桥（板）涵、路灯、道路绿化、交通设施及残疾人无障碍设施等附属工程。</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2024-2025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3356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平罗县保障性安居工程怀远大街延伸工程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工程北起现状路，南至南环路，全长</w:t>
            </w:r>
            <w:r>
              <w:rPr>
                <w:rFonts w:eastAsia="仿宋_GB2312"/>
                <w:color w:val="auto"/>
                <w:lang w:eastAsia="zh-CN"/>
              </w:rPr>
              <w:t>950.78</w:t>
            </w:r>
            <w:r>
              <w:rPr>
                <w:rFonts w:hint="eastAsia" w:eastAsia="仿宋_GB2312" w:cs="仿宋_GB2312"/>
                <w:color w:val="auto"/>
                <w:lang w:eastAsia="zh-CN"/>
              </w:rPr>
              <w:t>米，道路红线宽度</w:t>
            </w:r>
            <w:r>
              <w:rPr>
                <w:rFonts w:eastAsia="仿宋_GB2312"/>
                <w:color w:val="auto"/>
                <w:lang w:eastAsia="zh-CN"/>
              </w:rPr>
              <w:t>26</w:t>
            </w:r>
            <w:r>
              <w:rPr>
                <w:rFonts w:hint="eastAsia" w:eastAsia="仿宋_GB2312" w:cs="仿宋_GB2312"/>
                <w:color w:val="auto"/>
                <w:lang w:eastAsia="zh-CN"/>
              </w:rPr>
              <w:t>米。主要建设内容包含道路工程、桥涵工程、照明工程、排水工程以及相关附属工程等。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2023-2024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2592.28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1682"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平罗县利民路市政道路及配套设施工程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工程南起民族大街，北至德渊路，全长</w:t>
            </w:r>
            <w:r>
              <w:rPr>
                <w:rFonts w:eastAsia="仿宋_GB2312"/>
                <w:color w:val="auto"/>
                <w:lang w:eastAsia="zh-CN"/>
              </w:rPr>
              <w:t>1259</w:t>
            </w:r>
            <w:r>
              <w:rPr>
                <w:rFonts w:hint="eastAsia" w:eastAsia="仿宋_GB2312" w:cs="仿宋_GB2312"/>
                <w:color w:val="auto"/>
                <w:lang w:eastAsia="zh-CN"/>
              </w:rPr>
              <w:t>米，道路红线宽度</w:t>
            </w:r>
            <w:r>
              <w:rPr>
                <w:rFonts w:eastAsia="仿宋_GB2312"/>
                <w:color w:val="auto"/>
                <w:lang w:eastAsia="zh-CN"/>
              </w:rPr>
              <w:t>28</w:t>
            </w:r>
            <w:r>
              <w:rPr>
                <w:rFonts w:hint="eastAsia" w:eastAsia="仿宋_GB2312" w:cs="仿宋_GB2312"/>
                <w:color w:val="auto"/>
                <w:lang w:eastAsia="zh-CN"/>
              </w:rPr>
              <w:t>米。主要建设内容包含道路工程、桥涵工程、照明工程、排水工程以及相关附属工程等。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2023-2024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3489.28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1986"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平罗县定远街（西环路）道路及排水管网提升改造工程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工程南起陶沙路，北至德渊路，全长</w:t>
            </w:r>
            <w:r>
              <w:rPr>
                <w:rFonts w:eastAsia="仿宋_GB2312"/>
                <w:color w:val="auto"/>
                <w:lang w:eastAsia="zh-CN"/>
              </w:rPr>
              <w:t>7383</w:t>
            </w:r>
            <w:r>
              <w:rPr>
                <w:rFonts w:hint="eastAsia" w:eastAsia="仿宋_GB2312" w:cs="仿宋_GB2312"/>
                <w:color w:val="auto"/>
                <w:lang w:eastAsia="zh-CN"/>
              </w:rPr>
              <w:t>米，道路红线宽度</w:t>
            </w:r>
            <w:r>
              <w:rPr>
                <w:rFonts w:eastAsia="仿宋_GB2312"/>
                <w:color w:val="auto"/>
                <w:lang w:eastAsia="zh-CN"/>
              </w:rPr>
              <w:t>22</w:t>
            </w:r>
            <w:r>
              <w:rPr>
                <w:rFonts w:hint="eastAsia" w:eastAsia="仿宋_GB2312" w:cs="仿宋_GB2312"/>
                <w:color w:val="auto"/>
                <w:lang w:eastAsia="zh-CN"/>
              </w:rPr>
              <w:t>米，主要内容包括对定远街（陶沙路－德渊路）路段增设雨水管网，同时对该路段现状道路及涵洞进行维修改造建设。</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2023-2024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7983.69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防洪排涝</w:t>
            </w:r>
          </w:p>
        </w:tc>
      </w:tr>
      <w:tr>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平罗县城市防洪排涝雨水调蓄池建设项目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新建雨水调蓄池</w:t>
            </w:r>
            <w:r>
              <w:rPr>
                <w:rFonts w:eastAsia="仿宋_GB2312"/>
                <w:color w:val="auto"/>
                <w:lang w:eastAsia="zh-CN"/>
              </w:rPr>
              <w:t>1</w:t>
            </w:r>
            <w:r>
              <w:rPr>
                <w:rFonts w:hint="eastAsia" w:eastAsia="仿宋_GB2312" w:cs="仿宋_GB2312"/>
                <w:color w:val="auto"/>
                <w:lang w:eastAsia="zh-CN"/>
              </w:rPr>
              <w:t>座</w:t>
            </w:r>
            <w:r>
              <w:rPr>
                <w:rFonts w:eastAsia="仿宋_GB2312"/>
                <w:color w:val="auto"/>
                <w:lang w:eastAsia="zh-CN"/>
              </w:rPr>
              <w:t>10000</w:t>
            </w:r>
            <w:r>
              <w:rPr>
                <w:rFonts w:hint="eastAsia" w:eastAsia="仿宋_GB2312" w:cs="仿宋_GB2312"/>
                <w:color w:val="auto"/>
                <w:lang w:eastAsia="zh-CN"/>
              </w:rPr>
              <w:t>立方米，位于中心老城区，将雨水接入康家湖或望芦湖。主要建设内容包括：水面治理、绿化及景观提升等。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2023-2024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1200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防洪排涝</w:t>
            </w:r>
          </w:p>
        </w:tc>
      </w:tr>
      <w:tr>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平罗县燃气等管道老化更新改造工程项目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主要对锦绣园、金水湖畔等小区内燃气、供水、排水老化管道进行更新改造。同时新增户内燃气安全报警装置及燃气关断阀。</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4199.51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60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文昌路西延伸项目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spacing w:val="-6"/>
                <w:lang w:eastAsia="zh-CN"/>
              </w:rPr>
            </w:pPr>
            <w:r>
              <w:rPr>
                <w:rFonts w:hint="eastAsia" w:eastAsia="仿宋_GB2312" w:cs="仿宋_GB2312"/>
                <w:color w:val="auto"/>
                <w:spacing w:val="-6"/>
                <w:lang w:eastAsia="zh-CN"/>
              </w:rPr>
              <w:t>文昌路西延伸段道路起点东苑街，终点翰林大街，道路总长度</w:t>
            </w:r>
            <w:r>
              <w:rPr>
                <w:rFonts w:eastAsia="仿宋_GB2312"/>
                <w:color w:val="auto"/>
                <w:spacing w:val="-6"/>
                <w:lang w:eastAsia="zh-CN"/>
              </w:rPr>
              <w:t>957</w:t>
            </w:r>
            <w:r>
              <w:rPr>
                <w:rFonts w:hint="eastAsia" w:eastAsia="仿宋_GB2312" w:cs="仿宋_GB2312"/>
                <w:color w:val="auto"/>
                <w:spacing w:val="-6"/>
                <w:lang w:eastAsia="zh-CN"/>
              </w:rPr>
              <w:t>米。配套建设地下市政管线主要有给水、排水、供热、供电、通信等。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1500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61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鼓楼南街取直段项目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鼓楼南街取直段道路起点鑫河家园小区现状鼓楼南街，终点唐徕渠，道路总长度</w:t>
            </w:r>
            <w:r>
              <w:rPr>
                <w:rFonts w:eastAsia="仿宋_GB2312"/>
                <w:color w:val="auto"/>
                <w:lang w:eastAsia="zh-CN"/>
              </w:rPr>
              <w:t>345</w:t>
            </w:r>
            <w:r>
              <w:rPr>
                <w:rFonts w:hint="eastAsia" w:eastAsia="仿宋_GB2312" w:cs="仿宋_GB2312"/>
                <w:color w:val="auto"/>
                <w:lang w:eastAsia="zh-CN"/>
              </w:rPr>
              <w:t>米。新建跨唐徕渠板桥一座，配套建设地下市政管线主要有给水、排水、供热、供电、通信等。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700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62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唐徕大街南延项目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工程北起田州路，南至南环路，全长</w:t>
            </w:r>
            <w:r>
              <w:rPr>
                <w:rFonts w:eastAsia="仿宋_GB2312"/>
                <w:color w:val="auto"/>
                <w:lang w:eastAsia="zh-CN"/>
              </w:rPr>
              <w:t>1065</w:t>
            </w:r>
            <w:r>
              <w:rPr>
                <w:rFonts w:hint="eastAsia" w:eastAsia="仿宋_GB2312" w:cs="仿宋_GB2312"/>
                <w:color w:val="auto"/>
                <w:lang w:eastAsia="zh-CN"/>
              </w:rPr>
              <w:t>米，主要建设内容包括：道路、照明、交通设施、给排水、供电、通信等管线。</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1700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63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怀通路延伸项目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怀通路延伸段分为南北两段，道路全长</w:t>
            </w:r>
            <w:r>
              <w:rPr>
                <w:rFonts w:eastAsia="仿宋_GB2312"/>
                <w:color w:val="auto"/>
                <w:lang w:eastAsia="zh-CN"/>
              </w:rPr>
              <w:t>1165</w:t>
            </w:r>
            <w:r>
              <w:rPr>
                <w:rFonts w:hint="eastAsia" w:eastAsia="仿宋_GB2312" w:cs="仿宋_GB2312"/>
                <w:color w:val="auto"/>
                <w:lang w:eastAsia="zh-CN"/>
              </w:rPr>
              <w:t>米。北段起点前进东街，终点文昌路，道路长度</w:t>
            </w:r>
            <w:r>
              <w:rPr>
                <w:rFonts w:eastAsia="仿宋_GB2312"/>
                <w:color w:val="auto"/>
                <w:lang w:eastAsia="zh-CN"/>
              </w:rPr>
              <w:t>440</w:t>
            </w:r>
            <w:r>
              <w:rPr>
                <w:rFonts w:hint="eastAsia" w:eastAsia="仿宋_GB2312" w:cs="仿宋_GB2312"/>
                <w:color w:val="auto"/>
                <w:lang w:eastAsia="zh-CN"/>
              </w:rPr>
              <w:t>米。南段起点永安东路，终点南环路，道路长度</w:t>
            </w:r>
            <w:r>
              <w:rPr>
                <w:rFonts w:eastAsia="仿宋_GB2312"/>
                <w:color w:val="auto"/>
                <w:lang w:eastAsia="zh-CN"/>
              </w:rPr>
              <w:t>725</w:t>
            </w:r>
            <w:r>
              <w:rPr>
                <w:rFonts w:hint="eastAsia" w:eastAsia="仿宋_GB2312" w:cs="仿宋_GB2312"/>
                <w:color w:val="auto"/>
                <w:lang w:eastAsia="zh-CN"/>
              </w:rPr>
              <w:t>米。主要建设内容包括：道路、照明、交通设施、给排水、供热、供电、通信等管线、跨唐徕渠桥。</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2024-2025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1489"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64</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鼓楼东街改扩建项目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鼓楼东街改扩建道路起点鼓楼东街唐徕渠桥，终点唐徕大街，道路总长度</w:t>
            </w:r>
            <w:r>
              <w:rPr>
                <w:rFonts w:eastAsia="仿宋_GB2312"/>
                <w:color w:val="auto"/>
                <w:lang w:eastAsia="zh-CN"/>
              </w:rPr>
              <w:t>360</w:t>
            </w:r>
            <w:r>
              <w:rPr>
                <w:rFonts w:hint="eastAsia" w:eastAsia="仿宋_GB2312" w:cs="仿宋_GB2312"/>
                <w:color w:val="auto"/>
                <w:lang w:eastAsia="zh-CN"/>
              </w:rPr>
              <w:t>米。主要建设内容包括：道路、照明、交通设施、给排水、供热、供电、通信等管线。</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600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tblPrEx>
          <w:tblCellMar>
            <w:top w:w="0" w:type="dxa"/>
            <w:left w:w="108" w:type="dxa"/>
            <w:bottom w:w="0" w:type="dxa"/>
            <w:right w:w="108" w:type="dxa"/>
          </w:tblCellMar>
        </w:tblPrEx>
        <w:trPr>
          <w:trHeight w:val="586" w:hRule="atLeast"/>
          <w:tblHeader/>
        </w:trPr>
        <w:tc>
          <w:tcPr>
            <w:tcW w:w="738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b/>
                <w:bCs/>
                <w:color w:val="auto"/>
                <w:lang w:eastAsia="zh-CN"/>
              </w:rPr>
              <w:t>小计</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75967.45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p>
        </w:tc>
      </w:tr>
      <w:tr>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tblPrEx>
          <w:tblCellMar>
            <w:top w:w="0" w:type="dxa"/>
            <w:left w:w="108" w:type="dxa"/>
            <w:bottom w:w="0" w:type="dxa"/>
            <w:right w:w="108" w:type="dxa"/>
          </w:tblCellMar>
        </w:tblPrEx>
        <w:trPr>
          <w:trHeight w:val="605" w:hRule="atLeast"/>
          <w:tblHeader/>
        </w:trPr>
        <w:tc>
          <w:tcPr>
            <w:tcW w:w="936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hint="eastAsia" w:eastAsia="仿宋_GB2312" w:cs="仿宋_GB2312"/>
                <w:color w:val="auto"/>
                <w:lang w:eastAsia="zh-CN"/>
              </w:rPr>
            </w:pPr>
            <w:r>
              <w:rPr>
                <w:rFonts w:hint="eastAsia" w:eastAsia="仿宋_GB2312" w:cs="仿宋_GB2312"/>
                <w:b/>
                <w:bCs/>
                <w:color w:val="auto"/>
                <w:lang w:eastAsia="zh-CN"/>
              </w:rPr>
              <w:t>保障性住房项目（</w:t>
            </w:r>
            <w:r>
              <w:rPr>
                <w:rFonts w:eastAsia="仿宋_GB2312"/>
                <w:b/>
                <w:bCs/>
                <w:color w:val="auto"/>
                <w:lang w:eastAsia="zh-CN"/>
              </w:rPr>
              <w:t>1</w:t>
            </w:r>
            <w:r>
              <w:rPr>
                <w:rFonts w:hint="eastAsia" w:eastAsia="仿宋_GB2312" w:cs="仿宋_GB2312"/>
                <w:b/>
                <w:bCs/>
                <w:color w:val="auto"/>
                <w:lang w:eastAsia="zh-CN"/>
              </w:rPr>
              <w:t>个）</w:t>
            </w:r>
          </w:p>
        </w:tc>
      </w:tr>
      <w:tr>
        <w:tblPrEx>
          <w:tblCellMar>
            <w:top w:w="0" w:type="dxa"/>
            <w:left w:w="108" w:type="dxa"/>
            <w:bottom w:w="0" w:type="dxa"/>
            <w:right w:w="108" w:type="dxa"/>
          </w:tblCellMar>
        </w:tblPrEx>
        <w:trPr>
          <w:trHeight w:val="2637"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65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平罗县红崖子园保障性安居工程建设项目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spacing w:line="320" w:lineRule="exact"/>
              <w:jc w:val="both"/>
              <w:rPr>
                <w:rFonts w:eastAsia="仿宋_GB2312"/>
                <w:color w:val="auto"/>
                <w:lang w:eastAsia="zh-CN"/>
              </w:rPr>
            </w:pPr>
            <w:r>
              <w:rPr>
                <w:rFonts w:hint="eastAsia" w:eastAsia="仿宋_GB2312" w:cs="仿宋_GB2312"/>
                <w:color w:val="auto"/>
                <w:lang w:eastAsia="zh-CN"/>
              </w:rPr>
              <w:t>本项目总体规划建设</w:t>
            </w:r>
            <w:r>
              <w:rPr>
                <w:rFonts w:eastAsia="仿宋_GB2312"/>
                <w:color w:val="auto"/>
                <w:lang w:eastAsia="zh-CN"/>
              </w:rPr>
              <w:t>11</w:t>
            </w:r>
            <w:r>
              <w:rPr>
                <w:rFonts w:hint="eastAsia" w:eastAsia="仿宋_GB2312" w:cs="仿宋_GB2312"/>
                <w:color w:val="auto"/>
                <w:lang w:eastAsia="zh-CN"/>
              </w:rPr>
              <w:t>幢保障性租赁住房，建筑面积</w:t>
            </w:r>
            <w:r>
              <w:rPr>
                <w:rFonts w:eastAsia="仿宋_GB2312"/>
                <w:color w:val="auto"/>
                <w:lang w:eastAsia="zh-CN"/>
              </w:rPr>
              <w:t>38630</w:t>
            </w:r>
            <w:r>
              <w:rPr>
                <w:rFonts w:hint="eastAsia" w:eastAsia="仿宋_GB2312" w:cs="仿宋_GB2312"/>
                <w:color w:val="auto"/>
                <w:lang w:eastAsia="zh-CN"/>
              </w:rPr>
              <w:t>平方米；配套建设</w:t>
            </w:r>
            <w:r>
              <w:rPr>
                <w:rFonts w:eastAsia="仿宋_GB2312"/>
                <w:color w:val="auto"/>
                <w:lang w:eastAsia="zh-CN"/>
              </w:rPr>
              <w:t>2</w:t>
            </w:r>
            <w:r>
              <w:rPr>
                <w:rFonts w:hint="eastAsia" w:eastAsia="仿宋_GB2312" w:cs="仿宋_GB2312"/>
                <w:color w:val="auto"/>
                <w:lang w:eastAsia="zh-CN"/>
              </w:rPr>
              <w:t>栋沿街商业</w:t>
            </w:r>
            <w:r>
              <w:rPr>
                <w:rFonts w:eastAsia="仿宋_GB2312"/>
                <w:color w:val="auto"/>
                <w:lang w:eastAsia="zh-CN"/>
              </w:rPr>
              <w:t>S1#</w:t>
            </w:r>
            <w:r>
              <w:rPr>
                <w:rFonts w:hint="eastAsia" w:eastAsia="仿宋_GB2312" w:cs="仿宋_GB2312"/>
                <w:color w:val="auto"/>
                <w:lang w:eastAsia="zh-CN"/>
              </w:rPr>
              <w:t>及</w:t>
            </w:r>
            <w:r>
              <w:rPr>
                <w:rFonts w:eastAsia="仿宋_GB2312"/>
                <w:color w:val="auto"/>
                <w:lang w:eastAsia="zh-CN"/>
              </w:rPr>
              <w:t>S2#</w:t>
            </w:r>
            <w:r>
              <w:rPr>
                <w:rFonts w:hint="eastAsia" w:eastAsia="仿宋_GB2312" w:cs="仿宋_GB2312"/>
                <w:color w:val="auto"/>
                <w:lang w:eastAsia="zh-CN"/>
              </w:rPr>
              <w:t>，建筑面积为</w:t>
            </w:r>
            <w:r>
              <w:rPr>
                <w:rFonts w:eastAsia="仿宋_GB2312"/>
                <w:color w:val="auto"/>
                <w:lang w:eastAsia="zh-CN"/>
              </w:rPr>
              <w:t>4500</w:t>
            </w:r>
            <w:r>
              <w:rPr>
                <w:rFonts w:hint="eastAsia" w:eastAsia="仿宋_GB2312" w:cs="仿宋_GB2312"/>
                <w:color w:val="auto"/>
                <w:lang w:eastAsia="zh-CN"/>
              </w:rPr>
              <w:t>平方米；</w:t>
            </w:r>
            <w:r>
              <w:rPr>
                <w:rFonts w:eastAsia="仿宋_GB2312"/>
                <w:color w:val="auto"/>
                <w:lang w:eastAsia="zh-CN"/>
              </w:rPr>
              <w:t>1</w:t>
            </w:r>
            <w:r>
              <w:rPr>
                <w:rFonts w:hint="eastAsia" w:eastAsia="仿宋_GB2312" w:cs="仿宋_GB2312"/>
                <w:color w:val="auto"/>
                <w:lang w:eastAsia="zh-CN"/>
              </w:rPr>
              <w:t>栋职工活动中心，建筑面积为</w:t>
            </w:r>
            <w:r>
              <w:rPr>
                <w:rFonts w:eastAsia="仿宋_GB2312"/>
                <w:color w:val="auto"/>
                <w:lang w:eastAsia="zh-CN"/>
              </w:rPr>
              <w:t>2000</w:t>
            </w:r>
            <w:r>
              <w:rPr>
                <w:rFonts w:hint="eastAsia" w:eastAsia="仿宋_GB2312" w:cs="仿宋_GB2312"/>
                <w:color w:val="auto"/>
                <w:lang w:eastAsia="zh-CN"/>
              </w:rPr>
              <w:t>平方米；</w:t>
            </w:r>
            <w:r>
              <w:rPr>
                <w:rFonts w:eastAsia="仿宋_GB2312"/>
                <w:color w:val="auto"/>
                <w:lang w:eastAsia="zh-CN"/>
              </w:rPr>
              <w:t>1</w:t>
            </w:r>
            <w:r>
              <w:rPr>
                <w:rFonts w:hint="eastAsia" w:eastAsia="仿宋_GB2312" w:cs="仿宋_GB2312"/>
                <w:color w:val="auto"/>
                <w:lang w:eastAsia="zh-CN"/>
              </w:rPr>
              <w:t>个地下车库，建筑面积为</w:t>
            </w:r>
            <w:r>
              <w:rPr>
                <w:rFonts w:eastAsia="仿宋_GB2312"/>
                <w:color w:val="auto"/>
                <w:lang w:eastAsia="zh-CN"/>
              </w:rPr>
              <w:t>3500</w:t>
            </w:r>
            <w:r>
              <w:rPr>
                <w:rFonts w:hint="eastAsia" w:eastAsia="仿宋_GB2312" w:cs="仿宋_GB2312"/>
                <w:color w:val="auto"/>
                <w:lang w:eastAsia="zh-CN"/>
              </w:rPr>
              <w:t>平方米以及配套基础设施建设。</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企业建设项目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2022-2023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16620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保障性住房建设</w:t>
            </w:r>
          </w:p>
        </w:tc>
      </w:tr>
      <w:tr>
        <w:tblPrEx>
          <w:tblCellMar>
            <w:top w:w="0" w:type="dxa"/>
            <w:left w:w="108" w:type="dxa"/>
            <w:bottom w:w="0" w:type="dxa"/>
            <w:right w:w="108" w:type="dxa"/>
          </w:tblCellMar>
        </w:tblPrEx>
        <w:trPr>
          <w:trHeight w:val="604" w:hRule="atLeast"/>
          <w:tblHeader/>
        </w:trPr>
        <w:tc>
          <w:tcPr>
            <w:tcW w:w="738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小计</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16620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p>
        </w:tc>
      </w:tr>
      <w:tr>
        <w:tblPrEx>
          <w:tblCellMar>
            <w:top w:w="0" w:type="dxa"/>
            <w:left w:w="108" w:type="dxa"/>
            <w:bottom w:w="0" w:type="dxa"/>
            <w:right w:w="108" w:type="dxa"/>
          </w:tblCellMar>
        </w:tblPrEx>
        <w:trPr>
          <w:trHeight w:val="562" w:hRule="atLeast"/>
          <w:tblHeader/>
        </w:trPr>
        <w:tc>
          <w:tcPr>
            <w:tcW w:w="738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合计</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r>
              <w:rPr>
                <w:rFonts w:eastAsia="仿宋_GB2312"/>
                <w:color w:val="auto"/>
                <w:lang w:eastAsia="zh-CN"/>
              </w:rPr>
              <w:t>588407.33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eastAsia="仿宋_GB2312"/>
                <w:color w:val="auto"/>
                <w:lang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text" w:hAnchor="margin" w:xAlign="outside" w:y="1"/>
      <w:rPr>
        <w:rStyle w:val="11"/>
        <w:rFonts w:ascii="宋体" w:cs="宋体"/>
        <w:sz w:val="28"/>
        <w:szCs w:val="28"/>
        <w:lang w:eastAsia="zh-CN"/>
      </w:rPr>
    </w:pPr>
    <w:r>
      <w:rPr>
        <w:rStyle w:val="11"/>
        <w:rFonts w:ascii="宋体" w:hAnsi="宋体" w:cs="宋体"/>
        <w:sz w:val="28"/>
        <w:szCs w:val="28"/>
        <w:lang w:eastAsia="zh-CN"/>
      </w:rPr>
      <w:t xml:space="preserve">— </w:t>
    </w:r>
    <w:r>
      <w:rPr>
        <w:rStyle w:val="11"/>
        <w:rFonts w:ascii="宋体" w:hAnsi="宋体" w:cs="宋体"/>
        <w:sz w:val="28"/>
        <w:szCs w:val="28"/>
      </w:rPr>
      <w:fldChar w:fldCharType="begin"/>
    </w:r>
    <w:r>
      <w:rPr>
        <w:rStyle w:val="11"/>
        <w:rFonts w:ascii="宋体" w:hAnsi="宋体" w:cs="宋体"/>
        <w:sz w:val="28"/>
        <w:szCs w:val="28"/>
      </w:rPr>
      <w:instrText xml:space="preserve">PAGE  </w:instrText>
    </w:r>
    <w:r>
      <w:rPr>
        <w:rStyle w:val="11"/>
        <w:rFonts w:ascii="宋体" w:hAnsi="宋体" w:cs="宋体"/>
        <w:sz w:val="28"/>
        <w:szCs w:val="28"/>
      </w:rPr>
      <w:fldChar w:fldCharType="separate"/>
    </w:r>
    <w:r>
      <w:rPr>
        <w:rStyle w:val="11"/>
        <w:rFonts w:ascii="宋体" w:hAnsi="宋体" w:cs="宋体"/>
        <w:sz w:val="28"/>
        <w:szCs w:val="28"/>
      </w:rPr>
      <w:t>1</w:t>
    </w:r>
    <w:r>
      <w:rPr>
        <w:rStyle w:val="11"/>
        <w:rFonts w:ascii="宋体" w:hAnsi="宋体" w:cs="宋体"/>
        <w:sz w:val="28"/>
        <w:szCs w:val="28"/>
      </w:rPr>
      <w:fldChar w:fldCharType="end"/>
    </w:r>
    <w:r>
      <w:rPr>
        <w:rStyle w:val="11"/>
        <w:rFonts w:ascii="宋体" w:hAnsi="宋体" w:cs="宋体"/>
        <w:sz w:val="28"/>
        <w:szCs w:val="28"/>
        <w:lang w:eastAsia="zh-CN"/>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text" w:hAnchor="margin" w:xAlign="outside" w:y="1"/>
      <w:rPr>
        <w:rStyle w:val="11"/>
        <w:rFonts w:ascii="宋体" w:cs="宋体"/>
        <w:sz w:val="28"/>
        <w:szCs w:val="28"/>
        <w:lang w:eastAsia="zh-CN"/>
      </w:rPr>
    </w:pPr>
    <w:r>
      <w:rPr>
        <w:rStyle w:val="11"/>
        <w:rFonts w:ascii="宋体" w:hAnsi="宋体" w:cs="宋体"/>
        <w:sz w:val="28"/>
        <w:szCs w:val="28"/>
        <w:lang w:eastAsia="zh-CN"/>
      </w:rPr>
      <w:t xml:space="preserve">— </w:t>
    </w:r>
    <w:r>
      <w:rPr>
        <w:rStyle w:val="11"/>
        <w:rFonts w:ascii="宋体" w:hAnsi="宋体" w:cs="宋体"/>
        <w:sz w:val="28"/>
        <w:szCs w:val="28"/>
      </w:rPr>
      <w:fldChar w:fldCharType="begin"/>
    </w:r>
    <w:r>
      <w:rPr>
        <w:rStyle w:val="11"/>
        <w:rFonts w:ascii="宋体" w:hAnsi="宋体" w:cs="宋体"/>
        <w:sz w:val="28"/>
        <w:szCs w:val="28"/>
      </w:rPr>
      <w:instrText xml:space="preserve">PAGE  </w:instrText>
    </w:r>
    <w:r>
      <w:rPr>
        <w:rStyle w:val="11"/>
        <w:rFonts w:ascii="宋体" w:hAnsi="宋体" w:cs="宋体"/>
        <w:sz w:val="28"/>
        <w:szCs w:val="28"/>
      </w:rPr>
      <w:fldChar w:fldCharType="separate"/>
    </w:r>
    <w:r>
      <w:rPr>
        <w:rStyle w:val="11"/>
        <w:rFonts w:ascii="宋体" w:hAnsi="宋体" w:cs="宋体"/>
        <w:sz w:val="28"/>
        <w:szCs w:val="28"/>
      </w:rPr>
      <w:t>4</w:t>
    </w:r>
    <w:r>
      <w:rPr>
        <w:rStyle w:val="11"/>
        <w:rFonts w:ascii="宋体" w:hAnsi="宋体" w:cs="宋体"/>
        <w:sz w:val="28"/>
        <w:szCs w:val="28"/>
      </w:rPr>
      <w:fldChar w:fldCharType="end"/>
    </w:r>
    <w:r>
      <w:rPr>
        <w:rStyle w:val="11"/>
        <w:rFonts w:ascii="宋体" w:hAnsi="宋体" w:cs="宋体"/>
        <w:sz w:val="28"/>
        <w:szCs w:val="28"/>
        <w:lang w:eastAsia="zh-CN"/>
      </w:rPr>
      <w:t xml:space="preserve"> —</w:t>
    </w:r>
  </w:p>
  <w:p>
    <w:pPr>
      <w:pStyle w:val="7"/>
      <w:ind w:right="360" w:firstLine="360"/>
      <w:rPr>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D162A"/>
    <w:multiLevelType w:val="singleLevel"/>
    <w:tmpl w:val="AF3D162A"/>
    <w:lvl w:ilvl="0" w:tentative="0">
      <w:start w:val="1"/>
      <w:numFmt w:val="chineseCounting"/>
      <w:suff w:val="nothing"/>
      <w:lvlText w:val="%1、"/>
      <w:lvlJc w:val="left"/>
      <w:pPr>
        <w:ind w:left="-560"/>
      </w:pPr>
      <w:rPr>
        <w:rFonts w:hint="eastAsia"/>
      </w:rPr>
    </w:lvl>
  </w:abstractNum>
  <w:abstractNum w:abstractNumId="1">
    <w:nsid w:val="B2208487"/>
    <w:multiLevelType w:val="singleLevel"/>
    <w:tmpl w:val="B2208487"/>
    <w:lvl w:ilvl="0" w:tentative="0">
      <w:start w:val="4"/>
      <w:numFmt w:val="chineseCounting"/>
      <w:suff w:val="nothing"/>
      <w:lvlText w:val="（%1）"/>
      <w:lvlJc w:val="left"/>
      <w:rPr>
        <w:rFonts w:hint="eastAsia"/>
      </w:rPr>
    </w:lvl>
  </w:abstractNum>
  <w:abstractNum w:abstractNumId="2">
    <w:nsid w:val="BE6EFFEA"/>
    <w:multiLevelType w:val="singleLevel"/>
    <w:tmpl w:val="BE6EFFEA"/>
    <w:lvl w:ilvl="0" w:tentative="0">
      <w:start w:val="1"/>
      <w:numFmt w:val="chineseCounting"/>
      <w:suff w:val="nothing"/>
      <w:lvlText w:val="%1、"/>
      <w:lvlJc w:val="left"/>
      <w:pPr>
        <w:ind w:left="-560"/>
      </w:pPr>
      <w:rPr>
        <w:rFonts w:hint="eastAsia"/>
      </w:rPr>
    </w:lvl>
  </w:abstractNum>
  <w:abstractNum w:abstractNumId="3">
    <w:nsid w:val="F612A11C"/>
    <w:multiLevelType w:val="singleLevel"/>
    <w:tmpl w:val="F612A11C"/>
    <w:lvl w:ilvl="0" w:tentative="0">
      <w:start w:val="1"/>
      <w:numFmt w:val="chineseCounting"/>
      <w:suff w:val="nothing"/>
      <w:lvlText w:val="%1、"/>
      <w:lvlJc w:val="left"/>
      <w:pPr>
        <w:ind w:left="8820"/>
      </w:pPr>
      <w:rPr>
        <w:rFonts w:hint="eastAsia"/>
      </w:rPr>
    </w:lvl>
  </w:abstractNum>
  <w:abstractNum w:abstractNumId="4">
    <w:nsid w:val="0B3ED53C"/>
    <w:multiLevelType w:val="singleLevel"/>
    <w:tmpl w:val="0B3ED53C"/>
    <w:lvl w:ilvl="0" w:tentative="0">
      <w:start w:val="1"/>
      <w:numFmt w:val="chineseCounting"/>
      <w:suff w:val="nothing"/>
      <w:lvlText w:val="%1、"/>
      <w:lvlJc w:val="left"/>
      <w:pPr>
        <w:ind w:left="-560"/>
      </w:pPr>
      <w:rPr>
        <w:rFonts w:hint="eastAsia"/>
      </w:rPr>
    </w:lvl>
  </w:abstractNum>
  <w:abstractNum w:abstractNumId="5">
    <w:nsid w:val="3A38A982"/>
    <w:multiLevelType w:val="singleLevel"/>
    <w:tmpl w:val="3A38A982"/>
    <w:lvl w:ilvl="0" w:tentative="0">
      <w:start w:val="1"/>
      <w:numFmt w:val="chineseCounting"/>
      <w:suff w:val="nothing"/>
      <w:lvlText w:val="%1、"/>
      <w:lvlJc w:val="left"/>
      <w:pPr>
        <w:ind w:left="1800"/>
      </w:pPr>
      <w:rPr>
        <w:rFonts w:hint="eastAsia"/>
      </w:rPr>
    </w:lvl>
  </w:abstractNum>
  <w:abstractNum w:abstractNumId="6">
    <w:nsid w:val="3FD9C818"/>
    <w:multiLevelType w:val="singleLevel"/>
    <w:tmpl w:val="3FD9C818"/>
    <w:lvl w:ilvl="0" w:tentative="0">
      <w:start w:val="1"/>
      <w:numFmt w:val="chineseCounting"/>
      <w:suff w:val="nothing"/>
      <w:lvlText w:val="%1、"/>
      <w:lvlJc w:val="left"/>
      <w:pPr>
        <w:ind w:left="-560"/>
      </w:pPr>
      <w:rPr>
        <w:rFonts w:hint="eastAsia"/>
      </w:rPr>
    </w:lvl>
  </w:abstractNum>
  <w:abstractNum w:abstractNumId="7">
    <w:nsid w:val="4677D608"/>
    <w:multiLevelType w:val="singleLevel"/>
    <w:tmpl w:val="4677D608"/>
    <w:lvl w:ilvl="0" w:tentative="0">
      <w:start w:val="1"/>
      <w:numFmt w:val="chineseCounting"/>
      <w:suff w:val="nothing"/>
      <w:lvlText w:val="%1、"/>
      <w:lvlJc w:val="left"/>
      <w:pPr>
        <w:ind w:left="-560"/>
      </w:pPr>
      <w:rPr>
        <w:rFonts w:hint="eastAsia"/>
      </w:rPr>
    </w:lvl>
  </w:abstractNum>
  <w:abstractNum w:abstractNumId="8">
    <w:nsid w:val="784F68B8"/>
    <w:multiLevelType w:val="singleLevel"/>
    <w:tmpl w:val="784F68B8"/>
    <w:lvl w:ilvl="0" w:tentative="0">
      <w:start w:val="1"/>
      <w:numFmt w:val="chineseCounting"/>
      <w:suff w:val="nothing"/>
      <w:lvlText w:val="%1、"/>
      <w:lvlJc w:val="left"/>
      <w:pPr>
        <w:ind w:left="-560"/>
      </w:pPr>
      <w:rPr>
        <w:rFonts w:hint="eastAsia"/>
      </w:rPr>
    </w:lvl>
  </w:abstractNum>
  <w:num w:numId="1">
    <w:abstractNumId w:val="7"/>
  </w:num>
  <w:num w:numId="2">
    <w:abstractNumId w:val="8"/>
  </w:num>
  <w:num w:numId="3">
    <w:abstractNumId w:val="0"/>
  </w:num>
  <w:num w:numId="4">
    <w:abstractNumId w:val="6"/>
  </w:num>
  <w:num w:numId="5">
    <w:abstractNumId w:val="2"/>
  </w:num>
  <w:num w:numId="6">
    <w:abstractNumId w:val="5"/>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43CB6AF0"/>
    <w:rsid w:val="43CB6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color w:val="000000"/>
      <w:kern w:val="0"/>
      <w:sz w:val="24"/>
      <w:szCs w:val="24"/>
      <w:lang w:val="en-US" w:eastAsia="en-US" w:bidi="ar-SA"/>
    </w:rPr>
  </w:style>
  <w:style w:type="paragraph" w:styleId="5">
    <w:name w:val="heading 3"/>
    <w:basedOn w:val="1"/>
    <w:next w:val="1"/>
    <w:qFormat/>
    <w:uiPriority w:val="99"/>
    <w:pPr>
      <w:keepNext/>
      <w:keepLines/>
      <w:spacing w:before="260" w:after="260" w:line="413" w:lineRule="auto"/>
      <w:outlineLvl w:val="2"/>
    </w:pPr>
    <w:rPr>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ind w:firstLine="40"/>
    </w:pPr>
  </w:style>
  <w:style w:type="paragraph" w:styleId="3">
    <w:name w:val="Body Text Indent"/>
    <w:basedOn w:val="1"/>
    <w:next w:val="1"/>
    <w:qFormat/>
    <w:uiPriority w:val="99"/>
  </w:style>
  <w:style w:type="paragraph" w:styleId="4">
    <w:name w:val="Balloon Text"/>
    <w:basedOn w:val="1"/>
    <w:semiHidden/>
    <w:qFormat/>
    <w:uiPriority w:val="99"/>
    <w:rPr>
      <w:sz w:val="18"/>
      <w:szCs w:val="18"/>
    </w:rPr>
  </w:style>
  <w:style w:type="paragraph" w:styleId="6">
    <w:name w:val="Normal Indent"/>
    <w:basedOn w:val="1"/>
    <w:qFormat/>
    <w:uiPriority w:val="99"/>
    <w:pPr>
      <w:ind w:firstLine="420" w:firstLineChars="200"/>
    </w:pPr>
    <w:rPr>
      <w:rFonts w:eastAsia="楷体_GB2312"/>
      <w:sz w:val="30"/>
      <w:szCs w:val="30"/>
    </w:rPr>
  </w:style>
  <w:style w:type="paragraph" w:styleId="7">
    <w:name w:val="footer"/>
    <w:basedOn w:val="1"/>
    <w:qFormat/>
    <w:uiPriority w:val="99"/>
    <w:pPr>
      <w:tabs>
        <w:tab w:val="center" w:pos="4153"/>
        <w:tab w:val="right" w:pos="8306"/>
      </w:tabs>
      <w:snapToGrid w:val="0"/>
    </w:pPr>
    <w:rPr>
      <w:sz w:val="18"/>
      <w:szCs w:val="18"/>
    </w:rPr>
  </w:style>
  <w:style w:type="paragraph" w:styleId="8">
    <w:name w:val="Normal (Web)"/>
    <w:basedOn w:val="1"/>
    <w:qFormat/>
    <w:uiPriority w:val="99"/>
    <w:pPr>
      <w:spacing w:beforeAutospacing="1" w:afterAutospacing="1"/>
    </w:pPr>
    <w:rPr>
      <w:lang w:eastAsia="zh-CN"/>
    </w:rPr>
  </w:style>
  <w:style w:type="character" w:styleId="11">
    <w:name w:val="page number"/>
    <w:basedOn w:val="10"/>
    <w:qFormat/>
    <w:uiPriority w:val="99"/>
  </w:style>
  <w:style w:type="paragraph" w:customStyle="1" w:styleId="12">
    <w:name w:val="Body text|6"/>
    <w:basedOn w:val="1"/>
    <w:qFormat/>
    <w:uiPriority w:val="99"/>
    <w:pPr>
      <w:spacing w:after="520" w:line="662" w:lineRule="exact"/>
      <w:jc w:val="center"/>
    </w:pPr>
    <w:rPr>
      <w:rFonts w:ascii="宋体" w:hAnsi="宋体" w:cs="宋体"/>
      <w:b/>
      <w:bCs/>
      <w:sz w:val="42"/>
      <w:szCs w:val="42"/>
      <w:lang w:val="zh-TW" w:eastAsia="zh-TW"/>
    </w:rPr>
  </w:style>
  <w:style w:type="paragraph" w:customStyle="1" w:styleId="13">
    <w:name w:val="福州正文"/>
    <w:basedOn w:val="1"/>
    <w:qFormat/>
    <w:uiPriority w:val="99"/>
    <w:pPr>
      <w:spacing w:line="312" w:lineRule="auto"/>
      <w:ind w:firstLine="480" w:firstLineChars="200"/>
    </w:pPr>
    <w:rPr>
      <w:rFonts w:ascii="Calibri" w:hAnsi="Calibri" w:cs="Calibri"/>
    </w:rPr>
  </w:style>
  <w:style w:type="paragraph" w:customStyle="1" w:styleId="14">
    <w:name w:val="Heading #2|1"/>
    <w:basedOn w:val="1"/>
    <w:qFormat/>
    <w:uiPriority w:val="99"/>
    <w:pPr>
      <w:spacing w:after="4240"/>
      <w:jc w:val="center"/>
      <w:outlineLvl w:val="1"/>
    </w:pPr>
    <w:rPr>
      <w:rFonts w:ascii="宋体" w:hAnsi="宋体" w:cs="宋体"/>
      <w:b/>
      <w:bCs/>
      <w:sz w:val="42"/>
      <w:szCs w:val="42"/>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2023-07-01T02:25:00Z</dcterms:created>
  <dc:creator>糖果</dc:creator>
  <cp:lastModifiedBy>糖果</cp:lastModifiedBy>
  <dcterms:modified xsi:type="dcterms:W3CDTF">2023-07-01T02:34:11Z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76E5962F9AE54012AC7B762D8E98895B_11</vt:lpwstr>
  </property>
</Properties>
</file>