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0" w:firstLineChars="0"/>
        <w:jc w:val="center"/>
        <w:rPr>
          <w:rFonts w:hint="eastAsia" w:ascii="方正小标宋_GBK" w:hAnsi="仿宋_GB2312" w:eastAsia="方正小标宋_GBK" w:cs="仿宋_GB2312"/>
          <w:bCs/>
          <w:sz w:val="44"/>
          <w:szCs w:val="44"/>
        </w:rPr>
      </w:pPr>
      <w:bookmarkStart w:id="90" w:name="_GoBack"/>
      <w:r>
        <w:rPr>
          <w:rFonts w:hint="eastAsia" w:ascii="方正小标宋_GBK" w:hAnsi="黑体" w:eastAsia="方正小标宋_GBK" w:cs="黑体"/>
          <w:bCs/>
          <w:spacing w:val="-11"/>
          <w:sz w:val="44"/>
          <w:szCs w:val="44"/>
        </w:rPr>
        <w:t>平罗县农业农村事业“十四五”发展规划</w:t>
      </w:r>
    </w:p>
    <w:bookmarkEnd w:id="90"/>
    <w:p>
      <w:pPr>
        <w:pStyle w:val="5"/>
        <w:spacing w:line="540" w:lineRule="exact"/>
        <w:ind w:firstLine="0" w:firstLineChars="0"/>
        <w:rPr>
          <w:rFonts w:hint="eastAsia" w:ascii="方正小标宋_GBK" w:hAnsi="仿宋_GB2312" w:eastAsia="方正小标宋_GBK" w:cs="仿宋_GB2312"/>
          <w:sz w:val="44"/>
          <w:szCs w:val="44"/>
        </w:rPr>
      </w:pPr>
    </w:p>
    <w:p>
      <w:pPr>
        <w:spacing w:line="540" w:lineRule="exact"/>
        <w:ind w:firstLine="0" w:firstLineChars="0"/>
        <w:jc w:val="center"/>
        <w:rPr>
          <w:rFonts w:hint="eastAsia" w:ascii="方正小标宋_GBK" w:hAnsi="仿宋_GB2312" w:eastAsia="方正小标宋_GBK" w:cs="仿宋_GB2312"/>
          <w:sz w:val="36"/>
          <w:szCs w:val="36"/>
        </w:rPr>
      </w:pPr>
      <w:r>
        <w:rPr>
          <w:rFonts w:hint="eastAsia" w:ascii="方正小标宋_GBK" w:hAnsi="黑体" w:eastAsia="方正小标宋_GBK" w:cs="黑体"/>
          <w:bCs/>
          <w:sz w:val="36"/>
          <w:szCs w:val="36"/>
        </w:rPr>
        <w:t>目 录</w:t>
      </w:r>
    </w:p>
    <w:p>
      <w:pPr>
        <w:pStyle w:val="10"/>
        <w:tabs>
          <w:tab w:val="right" w:leader="dot" w:pos="8820"/>
        </w:tabs>
        <w:spacing w:line="560" w:lineRule="exact"/>
        <w:rPr>
          <w:rFonts w:hint="eastAsia" w:ascii="仿宋_GB2312" w:eastAsia="仿宋_GB2312"/>
          <w:b/>
          <w:sz w:val="30"/>
          <w:szCs w:val="30"/>
        </w:rPr>
      </w:pPr>
      <w:r>
        <w:rPr>
          <w:rFonts w:hint="eastAsia" w:ascii="仿宋" w:hAnsi="仿宋" w:cs="仿宋"/>
          <w:b/>
          <w:sz w:val="30"/>
          <w:szCs w:val="30"/>
        </w:rPr>
        <w:fldChar w:fldCharType="begin"/>
      </w:r>
      <w:r>
        <w:rPr>
          <w:rFonts w:hint="eastAsia" w:ascii="仿宋" w:hAnsi="仿宋" w:cs="仿宋"/>
          <w:b/>
          <w:sz w:val="30"/>
          <w:szCs w:val="30"/>
        </w:rPr>
        <w:instrText xml:space="preserve"> TOC \o "1-2" \h \z \u </w:instrText>
      </w:r>
      <w:r>
        <w:rPr>
          <w:rFonts w:hint="eastAsia" w:ascii="仿宋" w:hAnsi="仿宋" w:cs="仿宋"/>
          <w:b/>
          <w:sz w:val="30"/>
          <w:szCs w:val="30"/>
        </w:rPr>
        <w:fldChar w:fldCharType="separate"/>
      </w: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"_Toc91066817"</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第一章  平罗县农业农村“十四五”发展基础和环境</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_Toc91066817 \h </w:instrText>
      </w:r>
      <w:r>
        <w:rPr>
          <w:rFonts w:hint="eastAsia" w:ascii="仿宋_GB2312" w:eastAsia="仿宋_GB2312"/>
          <w:b/>
          <w:sz w:val="30"/>
          <w:szCs w:val="30"/>
        </w:rPr>
        <w:fldChar w:fldCharType="separate"/>
      </w:r>
      <w:r>
        <w:rPr>
          <w:rFonts w:ascii="仿宋_GB2312" w:eastAsia="仿宋_GB2312"/>
          <w:b/>
          <w:sz w:val="30"/>
          <w:szCs w:val="30"/>
        </w:rPr>
        <w:t>- 5 -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"_Toc91066818"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一、发展基础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_Toc91066818 \h </w:instrText>
      </w:r>
      <w:r>
        <w:rPr>
          <w:rFonts w:hint="eastAsia" w:ascii="仿宋_GB2312" w:eastAsia="仿宋_GB2312"/>
          <w:sz w:val="30"/>
          <w:szCs w:val="30"/>
        </w:rPr>
        <w:fldChar w:fldCharType="separate"/>
      </w:r>
      <w:r>
        <w:rPr>
          <w:rFonts w:ascii="仿宋_GB2312" w:eastAsia="仿宋_GB2312"/>
          <w:sz w:val="30"/>
          <w:szCs w:val="30"/>
        </w:rPr>
        <w:t>- 5 -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"_Toc91066819"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二、发展优势</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_Toc91066819 \h </w:instrText>
      </w:r>
      <w:r>
        <w:rPr>
          <w:rFonts w:hint="eastAsia" w:ascii="仿宋_GB2312" w:eastAsia="仿宋_GB2312"/>
          <w:sz w:val="30"/>
          <w:szCs w:val="30"/>
        </w:rPr>
        <w:fldChar w:fldCharType="separate"/>
      </w:r>
      <w:r>
        <w:rPr>
          <w:rFonts w:ascii="仿宋_GB2312" w:eastAsia="仿宋_GB2312"/>
          <w:sz w:val="30"/>
          <w:szCs w:val="30"/>
        </w:rPr>
        <w:t>- 12 -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三、发展机遇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_Toc91066820 \h </w:instrText>
      </w:r>
      <w:r>
        <w:rPr>
          <w:rFonts w:hint="eastAsia" w:ascii="仿宋_GB2312" w:eastAsia="仿宋_GB2312"/>
          <w:sz w:val="30"/>
          <w:szCs w:val="30"/>
        </w:rPr>
        <w:fldChar w:fldCharType="separate"/>
      </w:r>
      <w:r>
        <w:rPr>
          <w:rFonts w:ascii="仿宋_GB2312" w:eastAsia="仿宋_GB2312"/>
          <w:sz w:val="30"/>
          <w:szCs w:val="30"/>
        </w:rPr>
        <w:t>- 14 -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四、问题挑战</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_Toc91066821 \h </w:instrText>
      </w:r>
      <w:r>
        <w:rPr>
          <w:rFonts w:hint="eastAsia" w:ascii="仿宋_GB2312" w:eastAsia="仿宋_GB2312"/>
          <w:sz w:val="30"/>
          <w:szCs w:val="30"/>
        </w:rPr>
        <w:fldChar w:fldCharType="separate"/>
      </w:r>
      <w:r>
        <w:rPr>
          <w:rFonts w:ascii="仿宋_GB2312" w:eastAsia="仿宋_GB2312"/>
          <w:sz w:val="30"/>
          <w:szCs w:val="30"/>
        </w:rPr>
        <w:t>- 15 -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"_Toc91066822"</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bCs/>
          <w:color w:val="auto"/>
          <w:kern w:val="44"/>
          <w:sz w:val="30"/>
          <w:szCs w:val="30"/>
        </w:rPr>
        <w:t>第二章  平罗县农业农村事业“十四五”发展总体要求</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_Toc91066822 \h </w:instrText>
      </w:r>
      <w:r>
        <w:rPr>
          <w:rFonts w:hint="eastAsia" w:ascii="仿宋_GB2312" w:eastAsia="仿宋_GB2312"/>
          <w:b/>
          <w:sz w:val="30"/>
          <w:szCs w:val="30"/>
        </w:rPr>
        <w:fldChar w:fldCharType="separate"/>
      </w:r>
      <w:r>
        <w:rPr>
          <w:rFonts w:ascii="仿宋_GB2312" w:eastAsia="仿宋_GB2312"/>
          <w:b/>
          <w:sz w:val="30"/>
          <w:szCs w:val="30"/>
        </w:rPr>
        <w:t>- 18 -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一、指导思想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_Toc91066823 \h </w:instrText>
      </w:r>
      <w:r>
        <w:rPr>
          <w:rFonts w:hint="eastAsia" w:ascii="仿宋_GB2312" w:eastAsia="仿宋_GB2312"/>
          <w:sz w:val="30"/>
          <w:szCs w:val="30"/>
        </w:rPr>
        <w:fldChar w:fldCharType="separate"/>
      </w:r>
      <w:r>
        <w:rPr>
          <w:rFonts w:ascii="仿宋_GB2312" w:eastAsia="仿宋_GB2312"/>
          <w:sz w:val="30"/>
          <w:szCs w:val="30"/>
        </w:rPr>
        <w:t>- 18 -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二、基本原则</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_Toc91066824 \h </w:instrText>
      </w:r>
      <w:r>
        <w:rPr>
          <w:rFonts w:hint="eastAsia" w:ascii="仿宋_GB2312" w:eastAsia="仿宋_GB2312"/>
          <w:sz w:val="30"/>
          <w:szCs w:val="30"/>
        </w:rPr>
        <w:fldChar w:fldCharType="separate"/>
      </w:r>
      <w:r>
        <w:rPr>
          <w:rFonts w:ascii="仿宋_GB2312" w:eastAsia="仿宋_GB2312"/>
          <w:sz w:val="30"/>
          <w:szCs w:val="30"/>
        </w:rPr>
        <w:t>- 18 -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三、发展定位</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_Toc91066825 \h </w:instrText>
      </w:r>
      <w:r>
        <w:rPr>
          <w:rFonts w:hint="eastAsia" w:ascii="仿宋_GB2312" w:eastAsia="仿宋_GB2312"/>
          <w:sz w:val="30"/>
          <w:szCs w:val="30"/>
        </w:rPr>
        <w:fldChar w:fldCharType="separate"/>
      </w:r>
      <w:r>
        <w:rPr>
          <w:rFonts w:ascii="仿宋_GB2312" w:eastAsia="仿宋_GB2312"/>
          <w:sz w:val="30"/>
          <w:szCs w:val="30"/>
        </w:rPr>
        <w:t>- 19 -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四、发展目标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_Toc91066826 \h </w:instrText>
      </w:r>
      <w:r>
        <w:rPr>
          <w:rFonts w:hint="eastAsia" w:ascii="仿宋_GB2312" w:eastAsia="仿宋_GB2312"/>
          <w:sz w:val="30"/>
          <w:szCs w:val="30"/>
        </w:rPr>
        <w:fldChar w:fldCharType="separate"/>
      </w:r>
      <w:r>
        <w:rPr>
          <w:rFonts w:ascii="仿宋_GB2312" w:eastAsia="仿宋_GB2312"/>
          <w:sz w:val="30"/>
          <w:szCs w:val="30"/>
        </w:rPr>
        <w:t>- 22 -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五、空间格局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_Toc91066827 \h </w:instrText>
      </w:r>
      <w:r>
        <w:rPr>
          <w:rFonts w:hint="eastAsia" w:ascii="仿宋_GB2312" w:eastAsia="仿宋_GB2312"/>
          <w:sz w:val="30"/>
          <w:szCs w:val="30"/>
        </w:rPr>
        <w:fldChar w:fldCharType="separate"/>
      </w:r>
      <w:r>
        <w:rPr>
          <w:rFonts w:ascii="仿宋_GB2312" w:eastAsia="仿宋_GB2312"/>
          <w:sz w:val="30"/>
          <w:szCs w:val="30"/>
        </w:rPr>
        <w:t>- 24 -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"_Toc91066828"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第三章  加快构建现代农业产业体系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_Toc91066828 \h </w:instrText>
      </w:r>
      <w:r>
        <w:rPr>
          <w:rFonts w:hint="eastAsia" w:ascii="仿宋_GB2312" w:eastAsia="仿宋_GB2312"/>
          <w:b/>
          <w:sz w:val="30"/>
          <w:szCs w:val="30"/>
        </w:rPr>
        <w:fldChar w:fldCharType="separate"/>
      </w:r>
      <w:r>
        <w:rPr>
          <w:rFonts w:ascii="仿宋_GB2312" w:eastAsia="仿宋_GB2312"/>
          <w:b/>
          <w:sz w:val="30"/>
          <w:szCs w:val="30"/>
        </w:rPr>
        <w:t>- 28 -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一、现代畜牧</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_Toc91066829 \h </w:instrText>
      </w:r>
      <w:r>
        <w:rPr>
          <w:rFonts w:hint="eastAsia" w:ascii="仿宋_GB2312" w:eastAsia="仿宋_GB2312"/>
          <w:sz w:val="30"/>
          <w:szCs w:val="30"/>
        </w:rPr>
        <w:fldChar w:fldCharType="separate"/>
      </w:r>
      <w:r>
        <w:rPr>
          <w:rFonts w:ascii="仿宋_GB2312" w:eastAsia="仿宋_GB2312"/>
          <w:sz w:val="30"/>
          <w:szCs w:val="30"/>
        </w:rPr>
        <w:t>- 28 -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二、优质瓜菜产业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_Toc91066830 \h </w:instrText>
      </w:r>
      <w:r>
        <w:rPr>
          <w:rFonts w:hint="eastAsia" w:ascii="仿宋_GB2312" w:eastAsia="仿宋_GB2312"/>
          <w:sz w:val="30"/>
          <w:szCs w:val="30"/>
        </w:rPr>
        <w:fldChar w:fldCharType="separate"/>
      </w:r>
      <w:r>
        <w:rPr>
          <w:rFonts w:ascii="仿宋_GB2312" w:eastAsia="仿宋_GB2312"/>
          <w:sz w:val="30"/>
          <w:szCs w:val="30"/>
        </w:rPr>
        <w:t>- 32 -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三、特色制种产业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_Toc91066831 \h </w:instrText>
      </w:r>
      <w:r>
        <w:rPr>
          <w:rFonts w:hint="eastAsia" w:ascii="仿宋_GB2312" w:eastAsia="仿宋_GB2312"/>
          <w:sz w:val="30"/>
          <w:szCs w:val="30"/>
        </w:rPr>
        <w:fldChar w:fldCharType="separate"/>
      </w:r>
      <w:r>
        <w:rPr>
          <w:rFonts w:ascii="仿宋_GB2312" w:eastAsia="仿宋_GB2312"/>
          <w:sz w:val="30"/>
          <w:szCs w:val="30"/>
        </w:rPr>
        <w:t>- 33 -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四、绿色食品产业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_Toc91066832 \h </w:instrText>
      </w:r>
      <w:r>
        <w:rPr>
          <w:rFonts w:hint="eastAsia" w:ascii="仿宋_GB2312" w:eastAsia="仿宋_GB2312"/>
          <w:sz w:val="30"/>
          <w:szCs w:val="30"/>
        </w:rPr>
        <w:fldChar w:fldCharType="separate"/>
      </w:r>
      <w:r>
        <w:rPr>
          <w:rFonts w:ascii="仿宋_GB2312" w:eastAsia="仿宋_GB2312"/>
          <w:sz w:val="30"/>
          <w:szCs w:val="30"/>
        </w:rPr>
        <w:t>- 34 -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五、经济林果产业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_Toc91066833 \h </w:instrText>
      </w:r>
      <w:r>
        <w:rPr>
          <w:rFonts w:hint="eastAsia" w:ascii="仿宋_GB2312" w:eastAsia="仿宋_GB2312"/>
          <w:sz w:val="30"/>
          <w:szCs w:val="30"/>
        </w:rPr>
        <w:fldChar w:fldCharType="separate"/>
      </w:r>
      <w:r>
        <w:rPr>
          <w:rFonts w:ascii="仿宋_GB2312" w:eastAsia="仿宋_GB2312"/>
          <w:sz w:val="30"/>
          <w:szCs w:val="30"/>
        </w:rPr>
        <w:t>- 36 -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"_Toc91066834"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第四章  加快建设现代农业生产体系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_Toc91066834 \h </w:instrText>
      </w:r>
      <w:r>
        <w:rPr>
          <w:rFonts w:hint="eastAsia" w:ascii="仿宋_GB2312" w:eastAsia="仿宋_GB2312"/>
          <w:b/>
          <w:sz w:val="30"/>
          <w:szCs w:val="30"/>
        </w:rPr>
        <w:fldChar w:fldCharType="separate"/>
      </w:r>
      <w:r>
        <w:rPr>
          <w:rFonts w:ascii="仿宋_GB2312" w:eastAsia="仿宋_GB2312"/>
          <w:b/>
          <w:sz w:val="30"/>
          <w:szCs w:val="30"/>
        </w:rPr>
        <w:t>- 37 -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一、增强粮食安全保障</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_Toc91066835 \h </w:instrText>
      </w:r>
      <w:r>
        <w:rPr>
          <w:rFonts w:hint="eastAsia" w:ascii="仿宋_GB2312" w:eastAsia="仿宋_GB2312"/>
          <w:sz w:val="30"/>
          <w:szCs w:val="30"/>
        </w:rPr>
        <w:fldChar w:fldCharType="separate"/>
      </w:r>
      <w:r>
        <w:rPr>
          <w:rFonts w:ascii="仿宋_GB2312" w:eastAsia="仿宋_GB2312"/>
          <w:sz w:val="30"/>
          <w:szCs w:val="30"/>
        </w:rPr>
        <w:t>- 37 -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二、持续提升耕地生产能力</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_Toc91066836 \h </w:instrText>
      </w:r>
      <w:r>
        <w:rPr>
          <w:rFonts w:hint="eastAsia" w:ascii="仿宋_GB2312" w:eastAsia="仿宋_GB2312"/>
          <w:sz w:val="30"/>
          <w:szCs w:val="30"/>
        </w:rPr>
        <w:fldChar w:fldCharType="separate"/>
      </w:r>
      <w:r>
        <w:rPr>
          <w:rFonts w:ascii="仿宋_GB2312" w:eastAsia="仿宋_GB2312"/>
          <w:sz w:val="30"/>
          <w:szCs w:val="30"/>
        </w:rPr>
        <w:t>- 38 -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三、强化农业科技社会化服务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_Toc91066837 \h </w:instrText>
      </w:r>
      <w:r>
        <w:rPr>
          <w:rFonts w:hint="eastAsia" w:ascii="仿宋_GB2312" w:eastAsia="仿宋_GB2312"/>
          <w:sz w:val="30"/>
          <w:szCs w:val="30"/>
        </w:rPr>
        <w:fldChar w:fldCharType="separate"/>
      </w:r>
      <w:r>
        <w:rPr>
          <w:rFonts w:ascii="仿宋_GB2312" w:eastAsia="仿宋_GB2312"/>
          <w:sz w:val="30"/>
          <w:szCs w:val="30"/>
        </w:rPr>
        <w:t>- 40 -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四、创新发展数字</w:t>
      </w:r>
      <w:r>
        <w:rPr>
          <w:rStyle w:val="15"/>
          <w:rFonts w:hint="eastAsia" w:ascii="仿宋_GB2312" w:hAnsi="仿宋_GB2312" w:eastAsia="仿宋_GB2312" w:cs="仿宋_GB2312"/>
          <w:bCs/>
          <w:color w:val="auto"/>
          <w:sz w:val="30"/>
          <w:szCs w:val="30"/>
          <w:lang w:val="en"/>
        </w:rPr>
        <w:t>农业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_Toc91066838 \h </w:instrText>
      </w:r>
      <w:r>
        <w:rPr>
          <w:rFonts w:hint="eastAsia" w:ascii="仿宋_GB2312" w:eastAsia="仿宋_GB2312"/>
          <w:sz w:val="30"/>
          <w:szCs w:val="30"/>
        </w:rPr>
        <w:fldChar w:fldCharType="separate"/>
      </w:r>
      <w:r>
        <w:rPr>
          <w:rFonts w:ascii="仿宋_GB2312" w:eastAsia="仿宋_GB2312"/>
          <w:sz w:val="30"/>
          <w:szCs w:val="30"/>
        </w:rPr>
        <w:t>- 41 -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五、推进农业绿色发展</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_Toc91066839 \h </w:instrText>
      </w:r>
      <w:r>
        <w:rPr>
          <w:rFonts w:hint="eastAsia" w:ascii="仿宋_GB2312" w:eastAsia="仿宋_GB2312"/>
          <w:sz w:val="30"/>
          <w:szCs w:val="30"/>
        </w:rPr>
        <w:fldChar w:fldCharType="separate"/>
      </w:r>
      <w:r>
        <w:rPr>
          <w:rFonts w:ascii="仿宋_GB2312" w:eastAsia="仿宋_GB2312"/>
          <w:sz w:val="30"/>
          <w:szCs w:val="30"/>
        </w:rPr>
        <w:t>- 43 -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六、加强农业防灾减灾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_Toc91066840 \h </w:instrText>
      </w:r>
      <w:r>
        <w:rPr>
          <w:rFonts w:hint="eastAsia" w:ascii="仿宋_GB2312" w:eastAsia="仿宋_GB2312"/>
          <w:sz w:val="30"/>
          <w:szCs w:val="30"/>
        </w:rPr>
        <w:fldChar w:fldCharType="separate"/>
      </w:r>
      <w:r>
        <w:rPr>
          <w:rFonts w:ascii="仿宋_GB2312" w:eastAsia="仿宋_GB2312"/>
          <w:sz w:val="30"/>
          <w:szCs w:val="30"/>
        </w:rPr>
        <w:t>- 44 -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"_Toc91066841"</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第五章  建立健全现代农业经营体系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_Toc91066841 \h </w:instrText>
      </w:r>
      <w:r>
        <w:rPr>
          <w:rFonts w:hint="eastAsia" w:ascii="仿宋_GB2312" w:eastAsia="仿宋_GB2312"/>
          <w:b/>
          <w:sz w:val="30"/>
          <w:szCs w:val="30"/>
        </w:rPr>
        <w:fldChar w:fldCharType="separate"/>
      </w:r>
      <w:r>
        <w:rPr>
          <w:rFonts w:ascii="仿宋_GB2312" w:eastAsia="仿宋_GB2312"/>
          <w:b/>
          <w:sz w:val="30"/>
          <w:szCs w:val="30"/>
        </w:rPr>
        <w:t>- 45 -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一、壮大新型农业经营主体</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_Toc91066842 \h </w:instrText>
      </w:r>
      <w:r>
        <w:rPr>
          <w:rFonts w:hint="eastAsia" w:ascii="仿宋_GB2312" w:eastAsia="仿宋_GB2312"/>
          <w:sz w:val="30"/>
          <w:szCs w:val="30"/>
        </w:rPr>
        <w:fldChar w:fldCharType="separate"/>
      </w:r>
      <w:r>
        <w:rPr>
          <w:rFonts w:ascii="仿宋_GB2312" w:eastAsia="仿宋_GB2312"/>
          <w:sz w:val="30"/>
          <w:szCs w:val="30"/>
        </w:rPr>
        <w:t>- 45 -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二、强化农业质量品牌建设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_Toc91066843 \h </w:instrText>
      </w:r>
      <w:r>
        <w:rPr>
          <w:rFonts w:hint="eastAsia" w:ascii="仿宋_GB2312" w:eastAsia="仿宋_GB2312"/>
          <w:sz w:val="30"/>
          <w:szCs w:val="30"/>
        </w:rPr>
        <w:fldChar w:fldCharType="separate"/>
      </w:r>
      <w:r>
        <w:rPr>
          <w:rFonts w:ascii="仿宋_GB2312" w:eastAsia="仿宋_GB2312"/>
          <w:sz w:val="30"/>
          <w:szCs w:val="30"/>
        </w:rPr>
        <w:t>- 46 -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三、健全农产品流通市场</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_Toc91066844 \h </w:instrText>
      </w:r>
      <w:r>
        <w:rPr>
          <w:rFonts w:hint="eastAsia" w:ascii="仿宋_GB2312" w:eastAsia="仿宋_GB2312"/>
          <w:sz w:val="30"/>
          <w:szCs w:val="30"/>
        </w:rPr>
        <w:fldChar w:fldCharType="separate"/>
      </w:r>
      <w:r>
        <w:rPr>
          <w:rFonts w:ascii="仿宋_GB2312" w:eastAsia="仿宋_GB2312"/>
          <w:sz w:val="30"/>
          <w:szCs w:val="30"/>
        </w:rPr>
        <w:t>- 47 -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四、大力发展乡村旅游</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_Toc91066845 \h </w:instrText>
      </w:r>
      <w:r>
        <w:rPr>
          <w:rFonts w:hint="eastAsia" w:ascii="仿宋_GB2312" w:eastAsia="仿宋_GB2312"/>
          <w:sz w:val="30"/>
          <w:szCs w:val="30"/>
        </w:rPr>
        <w:fldChar w:fldCharType="separate"/>
      </w:r>
      <w:r>
        <w:rPr>
          <w:rFonts w:ascii="仿宋_GB2312" w:eastAsia="仿宋_GB2312"/>
          <w:sz w:val="30"/>
          <w:szCs w:val="30"/>
        </w:rPr>
        <w:t>- 48 -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五、打造农村产业融合发展示范区</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_Toc91066846 \h </w:instrText>
      </w:r>
      <w:r>
        <w:rPr>
          <w:rFonts w:hint="eastAsia" w:ascii="仿宋_GB2312" w:eastAsia="仿宋_GB2312"/>
          <w:sz w:val="30"/>
          <w:szCs w:val="30"/>
        </w:rPr>
        <w:fldChar w:fldCharType="separate"/>
      </w:r>
      <w:r>
        <w:rPr>
          <w:rFonts w:ascii="仿宋_GB2312" w:eastAsia="仿宋_GB2312"/>
          <w:sz w:val="30"/>
          <w:szCs w:val="30"/>
        </w:rPr>
        <w:t>- 49 -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"_Toc91066847"</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第六章  实施乡村建设行动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_Toc91066847 \h </w:instrText>
      </w:r>
      <w:r>
        <w:rPr>
          <w:rFonts w:hint="eastAsia" w:ascii="仿宋_GB2312" w:eastAsia="仿宋_GB2312"/>
          <w:b/>
          <w:sz w:val="30"/>
          <w:szCs w:val="30"/>
        </w:rPr>
        <w:fldChar w:fldCharType="separate"/>
      </w:r>
      <w:r>
        <w:rPr>
          <w:rFonts w:ascii="仿宋_GB2312" w:eastAsia="仿宋_GB2312"/>
          <w:b/>
          <w:sz w:val="30"/>
          <w:szCs w:val="30"/>
        </w:rPr>
        <w:t>- 51 -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一、提升村庄规划管理水平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_Toc91066848 \h </w:instrText>
      </w:r>
      <w:r>
        <w:rPr>
          <w:rFonts w:hint="eastAsia" w:ascii="仿宋_GB2312" w:eastAsia="仿宋_GB2312"/>
          <w:sz w:val="30"/>
          <w:szCs w:val="30"/>
        </w:rPr>
        <w:fldChar w:fldCharType="separate"/>
      </w:r>
      <w:r>
        <w:rPr>
          <w:rFonts w:ascii="仿宋_GB2312" w:eastAsia="仿宋_GB2312"/>
          <w:sz w:val="30"/>
          <w:szCs w:val="30"/>
        </w:rPr>
        <w:t>- 51 -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二、实施农村人居环境整治提升五年行动</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_Toc91066849 \h </w:instrText>
      </w:r>
      <w:r>
        <w:rPr>
          <w:rFonts w:hint="eastAsia" w:ascii="仿宋_GB2312" w:eastAsia="仿宋_GB2312"/>
          <w:sz w:val="30"/>
          <w:szCs w:val="30"/>
        </w:rPr>
        <w:fldChar w:fldCharType="separate"/>
      </w:r>
      <w:r>
        <w:rPr>
          <w:rFonts w:ascii="仿宋_GB2312" w:eastAsia="仿宋_GB2312"/>
          <w:sz w:val="30"/>
          <w:szCs w:val="30"/>
        </w:rPr>
        <w:t>- 51 -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三、实施村庄基础设施改善工程</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_Toc91066850 \h </w:instrText>
      </w:r>
      <w:r>
        <w:rPr>
          <w:rFonts w:hint="eastAsia" w:ascii="仿宋_GB2312" w:eastAsia="仿宋_GB2312"/>
          <w:sz w:val="30"/>
          <w:szCs w:val="30"/>
        </w:rPr>
        <w:fldChar w:fldCharType="separate"/>
      </w:r>
      <w:r>
        <w:rPr>
          <w:rFonts w:ascii="仿宋_GB2312" w:eastAsia="仿宋_GB2312"/>
          <w:sz w:val="30"/>
          <w:szCs w:val="30"/>
        </w:rPr>
        <w:t>- 53 -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四、加强农村基础设施质量监管和常态化管护</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_Toc91066851 \h </w:instrText>
      </w:r>
      <w:r>
        <w:rPr>
          <w:rFonts w:hint="eastAsia" w:ascii="仿宋_GB2312" w:eastAsia="仿宋_GB2312"/>
          <w:sz w:val="30"/>
          <w:szCs w:val="30"/>
        </w:rPr>
        <w:fldChar w:fldCharType="separate"/>
      </w:r>
      <w:r>
        <w:rPr>
          <w:rFonts w:ascii="仿宋_GB2312" w:eastAsia="仿宋_GB2312"/>
          <w:sz w:val="30"/>
          <w:szCs w:val="30"/>
        </w:rPr>
        <w:t>- 55 -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五、实施乡村生态保护和治理工程</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_Toc91066852 \h </w:instrText>
      </w:r>
      <w:r>
        <w:rPr>
          <w:rFonts w:hint="eastAsia" w:ascii="仿宋_GB2312" w:eastAsia="仿宋_GB2312"/>
          <w:sz w:val="30"/>
          <w:szCs w:val="30"/>
        </w:rPr>
        <w:fldChar w:fldCharType="separate"/>
      </w:r>
      <w:r>
        <w:rPr>
          <w:rFonts w:ascii="仿宋_GB2312" w:eastAsia="仿宋_GB2312"/>
          <w:sz w:val="30"/>
          <w:szCs w:val="30"/>
        </w:rPr>
        <w:t>- 55 -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六、开展数字乡村试点建设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_Toc91066853 \h </w:instrText>
      </w:r>
      <w:r>
        <w:rPr>
          <w:rFonts w:hint="eastAsia" w:ascii="仿宋_GB2312" w:eastAsia="仿宋_GB2312"/>
          <w:sz w:val="30"/>
          <w:szCs w:val="30"/>
        </w:rPr>
        <w:fldChar w:fldCharType="separate"/>
      </w:r>
      <w:r>
        <w:rPr>
          <w:rFonts w:ascii="仿宋_GB2312" w:eastAsia="仿宋_GB2312"/>
          <w:sz w:val="30"/>
          <w:szCs w:val="30"/>
        </w:rPr>
        <w:t>- 56 -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"_Toc91066854"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第七章  深化农业农村综合改革</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_Toc91066854 \h </w:instrText>
      </w:r>
      <w:r>
        <w:rPr>
          <w:rFonts w:hint="eastAsia" w:ascii="仿宋_GB2312" w:eastAsia="仿宋_GB2312"/>
          <w:b/>
          <w:sz w:val="30"/>
          <w:szCs w:val="30"/>
        </w:rPr>
        <w:fldChar w:fldCharType="separate"/>
      </w:r>
      <w:r>
        <w:rPr>
          <w:rFonts w:ascii="仿宋_GB2312" w:eastAsia="仿宋_GB2312"/>
          <w:b/>
          <w:sz w:val="30"/>
          <w:szCs w:val="30"/>
        </w:rPr>
        <w:t>- 58 -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一、开展二轮土地承包到期后延包试点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_Toc91066855 \h </w:instrText>
      </w:r>
      <w:r>
        <w:rPr>
          <w:rFonts w:hint="eastAsia" w:ascii="仿宋_GB2312" w:eastAsia="仿宋_GB2312"/>
          <w:sz w:val="30"/>
          <w:szCs w:val="30"/>
        </w:rPr>
        <w:fldChar w:fldCharType="separate"/>
      </w:r>
      <w:r>
        <w:rPr>
          <w:rFonts w:ascii="仿宋_GB2312" w:eastAsia="仿宋_GB2312"/>
          <w:sz w:val="30"/>
          <w:szCs w:val="30"/>
        </w:rPr>
        <w:t>- 58 -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二、开展集成农村改革试验</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_Toc91066856 \h </w:instrText>
      </w:r>
      <w:r>
        <w:rPr>
          <w:rFonts w:hint="eastAsia" w:ascii="仿宋_GB2312" w:eastAsia="仿宋_GB2312"/>
          <w:sz w:val="30"/>
          <w:szCs w:val="30"/>
        </w:rPr>
        <w:fldChar w:fldCharType="separate"/>
      </w:r>
      <w:r>
        <w:rPr>
          <w:rFonts w:ascii="仿宋_GB2312" w:eastAsia="仿宋_GB2312"/>
          <w:sz w:val="30"/>
          <w:szCs w:val="30"/>
        </w:rPr>
        <w:t>- 58 -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三、推进农村其他领域改革</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_Toc91066857 \h </w:instrText>
      </w:r>
      <w:r>
        <w:rPr>
          <w:rFonts w:hint="eastAsia" w:ascii="仿宋_GB2312" w:eastAsia="仿宋_GB2312"/>
          <w:sz w:val="30"/>
          <w:szCs w:val="30"/>
        </w:rPr>
        <w:fldChar w:fldCharType="separate"/>
      </w:r>
      <w:r>
        <w:rPr>
          <w:rFonts w:ascii="仿宋_GB2312" w:eastAsia="仿宋_GB2312"/>
          <w:sz w:val="30"/>
          <w:szCs w:val="30"/>
        </w:rPr>
        <w:t>- 59 -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"_Toc91066858"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第八章  加强和改进农村社会治理</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_Toc91066858 \h </w:instrText>
      </w:r>
      <w:r>
        <w:rPr>
          <w:rFonts w:hint="eastAsia" w:ascii="仿宋_GB2312" w:eastAsia="仿宋_GB2312"/>
          <w:b/>
          <w:sz w:val="30"/>
          <w:szCs w:val="30"/>
        </w:rPr>
        <w:fldChar w:fldCharType="separate"/>
      </w:r>
      <w:r>
        <w:rPr>
          <w:rFonts w:ascii="仿宋_GB2312" w:eastAsia="仿宋_GB2312"/>
          <w:b/>
          <w:sz w:val="30"/>
          <w:szCs w:val="30"/>
        </w:rPr>
        <w:t>- 61 -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一、加强农村基层党组织建设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_Toc91066859 \h </w:instrText>
      </w:r>
      <w:r>
        <w:rPr>
          <w:rFonts w:hint="eastAsia" w:ascii="仿宋_GB2312" w:eastAsia="仿宋_GB2312"/>
          <w:sz w:val="30"/>
          <w:szCs w:val="30"/>
        </w:rPr>
        <w:fldChar w:fldCharType="separate"/>
      </w:r>
      <w:r>
        <w:rPr>
          <w:rFonts w:ascii="仿宋_GB2312" w:eastAsia="仿宋_GB2312"/>
          <w:sz w:val="30"/>
          <w:szCs w:val="30"/>
        </w:rPr>
        <w:t>- 61 -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二、深化乡村自治实践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_Toc91066860 \h </w:instrText>
      </w:r>
      <w:r>
        <w:rPr>
          <w:rFonts w:hint="eastAsia" w:ascii="仿宋_GB2312" w:eastAsia="仿宋_GB2312"/>
          <w:sz w:val="30"/>
          <w:szCs w:val="30"/>
        </w:rPr>
        <w:fldChar w:fldCharType="separate"/>
      </w:r>
      <w:r>
        <w:rPr>
          <w:rFonts w:ascii="仿宋_GB2312" w:eastAsia="仿宋_GB2312"/>
          <w:sz w:val="30"/>
          <w:szCs w:val="30"/>
        </w:rPr>
        <w:t>- 61 -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三、全面建设法治乡村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_Toc91066861 \h </w:instrText>
      </w:r>
      <w:r>
        <w:rPr>
          <w:rFonts w:hint="eastAsia" w:ascii="仿宋_GB2312" w:eastAsia="仿宋_GB2312"/>
          <w:sz w:val="30"/>
          <w:szCs w:val="30"/>
        </w:rPr>
        <w:fldChar w:fldCharType="separate"/>
      </w:r>
      <w:r>
        <w:rPr>
          <w:rFonts w:ascii="仿宋_GB2312" w:eastAsia="仿宋_GB2312"/>
          <w:sz w:val="30"/>
          <w:szCs w:val="30"/>
        </w:rPr>
        <w:t>- 62 -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四、提升乡村德治水平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_Toc91066862 \h </w:instrText>
      </w:r>
      <w:r>
        <w:rPr>
          <w:rFonts w:hint="eastAsia" w:ascii="仿宋_GB2312" w:eastAsia="仿宋_GB2312"/>
          <w:sz w:val="30"/>
          <w:szCs w:val="30"/>
        </w:rPr>
        <w:fldChar w:fldCharType="separate"/>
      </w:r>
      <w:r>
        <w:rPr>
          <w:rFonts w:ascii="仿宋_GB2312" w:eastAsia="仿宋_GB2312"/>
          <w:sz w:val="30"/>
          <w:szCs w:val="30"/>
        </w:rPr>
        <w:t>- 63 -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五、构建智慧乡村体系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_Toc91066863 \h </w:instrText>
      </w:r>
      <w:r>
        <w:rPr>
          <w:rFonts w:hint="eastAsia" w:ascii="仿宋_GB2312" w:eastAsia="仿宋_GB2312"/>
          <w:sz w:val="30"/>
          <w:szCs w:val="30"/>
        </w:rPr>
        <w:fldChar w:fldCharType="separate"/>
      </w:r>
      <w:r>
        <w:rPr>
          <w:rFonts w:ascii="仿宋_GB2312" w:eastAsia="仿宋_GB2312"/>
          <w:sz w:val="30"/>
          <w:szCs w:val="30"/>
        </w:rPr>
        <w:t>- 63 -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"_Toc91066864"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第九章  改善农村居民生活品质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_Toc91066864 \h </w:instrText>
      </w:r>
      <w:r>
        <w:rPr>
          <w:rFonts w:hint="eastAsia" w:ascii="仿宋_GB2312" w:eastAsia="仿宋_GB2312"/>
          <w:b/>
          <w:sz w:val="30"/>
          <w:szCs w:val="30"/>
        </w:rPr>
        <w:fldChar w:fldCharType="separate"/>
      </w:r>
      <w:r>
        <w:rPr>
          <w:rFonts w:ascii="仿宋_GB2312" w:eastAsia="仿宋_GB2312"/>
          <w:b/>
          <w:sz w:val="30"/>
          <w:szCs w:val="30"/>
        </w:rPr>
        <w:t>- 64 -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一、推进巩固脱贫攻坚成果同乡村振兴有效衔接</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_Toc91066865 \h </w:instrText>
      </w:r>
      <w:r>
        <w:rPr>
          <w:rFonts w:hint="eastAsia" w:ascii="仿宋_GB2312" w:eastAsia="仿宋_GB2312"/>
          <w:sz w:val="30"/>
          <w:szCs w:val="30"/>
        </w:rPr>
        <w:fldChar w:fldCharType="separate"/>
      </w:r>
      <w:r>
        <w:rPr>
          <w:rFonts w:ascii="仿宋_GB2312" w:eastAsia="仿宋_GB2312"/>
          <w:sz w:val="30"/>
          <w:szCs w:val="30"/>
        </w:rPr>
        <w:t>- 64 -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二、多渠道增加农民收入</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_Toc91066866 \h </w:instrText>
      </w:r>
      <w:r>
        <w:rPr>
          <w:rFonts w:hint="eastAsia" w:ascii="仿宋_GB2312" w:eastAsia="仿宋_GB2312"/>
          <w:sz w:val="30"/>
          <w:szCs w:val="30"/>
        </w:rPr>
        <w:fldChar w:fldCharType="separate"/>
      </w:r>
      <w:r>
        <w:rPr>
          <w:rFonts w:ascii="仿宋_GB2312" w:eastAsia="仿宋_GB2312"/>
          <w:sz w:val="30"/>
          <w:szCs w:val="30"/>
        </w:rPr>
        <w:t>- 65 -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三、提升农村优质公共服务供给水平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_Toc91066867 \h </w:instrText>
      </w:r>
      <w:r>
        <w:rPr>
          <w:rFonts w:hint="eastAsia" w:ascii="仿宋_GB2312" w:eastAsia="仿宋_GB2312"/>
          <w:sz w:val="30"/>
          <w:szCs w:val="30"/>
        </w:rPr>
        <w:fldChar w:fldCharType="separate"/>
      </w:r>
      <w:r>
        <w:rPr>
          <w:rFonts w:ascii="仿宋_GB2312" w:eastAsia="仿宋_GB2312"/>
          <w:sz w:val="30"/>
          <w:szCs w:val="30"/>
        </w:rPr>
        <w:t>- 65 -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"_Toc91066868"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第十章  强化农业农村关键支撑要素</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_Toc91066868 \h </w:instrText>
      </w:r>
      <w:r>
        <w:rPr>
          <w:rFonts w:hint="eastAsia" w:ascii="仿宋_GB2312" w:eastAsia="仿宋_GB2312"/>
          <w:b/>
          <w:sz w:val="30"/>
          <w:szCs w:val="30"/>
        </w:rPr>
        <w:fldChar w:fldCharType="separate"/>
      </w:r>
      <w:r>
        <w:rPr>
          <w:rFonts w:ascii="仿宋_GB2312" w:eastAsia="仿宋_GB2312"/>
          <w:b/>
          <w:sz w:val="30"/>
          <w:szCs w:val="30"/>
        </w:rPr>
        <w:t>- 67 -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一、强化农业各类人才培育</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_Toc91066869 \h </w:instrText>
      </w:r>
      <w:r>
        <w:rPr>
          <w:rFonts w:hint="eastAsia" w:ascii="仿宋_GB2312" w:eastAsia="仿宋_GB2312"/>
          <w:sz w:val="30"/>
          <w:szCs w:val="30"/>
        </w:rPr>
        <w:fldChar w:fldCharType="separate"/>
      </w:r>
      <w:r>
        <w:rPr>
          <w:rFonts w:ascii="仿宋_GB2312" w:eastAsia="仿宋_GB2312"/>
          <w:sz w:val="30"/>
          <w:szCs w:val="30"/>
        </w:rPr>
        <w:t>- 67 -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二、健全农产品物流服务体系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_Toc91066870 \h </w:instrText>
      </w:r>
      <w:r>
        <w:rPr>
          <w:rFonts w:hint="eastAsia" w:ascii="仿宋_GB2312" w:eastAsia="仿宋_GB2312"/>
          <w:sz w:val="30"/>
          <w:szCs w:val="30"/>
        </w:rPr>
        <w:fldChar w:fldCharType="separate"/>
      </w:r>
      <w:r>
        <w:rPr>
          <w:rFonts w:ascii="仿宋_GB2312" w:eastAsia="仿宋_GB2312"/>
          <w:sz w:val="30"/>
          <w:szCs w:val="30"/>
        </w:rPr>
        <w:t>- 68 -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三、健全城乡融合发展政策体系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_Toc91066871 \h </w:instrText>
      </w:r>
      <w:r>
        <w:rPr>
          <w:rFonts w:hint="eastAsia" w:ascii="仿宋_GB2312" w:eastAsia="仿宋_GB2312"/>
          <w:sz w:val="30"/>
          <w:szCs w:val="30"/>
        </w:rPr>
        <w:fldChar w:fldCharType="separate"/>
      </w:r>
      <w:r>
        <w:rPr>
          <w:rFonts w:ascii="仿宋_GB2312" w:eastAsia="仿宋_GB2312"/>
          <w:sz w:val="30"/>
          <w:szCs w:val="30"/>
        </w:rPr>
        <w:t>- 69 -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"_Toc91066872"</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第十一章  落实农业农村规划举措</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_Toc91066872 \h </w:instrText>
      </w:r>
      <w:r>
        <w:rPr>
          <w:rFonts w:hint="eastAsia" w:ascii="仿宋_GB2312" w:eastAsia="仿宋_GB2312"/>
          <w:b/>
          <w:sz w:val="30"/>
          <w:szCs w:val="30"/>
        </w:rPr>
        <w:fldChar w:fldCharType="separate"/>
      </w:r>
      <w:r>
        <w:rPr>
          <w:rFonts w:ascii="仿宋_GB2312" w:eastAsia="仿宋_GB2312"/>
          <w:b/>
          <w:sz w:val="30"/>
          <w:szCs w:val="30"/>
        </w:rPr>
        <w:t>- 70 -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一、加强组织领导</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_Toc91066873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二、健全投入机制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_Toc91066874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三、加大智力支撑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_Toc91066875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四、强化项目支撑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_Toc91066876 \h </w:instrText>
      </w:r>
      <w:r>
        <w:rPr>
          <w:rFonts w:hint="eastAsia" w:ascii="仿宋_GB2312" w:eastAsia="仿宋_GB2312"/>
          <w:sz w:val="30"/>
          <w:szCs w:val="30"/>
        </w:rPr>
        <w:fldChar w:fldCharType="separate"/>
      </w:r>
      <w:r>
        <w:rPr>
          <w:rFonts w:ascii="仿宋_GB2312" w:eastAsia="仿宋_GB2312"/>
          <w:sz w:val="30"/>
          <w:szCs w:val="30"/>
        </w:rPr>
        <w:t>- 71 -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五、加强考核评估</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_Toc91066877 \h </w:instrText>
      </w:r>
      <w:r>
        <w:rPr>
          <w:rFonts w:hint="eastAsia" w:ascii="仿宋_GB2312" w:eastAsia="仿宋_GB2312"/>
          <w:sz w:val="30"/>
          <w:szCs w:val="30"/>
        </w:rPr>
        <w:fldChar w:fldCharType="separate"/>
      </w:r>
      <w:r>
        <w:rPr>
          <w:rFonts w:ascii="仿宋_GB2312" w:eastAsia="仿宋_GB2312"/>
          <w:sz w:val="30"/>
          <w:szCs w:val="30"/>
        </w:rPr>
        <w:t>- 71 -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"_Toc91066878"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附件：平罗县农业农村“十四五”重点项目计划表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_Toc91066878 \h </w:instrText>
      </w:r>
      <w:r>
        <w:rPr>
          <w:rFonts w:hint="eastAsia" w:ascii="仿宋_GB2312" w:eastAsia="仿宋_GB2312"/>
          <w:b/>
          <w:sz w:val="30"/>
          <w:szCs w:val="30"/>
        </w:rPr>
        <w:fldChar w:fldCharType="separate"/>
      </w:r>
      <w:r>
        <w:rPr>
          <w:rFonts w:ascii="仿宋_GB2312" w:eastAsia="仿宋_GB2312"/>
          <w:b/>
          <w:sz w:val="30"/>
          <w:szCs w:val="30"/>
        </w:rPr>
        <w:t>- 73 -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pPr>
        <w:pStyle w:val="5"/>
        <w:spacing w:line="560" w:lineRule="exact"/>
        <w:ind w:firstLineChars="0"/>
        <w:rPr>
          <w:rFonts w:ascii="仿宋_GB2312" w:hAnsi="仿宋_GB2312" w:eastAsia="仿宋_GB2312" w:cs="仿宋_GB2312"/>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928" w:right="1531" w:bottom="1588" w:left="1531" w:header="567" w:footer="1474" w:gutter="0"/>
          <w:pgNumType w:fmt="numberInDash" w:start="1"/>
          <w:cols w:space="720" w:num="1"/>
          <w:docGrid w:type="lines" w:linePitch="319" w:charSpace="0"/>
        </w:sectPr>
      </w:pPr>
      <w:r>
        <w:rPr>
          <w:rFonts w:hint="eastAsia" w:ascii="仿宋" w:hAnsi="仿宋" w:cs="仿宋"/>
          <w:szCs w:val="30"/>
        </w:rPr>
        <w:fldChar w:fldCharType="end"/>
      </w:r>
    </w:p>
    <w:p>
      <w:pPr>
        <w:pStyle w:val="4"/>
        <w:keepNext/>
        <w:keepLines/>
        <w:widowControl w:val="0"/>
        <w:spacing w:before="0" w:beforeAutospacing="0" w:after="0" w:afterAutospacing="0" w:line="560" w:lineRule="exact"/>
        <w:ind w:firstLine="0" w:firstLineChars="0"/>
        <w:jc w:val="center"/>
        <w:rPr>
          <w:rFonts w:hint="eastAsia" w:ascii="方正黑体_GBK" w:hAnsi="仿宋_GB2312" w:eastAsia="方正黑体_GBK" w:cs="仿宋_GB2312"/>
          <w:b w:val="0"/>
          <w:kern w:val="44"/>
          <w:sz w:val="36"/>
          <w:szCs w:val="36"/>
        </w:rPr>
      </w:pPr>
      <w:bookmarkStart w:id="0" w:name="_Toc16940"/>
      <w:bookmarkStart w:id="1" w:name="_Toc91066817"/>
      <w:r>
        <w:rPr>
          <w:rFonts w:hint="eastAsia" w:ascii="方正黑体_GBK" w:hAnsi="仿宋_GB2312" w:eastAsia="方正黑体_GBK" w:cs="仿宋_GB2312"/>
          <w:b w:val="0"/>
          <w:kern w:val="44"/>
          <w:sz w:val="36"/>
          <w:szCs w:val="36"/>
        </w:rPr>
        <w:t>第一章  平罗县农业农村“十四五”发展基础和环境</w:t>
      </w:r>
      <w:bookmarkEnd w:id="0"/>
      <w:bookmarkEnd w:id="1"/>
    </w:p>
    <w:p>
      <w:pPr>
        <w:spacing w:line="560" w:lineRule="exact"/>
        <w:ind w:firstLine="640"/>
        <w:rPr>
          <w:rFonts w:hint="eastAsia" w:ascii="Times New Roman" w:hAnsi="Times New Roman" w:eastAsia="方正仿宋_GBK"/>
          <w:szCs w:val="32"/>
        </w:rPr>
      </w:pPr>
    </w:p>
    <w:p>
      <w:pPr>
        <w:spacing w:line="560" w:lineRule="exact"/>
        <w:ind w:firstLine="640"/>
        <w:rPr>
          <w:rFonts w:ascii="Times New Roman" w:hAnsi="Times New Roman" w:eastAsia="方正仿宋_GBK"/>
          <w:szCs w:val="32"/>
        </w:rPr>
      </w:pPr>
      <w:r>
        <w:rPr>
          <w:rFonts w:ascii="Times New Roman" w:hAnsi="Times New Roman" w:eastAsia="方正仿宋_GBK"/>
          <w:szCs w:val="32"/>
        </w:rPr>
        <w:t>“十三五”以来，平罗县以习近平新时代中国特色社会主义思想为指导，认真贯彻落实国家、自治区和石嘴山市农业农村工作会议精神及乡村振兴战略的总体部署，始终把“三农”工作作为重中之重，把做精一产作为转型发展的重要内容，紧扣“质量兴农、绿色兴农、品牌强农”，培育发展特色优势产业，做优做强现代农业，全面推进脱贫攻坚、产业结构调整、农村人居环境整治、农村综合改革，农业农村经济保持稳定发展态势，农业农村发展基础不断夯实、发展活力不断增强，农村社会事业得到全面进步。</w:t>
      </w:r>
    </w:p>
    <w:p>
      <w:pPr>
        <w:spacing w:line="560" w:lineRule="exact"/>
        <w:ind w:firstLine="640"/>
        <w:outlineLvl w:val="1"/>
        <w:rPr>
          <w:rFonts w:hint="eastAsia" w:ascii="方正黑体_GBK" w:hAnsi="Times New Roman" w:eastAsia="方正黑体_GBK"/>
          <w:bCs/>
          <w:szCs w:val="32"/>
        </w:rPr>
      </w:pPr>
      <w:bookmarkStart w:id="2" w:name="_Toc15274"/>
      <w:bookmarkStart w:id="3" w:name="_Toc91066818"/>
      <w:r>
        <w:rPr>
          <w:rFonts w:hint="eastAsia" w:ascii="方正黑体_GBK" w:hAnsi="Times New Roman" w:eastAsia="方正黑体_GBK"/>
          <w:bCs/>
          <w:szCs w:val="32"/>
        </w:rPr>
        <w:t>一、发展基础</w:t>
      </w:r>
      <w:bookmarkEnd w:id="2"/>
      <w:bookmarkEnd w:id="3"/>
    </w:p>
    <w:p>
      <w:pPr>
        <w:spacing w:line="560" w:lineRule="exact"/>
        <w:ind w:firstLine="643"/>
        <w:outlineLvl w:val="2"/>
        <w:rPr>
          <w:rFonts w:hint="eastAsia" w:ascii="方正楷体_GBK" w:hAnsi="Times New Roman" w:eastAsia="方正楷体_GBK"/>
          <w:b/>
          <w:szCs w:val="32"/>
        </w:rPr>
      </w:pPr>
      <w:r>
        <w:rPr>
          <w:rFonts w:hint="eastAsia" w:ascii="方正楷体_GBK" w:hAnsi="Times New Roman" w:eastAsia="方正楷体_GBK"/>
          <w:b/>
          <w:szCs w:val="32"/>
        </w:rPr>
        <w:t>（一）农业综合能力增强</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2020年，全县农林牧渔业总产值56.31亿元，农业增加值28.5亿元，年均增长4.2%。主要粮食种植面积82万亩，其中小麦12.77万亩、玉米41.49万亩、水稻25.2万亩、大豆2.6万亩，粮食总产量38万吨左右，较2015年增加3.59万吨，人均粮食产量居全区首位。经济作物种植面积39.3万亩，其中大豆种植面积6.7万亩，酿酒葡萄面积0.04万亩，优质瓜菜面积17万亩，其中以番茄种植为主体的设施瓜菜面积1.5万亩，蔬菜总产量85万吨，占全区的5%；制种面积8万亩，产量3200万公斤。肉牛饲养总量9.8万头，肉羊饲养总量80.5万只，奶牛饲养总量2.7万头，生猪饲养总量9.5万头，家禽饲养总量220万羽。饲草面积17.2万亩，粮经饲比例调整为61：26.2：12.8。实施了农业节水、盐碱地改良等工程，建成高标准农田17.6万亩，农作物综合机械化水平达92.9%。院县共建取得丰硕成果，完成农业技术攻关项目18项，示范推广种养技术试验20多项，实施了一批农产品加工技改扩建项目，为农业农村经济发展提供了强有力的支撑。</w:t>
      </w:r>
    </w:p>
    <w:p>
      <w:pPr>
        <w:pStyle w:val="2"/>
        <w:ind w:left="0" w:leftChars="0" w:firstLine="0" w:firstLineChars="0"/>
        <w:jc w:val="center"/>
        <w:rPr>
          <w:rFonts w:ascii="仿宋_GB2312" w:hAnsi="仿宋_GB2312" w:eastAsia="仿宋_GB2312" w:cs="仿宋_GB2312"/>
        </w:rPr>
      </w:pPr>
      <w:r>
        <w:drawing>
          <wp:inline distT="0" distB="0" distL="114300" distR="114300">
            <wp:extent cx="5271135" cy="3322955"/>
            <wp:effectExtent l="0" t="0"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（二）三大产业集聚优化</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现代畜牧、优质瓜菜、特色制种三大特色产业集聚优化，特色农业产值占农业总产值的比重达到70%。现代畜牧业蓬勃发展、“畜”势腾飞。坚持“扩奶牛、增牛羊、调牧草、提效益”。实施了红崖子奶牛产业强镇、宝丰肉羊产业强镇、牛羊品种改良、见犊补母、畜禽粪污资源化综合利用及优质苜蓿种植、粮改饲、饲草区域良种繁育基地等草畜产业项目，种养结合、草畜一体化协同发展加快推进。奶产业发展势头强劲，肉牛肉羊产业稳步发展，现代畜牧业成为乡村振兴主导产业，农民收入的主要来源之一。以设施瓜菜、沙漠瓜菜、越夏蔬菜、脱水蔬菜为主的优质瓜菜产业提质增效，建设高标准瓜菜园区21个，实现四季生产、常年供应；培育壮大“番茄之乡”“沙漠瓜菜”等品牌，80%以上的瓜菜销往珠三角、长三角等地区，脱水蔬菜销往欧美等国家和地区。打响平罗种子品牌，成功举办了八届（宁夏）种业博览会，获批全国“区域性蔬菜良种繁育基地”，泰金种业种子小镇初具规模，基本建成8万亩瓜菜制种基地，挂牌成立宁夏种业研究院。农业品牌建设成效显著，依托“珍硒石嘴山”区域公用品牌，打造母子品牌13个，培育宁夏著名商标36个、宁夏名牌产品6个，绿色食品12个，有机产品6个，“黄渠桥羊羔肉”和“平罗沙漠西瓜”获得全国农产品地理标志，中粮米业和日月新米业等企业被授权使用“宁夏大米”地理标志权。</w:t>
      </w:r>
    </w:p>
    <w:p>
      <w:pPr>
        <w:pStyle w:val="2"/>
        <w:ind w:left="0" w:leftChars="0" w:firstLine="0" w:firstLineChars="0"/>
        <w:jc w:val="center"/>
        <w:rPr>
          <w:rFonts w:ascii="仿宋_GB2312" w:hAnsi="仿宋_GB2312" w:eastAsia="仿宋_GB2312" w:cs="仿宋_GB2312"/>
        </w:rPr>
      </w:pPr>
      <w:r>
        <w:drawing>
          <wp:inline distT="0" distB="0" distL="114300" distR="114300">
            <wp:extent cx="4022725" cy="2583180"/>
            <wp:effectExtent l="4445" t="5080" r="11430"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（三）产业融合深入推进</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围绕“农业+”，着力打造河东沙漠生态乡村旅游产业带、西沙湖、翰泉海观光旅游产业提升。培育农村一二三产融合优势企业25家，休闲农庄43家，星级农家乐5家，乡村旅游年接待旅游人次80.3万人，实现乡村旅游营业收入4亿元。农村电商全域化发展加快，建成电商服务企业130家，培育电商示范村镇25个、示范企业10家，培育支撑电商快递物流企业37家，举办了平罗县“百企千村”特色农产品线上直播带货活动、协办了消费扶贫产业助农活动等，培育沙漠西甜瓜、沙湖辣椒酱等电商品牌5个，2020年实现农村电商网络销售额0.8亿元。农业产业链从生产向农产品加工、冷藏、烘干、仓储、流通等服务业延伸，农业产业化步伐不断加快，农业园区总数达109个，规模以上农产品加工企业总数达153家，农产品加工龙头企业65家，农产品加工产值达24.3亿元，主要农产品加工转化率达68%。</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（四）脱贫攻坚全面胜利</w:t>
      </w:r>
    </w:p>
    <w:p>
      <w:pPr>
        <w:pStyle w:val="16"/>
        <w:spacing w:line="560" w:lineRule="exact"/>
        <w:rPr>
          <w:rFonts w:ascii="Times New Roman" w:hAnsi="Times New Roman" w:eastAsia="方正仿宋_GBK" w:cs="Times New Roman"/>
        </w:rPr>
      </w:pPr>
      <w:r>
        <w:rPr>
          <w:rFonts w:ascii="Times New Roman" w:hAnsi="Times New Roman" w:eastAsia="方正仿宋_GBK" w:cs="Times New Roman"/>
        </w:rPr>
        <w:t>坚持把产业扶贫、就业扶贫作为巩固提升脱贫质量的根本之策，按照“精准、细致，下沉、主动，高效、服务”原则，深入实施就业技能培训、公益性岗位开发、扶贫车间建设等就业扶贫工程，为贫困群众就业创业、增收致富开辟了新路子。强化产业扶贫，大力培育合作社和扶贫企业，累计实施产业扶贫项目100余个，培育自治区级扶贫龙头企业10家，建成扶贫设施蔬菜和食用菌种植基地9个，肉牛肉羊养殖园区7个，带动2000余户贫困户持续增收。全面完成异地扶贫搬迁安置，插花移民形成“平罗经验”并在自治区推广。完善贫困村基础设施和公共服务配套，控辍保学、基本医疗、住房和饮水安全存量问题实现全部清零。全县累计脱贫2530户13657人，贫困率下降至0.3%以下，贫困村实现清零，连续三年荣获自治区脱贫攻坚成效考核优秀等次。</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（五）农村改革不断深化</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抢抓全国农村改革试点县机遇，先后出台了《平罗县农村产权确权登记颁证工作实施方案》《平罗县二轮承包地以外农村集体土地管理暂行办法》等改革配套文件，统筹推进各项农村改革，不断激发农村发展活力。24项国家级农村改革试验试点大力推进，全县144个行政村已全面完成农村集体产权制度改革，量化资产总额5.58亿元，发放股权证6.28万本。开展了农村承包地、农民二轮承包地以外集体土地等13项农村产权确权登记颁证工作，实现了农村产权应确尽确。开展了“一块田”改革，涉及农户1306户，面积3万亩，降低了机械作业和田间管理费用，提高了土地利用率、劳动生产率和新品种、新科技推广率。创新农村产权流转交易机制，实现申请、审批、办理农村产权抵押贷款和农村产权流转交易“一站式服务”，各类农村产权流转交易额累计达51亿元。探索“政银保”合作贷款模式，破解农业经营主体资金贷款需求额度大的问题。引导建立合作社（家庭农场）+职业经理人+职业农民“三位一体”的现代农业经营模式，累计培育各类新型经营主体和社会化服务主体1047个，带动土地流转43.7万亩，土地适度规模经营率达45.9%。</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（六）农村环境全面改善</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农业生态化建设加快，农业面源污染治理深入开展，实施农药化肥减量增效、畜禽粪污资源化利用、秸秆综合利用和残膜回收项目，开展农作物病虫害统防统治及绿色防控融合示范点3.59万亩，建立水稻病虫草害农药减量控害示范区500亩，农作物秸秆综合利用率88%，残膜回收率88%，畜禽粪污综合利用率达95%，粪污处理设施装备配套率96.3%，非正规垃圾堆放点整治率达95%，农村生活垃圾无害化处理村庄实现全覆盖，污水处理率达到40%。实施了美丽家园项目43个，建成美丽村庄14个，庙庙湖村列入全国美丽宜居村庄。农村水电路网全面提升，乡镇、建制村实现硬化路、自来水、4G网络、客运班车全覆盖。实施了人居环境整治三年行动，改造户厕19393户，建成农村公厕55座，农村无害化卫生户厕普及率达到87.4%，现行标准下农村危房全部清零。</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（七）农村事业全面发展</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城乡居民人均收入分别达到29682.5元、16889.8元，年均增速分别为6.95%、8.37%，收入差异逐年缩小。坚持创业带动就业，五年累计新增城镇就业1.47万人，转移农村劳动力21.5万人，城镇调查失业率控制在5.5%以内。实施“互联网+教育”等17个惠民项目，义务教育超大班额全部消除。推动社会保障提标扩面，全县城乡居民医疗保险参保25.4万人，完成参保任务的100.4%；建档立卡户、失地农民养老保险和医疗保险参保率100%。完善分级诊疗制度，新建村卫生室73个，县域就诊率达92%，取消药品加成累计让利群众1500余万元。县、乡、村三级公共文化服务体系进一步健全，提标改造了114个村综合文化服务中心，文化馆、图书馆均搬迁至新馆并规范运行，对全县13个乡镇文化站进行改造提升。县级及以上文明村镇占比45%。完善基层“三治融合”机制，农村党组织阵地达标率91%，创新“1+X+N”矛盾调处机制，开展“枫桥式”基层派出所创建，各类矛盾调处成功率97%。深入实施“雪亮工程”，重点区域视频监控全覆盖，群众安全感位居自治区前列。高庄乡成功创建全国民族团结进步示范单位，农村民族团结、宗教和顺、社会和谐稳定的良好局面全面巩固。</w:t>
      </w:r>
    </w:p>
    <w:p>
      <w:pPr>
        <w:pStyle w:val="2"/>
        <w:ind w:left="0" w:leftChars="0" w:firstLine="0" w:firstLineChars="0"/>
        <w:jc w:val="center"/>
        <w:rPr>
          <w:rFonts w:ascii="仿宋_GB2312" w:hAnsi="仿宋_GB2312" w:eastAsia="仿宋_GB2312" w:cs="仿宋_GB2312"/>
        </w:rPr>
      </w:pPr>
      <w:r>
        <w:rPr>
          <w:rFonts w:hint="eastAsia" w:ascii="仿宋_GB2312" w:hAnsi="仿宋_GB2312" w:eastAsia="仿宋_GB2312" w:cs="仿宋_GB2312"/>
        </w:rPr>
        <w:drawing>
          <wp:inline distT="0" distB="0" distL="114300" distR="114300">
            <wp:extent cx="5193665" cy="3713480"/>
            <wp:effectExtent l="0" t="0" r="6985" b="1270"/>
            <wp:docPr id="1" name="图片 3" descr="f0aed5ad65f09a301d5502a23138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0aed5ad65f09a301d5502a231389af"/>
                    <pic:cNvPicPr>
                      <a:picLocks noChangeAspect="1"/>
                    </pic:cNvPicPr>
                  </pic:nvPicPr>
                  <pic:blipFill>
                    <a:blip r:embed="rId22"/>
                    <a:srcRect b="716"/>
                    <a:stretch>
                      <a:fillRect/>
                    </a:stretch>
                  </pic:blipFill>
                  <pic:spPr>
                    <a:xfrm>
                      <a:off x="0" y="0"/>
                      <a:ext cx="5193665" cy="3713480"/>
                    </a:xfrm>
                    <a:prstGeom prst="rect">
                      <a:avLst/>
                    </a:prstGeom>
                    <a:noFill/>
                    <a:ln>
                      <a:noFill/>
                    </a:ln>
                  </pic:spPr>
                </pic:pic>
              </a:graphicData>
            </a:graphic>
          </wp:inline>
        </w:drawing>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总体来看</w:t>
      </w:r>
      <w:r>
        <w:rPr>
          <w:rFonts w:ascii="Times New Roman" w:hAnsi="Times New Roman" w:eastAsia="方正仿宋_GBK"/>
          <w:szCs w:val="32"/>
        </w:rPr>
        <w:t>，经过“十三五”的良性发展，平罗县粮食生产总体稳定，</w:t>
      </w:r>
      <w:r>
        <w:rPr>
          <w:rFonts w:ascii="Times New Roman" w:hAnsi="Times New Roman" w:eastAsia="方正仿宋_GBK"/>
          <w:bCs/>
          <w:szCs w:val="32"/>
        </w:rPr>
        <w:t>农业基础不断夯实，农业综合生产能力稳步提升，特色产业</w:t>
      </w:r>
      <w:r>
        <w:rPr>
          <w:rFonts w:ascii="Times New Roman" w:hAnsi="Times New Roman" w:eastAsia="方正仿宋_GBK"/>
          <w:szCs w:val="32"/>
        </w:rPr>
        <w:t>布局</w:t>
      </w:r>
      <w:r>
        <w:rPr>
          <w:rFonts w:ascii="Times New Roman" w:hAnsi="Times New Roman" w:eastAsia="方正仿宋_GBK"/>
          <w:bCs/>
          <w:szCs w:val="32"/>
        </w:rPr>
        <w:t>进一步优化，特色优势产业加快发展，产业集聚效应进一步凸显，国家农业科技示范园区建设全面推进，科技支撑得到加强，农村改革不断深化，农村发展活力明显增强，保持了农业农村经济稳定发展态势，为“十四五”农业农村高质量发展和2035年基本实现农业农村现代化目标奠定了坚实的基础。</w:t>
      </w:r>
    </w:p>
    <w:p>
      <w:pPr>
        <w:spacing w:line="560" w:lineRule="exact"/>
        <w:ind w:firstLine="640"/>
        <w:outlineLvl w:val="1"/>
        <w:rPr>
          <w:rFonts w:ascii="方正黑体_GBK" w:hAnsi="Times New Roman" w:eastAsia="方正黑体_GBK"/>
          <w:bCs/>
          <w:szCs w:val="32"/>
        </w:rPr>
      </w:pPr>
      <w:bookmarkStart w:id="4" w:name="_Toc91066819"/>
      <w:bookmarkStart w:id="5" w:name="_Toc13458"/>
      <w:r>
        <w:rPr>
          <w:rFonts w:ascii="方正黑体_GBK" w:hAnsi="Times New Roman" w:eastAsia="方正黑体_GBK"/>
          <w:bCs/>
          <w:szCs w:val="32"/>
        </w:rPr>
        <w:t>二、发展优势</w:t>
      </w:r>
      <w:bookmarkEnd w:id="4"/>
      <w:bookmarkEnd w:id="5"/>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（一）自然资源条件优</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平罗县日照充足，热量丰富，昼夜温差大，无霜期较短，瓜菜、水稻等农产品品质较优。黄河自南而北，横穿而过，黄河水流平缓，取水条件便利，地下水蕴藏丰富，耕地实现灌区覆盖，正在向实现高效节水转变。土地资源丰富，现有耕地总量101万亩，耕地开阔平坦，利于推广和实现全程机械化。平罗县黄河以西通伏乡、贺兰山东麓崇岗镇等地富含硒资源，为加快发展特色优势产业、推进农业产业结构调整蓄积了发展潜力。</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（二）区位交通条件优</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平罗县位于宁夏平原北部，是宁陕蒙产业协作、文化交流的链接区，交通干道连通惠农口岸、天津港口等，距银川河东机场80公里，距惠农陆路口岸30公里，包兰铁路、京藏高速、乌玛高速和109国道、110国道、244国道、黄河滨河大道构成了便捷的交通网络，为全县打造宁夏优质奶源生产基地、高端肉牛和优质肉羊生产基地、绿色瓜菜主产区产品外销奠定了坚实基础，加快推动现代农业迈向高质量发展，优质农产品参与国内国际“双循环”具备了综合条件。</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（三）农村改革政策优</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平罗</w:t>
      </w:r>
      <w:r>
        <w:rPr>
          <w:rFonts w:hint="eastAsia" w:ascii="Times New Roman" w:hAnsi="Times New Roman" w:eastAsia="方正仿宋_GBK"/>
          <w:szCs w:val="32"/>
        </w:rPr>
        <w:t>县</w:t>
      </w:r>
      <w:r>
        <w:rPr>
          <w:rFonts w:ascii="Times New Roman" w:hAnsi="Times New Roman" w:eastAsia="方正仿宋_GBK"/>
          <w:szCs w:val="32"/>
        </w:rPr>
        <w:t>是全国农村改革试点县，先后开展了24项试点任务，配套出台了农地入市、壮大产业、金融扶持等政策，探索建立完善了农村集体土地“三权分置”有效实现形式、农村宅基地更加规范的盘活利用机制、多元化的延包模式和成员权益保障机制等机制，多项改革协同推进，充分发挥出了改革集聚效应，位居全国中小城市投资潜力百强县第72位。与全区其它市县相比，对社会资本进入农业领域提供了更多便利，承接国家各部委和东西部转移重大农业项目优势明显。</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（四）产业提升空间大</w:t>
      </w:r>
    </w:p>
    <w:p>
      <w:pPr>
        <w:spacing w:line="560" w:lineRule="exact"/>
        <w:ind w:firstLine="640"/>
        <w:rPr>
          <w:rFonts w:ascii="Times New Roman" w:hAnsi="Times New Roman" w:eastAsia="方正仿宋_GBK"/>
          <w:spacing w:val="6"/>
          <w:szCs w:val="32"/>
        </w:rPr>
      </w:pPr>
      <w:r>
        <w:rPr>
          <w:rFonts w:ascii="Times New Roman" w:hAnsi="Times New Roman" w:eastAsia="方正仿宋_GBK"/>
          <w:szCs w:val="32"/>
        </w:rPr>
        <w:t>平罗</w:t>
      </w:r>
      <w:r>
        <w:rPr>
          <w:rFonts w:hint="eastAsia" w:ascii="Times New Roman" w:hAnsi="Times New Roman" w:eastAsia="方正仿宋_GBK"/>
          <w:szCs w:val="32"/>
        </w:rPr>
        <w:t>县</w:t>
      </w:r>
      <w:r>
        <w:rPr>
          <w:rFonts w:ascii="Times New Roman" w:hAnsi="Times New Roman" w:eastAsia="方正仿宋_GBK"/>
          <w:szCs w:val="32"/>
        </w:rPr>
        <w:t>草畜、瓜菜均在自治区“1+4”主导产业内，草畜中奶产业、肉牛肉羊产业及绿色食品产业等是自治区“十四五”期间重点发展的“九</w:t>
      </w:r>
      <w:r>
        <w:rPr>
          <w:rFonts w:hint="eastAsia" w:ascii="Times New Roman" w:hAnsi="Times New Roman" w:eastAsia="方正仿宋_GBK"/>
          <w:szCs w:val="32"/>
        </w:rPr>
        <w:t>个重点</w:t>
      </w:r>
      <w:r>
        <w:rPr>
          <w:rFonts w:ascii="Times New Roman" w:hAnsi="Times New Roman" w:eastAsia="方正仿宋_GBK"/>
          <w:szCs w:val="32"/>
        </w:rPr>
        <w:t>产业”。从全区平均水平和农业产业整体发展来看，平罗县正处于农业大县、产粮大县向农业强县的转变过程中，</w:t>
      </w:r>
      <w:r>
        <w:rPr>
          <w:rFonts w:ascii="Times New Roman" w:hAnsi="Times New Roman" w:eastAsia="方正仿宋_GBK"/>
          <w:spacing w:val="6"/>
          <w:szCs w:val="32"/>
        </w:rPr>
        <w:t>现代畜牧、优质瓜菜、特色制种产业提升空间较大。另外，河东奶产业基地启动建设，规划建设标准化规模奶牛场21家，发展奶牛养殖18万头，建设日处理能力2500吨高端乳制品加工企业一家。成功与内蒙古伊利集团签订建设乳制品加工企业合作意向，引进宁夏农垦集团与伊利公司合作投资建设5万头奶牛养殖项目，引进宁夏瑞丰源、广德源等12个奶牛养殖企业落地建设，奶产业发展势头强劲，逐渐成为拉动平罗县农业经济增长最具活力的产业。</w:t>
      </w:r>
    </w:p>
    <w:p>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（五）创新驱动能力强</w:t>
      </w:r>
    </w:p>
    <w:p>
      <w:pPr>
        <w:spacing w:line="560" w:lineRule="exact"/>
        <w:ind w:firstLine="640"/>
        <w:rPr>
          <w:rFonts w:ascii="Times New Roman" w:hAnsi="Times New Roman" w:eastAsia="方正仿宋_GBK"/>
          <w:szCs w:val="32"/>
        </w:rPr>
      </w:pPr>
      <w:r>
        <w:rPr>
          <w:rFonts w:ascii="Times New Roman" w:hAnsi="Times New Roman" w:eastAsia="方正仿宋_GBK"/>
          <w:szCs w:val="32"/>
        </w:rPr>
        <w:t>农业领域R&amp;D经费投入2.5亿元，主要农产品优质率达到80%以上，培育出天蜜脆梨甜瓜、商道一号西瓜等36个新品种，引进四季豆、无籽西瓜、南瓜等16个优质品种，推广辣椒、黄瓜、西瓜等6项杂交制种新技术。与宁夏大学、宁夏农林科学院、中国农科院蔬菜花卉研究所等大院大所建立了长期稳定的合作关系，建成农业院士工作站1个，专家大院3个，区级技术创新中心10家。国家级各类高新技术企业达到12家、科技型中小企业14家和科技孵化器1家、自治区农业高新技术企业3家。平罗县推进现代农业高质量发展基础良好。</w:t>
      </w:r>
    </w:p>
    <w:p>
      <w:pPr>
        <w:spacing w:line="560" w:lineRule="exact"/>
        <w:ind w:firstLine="640"/>
        <w:outlineLvl w:val="1"/>
        <w:rPr>
          <w:rFonts w:ascii="方正黑体_GBK" w:hAnsi="Times New Roman" w:eastAsia="方正黑体_GBK"/>
          <w:bCs/>
          <w:szCs w:val="32"/>
        </w:rPr>
      </w:pPr>
      <w:bookmarkStart w:id="6" w:name="_Toc1953"/>
      <w:bookmarkStart w:id="7" w:name="_Toc91066820"/>
      <w:r>
        <w:rPr>
          <w:rFonts w:ascii="方正黑体_GBK" w:hAnsi="Times New Roman" w:eastAsia="方正黑体_GBK"/>
          <w:bCs/>
          <w:szCs w:val="32"/>
        </w:rPr>
        <w:t>三、发展机遇</w:t>
      </w:r>
      <w:bookmarkEnd w:id="6"/>
      <w:bookmarkEnd w:id="7"/>
    </w:p>
    <w:p>
      <w:pPr>
        <w:spacing w:line="560" w:lineRule="exact"/>
        <w:ind w:firstLine="640"/>
        <w:rPr>
          <w:rFonts w:ascii="Times New Roman" w:hAnsi="Times New Roman" w:eastAsia="方正仿宋_GBK"/>
          <w:szCs w:val="32"/>
        </w:rPr>
      </w:pPr>
      <w:r>
        <w:rPr>
          <w:rFonts w:ascii="Times New Roman" w:hAnsi="Times New Roman" w:eastAsia="方正仿宋_GBK"/>
          <w:szCs w:val="32"/>
        </w:rPr>
        <w:t>当前，我国农业进入高质量发展新阶段，乡村振兴战略深入实施，农业农村加快转变发展方式、优化发展结构、转换增长动力，农村改革不断深化，农产品市场空间和农业多功能性进一步拓展，乡村多元价值凸显，新一代信息技术、生物技术、数字资源等将成为农业农村现代化的加速器，农业农村现代化建设的阶段性起点之高前所未见，平罗县农业农村发展面临难得机遇。</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国家层面。</w:t>
      </w:r>
      <w:r>
        <w:rPr>
          <w:rFonts w:ascii="Times New Roman" w:hAnsi="Times New Roman" w:eastAsia="方正仿宋_GBK"/>
          <w:szCs w:val="32"/>
        </w:rPr>
        <w:t>党中央围绕实施乡村振兴战略作出了一系列重大决策部署，出台了一系列政策举措，对三农领域投入力度不断加大，人才、项目、资金等支农要素大力向农村倾斜，吸引更多社会资本投资三农建设，为平罗县加强乡村建设提供了广阔空间。</w:t>
      </w:r>
      <w:r>
        <w:rPr>
          <w:rFonts w:ascii="Times New Roman" w:hAnsi="Times New Roman" w:eastAsia="方正仿宋_GBK"/>
          <w:bCs/>
          <w:szCs w:val="32"/>
        </w:rPr>
        <w:t>国家加快推进农业现代化，打好种业翻身仗，强化现代农业科技和物质装备支撑，实现巩固拓展脱贫攻坚成果同乡村振兴有效衔接，实施乡村建设行动、数字乡村战略，推进新一代信息技术突破应用、融合发展，为平罗县构建现代化农业体系、推进农村人居环境改善，打造新时代农村改革和数字乡村试点示范县，发展乡村数字经济、探索数字乡村可持续发展机制等带来重要机遇。</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自治区层面。“</w:t>
      </w:r>
      <w:r>
        <w:rPr>
          <w:rFonts w:ascii="Times New Roman" w:hAnsi="Times New Roman" w:eastAsia="方正仿宋_GBK"/>
          <w:szCs w:val="32"/>
        </w:rPr>
        <w:t>十四五”期间，自治区提出提质发展高效种养业，做实做强特色现代农业，建设国家农业绿色发展先行区，加快建设“高端奶之乡”“高端肉牛生产基地”、高质量蔬菜示范基地、高标准绿色农产品生产示范基地，扶持新型农业经营主体和龙头企业发展，平罗县发挥农业特色优势，建设现代奶业高质量发展示范区，打造黄河流域现代高效农业发展样板基地、全国重要优质奶源生产基地。自治区大力推动乡村建设、农村改革与治理，社会治理“1+6”工作方案中将乡村治理作为“六个治理”的重点领域来抓。</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石嘴山市及平罗县层面。</w:t>
      </w:r>
      <w:r>
        <w:rPr>
          <w:rFonts w:ascii="Times New Roman" w:hAnsi="Times New Roman" w:eastAsia="方正仿宋_GBK"/>
          <w:szCs w:val="32"/>
        </w:rPr>
        <w:t>全市大力发展现代畜牧、优质瓜菜、特色制种三大特色优势产业，持续扩大“珍硒石嘴山”区域公用品牌知名度、影响力，加快推进扩规提质工程，实施标准化生产，推进产业化经营，开发富硒功能产业，推进农村电商全域化，加快培育壮大农业产业化龙头企业，为平罗县现代畜牧、优质瓜菜、特色制种三大产业发展，打造乳制品加工、优质瓜菜加工和种子加工优势区、培育区</w:t>
      </w:r>
      <w:r>
        <w:rPr>
          <w:rFonts w:hint="eastAsia" w:ascii="Times New Roman" w:hAnsi="Times New Roman" w:eastAsia="方正仿宋_GBK"/>
          <w:szCs w:val="32"/>
        </w:rPr>
        <w:t>提供了</w:t>
      </w:r>
      <w:r>
        <w:rPr>
          <w:rFonts w:ascii="Times New Roman" w:hAnsi="Times New Roman" w:eastAsia="方正仿宋_GBK"/>
          <w:szCs w:val="32"/>
        </w:rPr>
        <w:t>重要发展机遇。同时，石嘴山市积极开展农村综合改革试点工作，以党建引领农村集体产权制度改革，平罗县作为全国试点县，在农村改革方面具备先行先试机遇。</w:t>
      </w:r>
    </w:p>
    <w:p>
      <w:pPr>
        <w:spacing w:line="560" w:lineRule="exact"/>
        <w:ind w:firstLine="640"/>
        <w:outlineLvl w:val="1"/>
        <w:rPr>
          <w:rFonts w:ascii="方正黑体_GBK" w:hAnsi="Times New Roman" w:eastAsia="方正黑体_GBK"/>
          <w:bCs/>
          <w:szCs w:val="32"/>
        </w:rPr>
      </w:pPr>
      <w:bookmarkStart w:id="8" w:name="_Toc91066821"/>
      <w:bookmarkStart w:id="9" w:name="_Toc19277"/>
      <w:r>
        <w:rPr>
          <w:rFonts w:ascii="方正黑体_GBK" w:hAnsi="Times New Roman" w:eastAsia="方正黑体_GBK"/>
          <w:bCs/>
          <w:szCs w:val="32"/>
        </w:rPr>
        <w:t>四、问题挑战</w:t>
      </w:r>
      <w:bookmarkEnd w:id="8"/>
      <w:bookmarkEnd w:id="9"/>
    </w:p>
    <w:p>
      <w:pPr>
        <w:spacing w:line="560" w:lineRule="exact"/>
        <w:ind w:firstLine="640"/>
        <w:rPr>
          <w:rFonts w:ascii="Times New Roman" w:hAnsi="Times New Roman" w:eastAsia="方正仿宋_GBK"/>
          <w:szCs w:val="32"/>
        </w:rPr>
      </w:pPr>
      <w:r>
        <w:rPr>
          <w:rFonts w:ascii="Times New Roman" w:hAnsi="Times New Roman" w:eastAsia="方正仿宋_GBK"/>
          <w:szCs w:val="32"/>
        </w:rPr>
        <w:t>总体上看，平罗县正处在传统农业向现代农业转型的节点上，产业发展还面临诸多矛盾和挑战。</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一是农村一二三产融合不足。</w:t>
      </w:r>
      <w:r>
        <w:rPr>
          <w:rFonts w:ascii="Times New Roman" w:hAnsi="Times New Roman" w:eastAsia="方正仿宋_GBK"/>
          <w:szCs w:val="32"/>
        </w:rPr>
        <w:t>产业结构调整缓慢，农业生产仍以种植业为主导，一二三产业融合程度不深，农业种养加、农业+旅游+文化、农村康养服务、互联网+农业等产业融合发展不够。合作社和家庭农场等农业经营主体多从事单一产业，与二三产融合度不高，农户与各经营主体相互间利益联结不紧密。农村一二三产业融合发展有待加强。</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二是农业产业化短板突出。</w:t>
      </w:r>
      <w:r>
        <w:rPr>
          <w:rFonts w:ascii="Times New Roman" w:hAnsi="Times New Roman" w:eastAsia="方正仿宋_GBK"/>
          <w:szCs w:val="32"/>
        </w:rPr>
        <w:t>农业产业化、规模化、标准化生产的水平低，特色优势农业产业集聚度不高，农畜产品商品化水平低，农业产业链条短、农产品附加值低。农业产业化龙头企业数量少、规模较小，层次低，带动能力弱，在区内外有影响力的大企业、大农场、大基地少，全县农产品加工产值与农业总产值的比例为0.67:1，远低于全国2:1的平均水平。</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三是农业品牌化短板突出。</w:t>
      </w:r>
      <w:r>
        <w:rPr>
          <w:rFonts w:ascii="Times New Roman" w:hAnsi="Times New Roman" w:eastAsia="方正仿宋_GBK"/>
          <w:szCs w:val="32"/>
        </w:rPr>
        <w:t>当前，农产品贸易竞争日益激烈，加快推进农业品牌建设已经成为引领农产品消费、抵御市场风险、推动农业合作的重要力量。但平罗县农业品牌基础还不牢固，标准体系不健全，农业品牌散而不强、杂而不亮问题依然突出，自主品牌少，区域公用品牌、企业品牌、产品品牌“新三品”协同发展不足，农业品牌建设任重道远。</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四是资源环境约束日益趋紧。</w:t>
      </w:r>
      <w:r>
        <w:rPr>
          <w:rFonts w:ascii="Times New Roman" w:hAnsi="Times New Roman" w:eastAsia="方正仿宋_GBK"/>
          <w:szCs w:val="32"/>
        </w:rPr>
        <w:t>水资源约束趋紧，平罗县位于宁夏引黄灌区下游，灌溉水利用系数为0.53，用水效率不高，受黄河配水指标限制，农业用水矛盾突出。农业基础设施投入不足，高标准农田占永久基本农田占比不足30%，农田水利基础设施老化、自然破损严重，影响农业经济效益。农村劳动力匮乏，种田群体整体素质不高，从事农业生产的多是年龄大的老人和妇女，“看田”现象比较严重。</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五是农村环境提升还需持续发力。</w:t>
      </w:r>
      <w:r>
        <w:rPr>
          <w:rFonts w:ascii="Times New Roman" w:hAnsi="Times New Roman" w:eastAsia="方正仿宋_GBK"/>
          <w:bCs/>
          <w:szCs w:val="32"/>
        </w:rPr>
        <w:t>群众对生态环境保护认识不到位，随意丢弃生活、生产废弃物，随意排放污水等不良习惯短时间内难以改变，农村垃圾“边整治、边反弹”现象较普遍。</w:t>
      </w:r>
      <w:r>
        <w:rPr>
          <w:rFonts w:ascii="Times New Roman" w:hAnsi="Times New Roman" w:eastAsia="方正仿宋_GBK"/>
          <w:bCs/>
          <w:szCs w:val="32"/>
          <w:lang w:val="zh-CN"/>
        </w:rPr>
        <w:t>全县自然村庄1100个，点多面广，分布零散，</w:t>
      </w:r>
      <w:r>
        <w:rPr>
          <w:rFonts w:ascii="Times New Roman" w:hAnsi="Times New Roman" w:eastAsia="方正仿宋_GBK"/>
          <w:szCs w:val="32"/>
        </w:rPr>
        <w:t>难以进行统一建设、整治，</w:t>
      </w:r>
      <w:r>
        <w:rPr>
          <w:rFonts w:ascii="Times New Roman" w:hAnsi="Times New Roman" w:eastAsia="方正仿宋_GBK"/>
          <w:bCs/>
          <w:szCs w:val="32"/>
        </w:rPr>
        <w:t>村庄水、电、路、网、教育、卫生、文化等基础条件依然是农村发展短板。环境整治资金缺乏，引导和撬动社会资本投向农村基础设施和公用事业领域的政策不活。</w:t>
      </w:r>
    </w:p>
    <w:p>
      <w:pPr>
        <w:pStyle w:val="2"/>
        <w:spacing w:after="0" w:line="560" w:lineRule="exact"/>
        <w:ind w:left="0" w:leftChars="0" w:firstLine="643"/>
        <w:rPr>
          <w:rFonts w:hAnsi="Times New Roman" w:eastAsia="仿宋_GB2312"/>
          <w:sz w:val="30"/>
          <w:szCs w:val="30"/>
        </w:rPr>
        <w:sectPr>
          <w:footerReference r:id="rId11" w:type="default"/>
          <w:pgSz w:w="11906" w:h="16838"/>
          <w:pgMar w:top="1928" w:right="1531" w:bottom="1588" w:left="1531" w:header="567" w:footer="1474" w:gutter="0"/>
          <w:pgNumType w:fmt="numberInDash"/>
          <w:cols w:space="720" w:num="1"/>
          <w:docGrid w:type="lines" w:linePitch="319" w:charSpace="0"/>
        </w:sectPr>
      </w:pPr>
      <w:r>
        <w:rPr>
          <w:rFonts w:hAnsi="Times New Roman" w:eastAsia="方正仿宋_GBK"/>
          <w:b/>
          <w:bCs/>
          <w:szCs w:val="32"/>
        </w:rPr>
        <w:t>综合判断：</w:t>
      </w:r>
      <w:r>
        <w:rPr>
          <w:rFonts w:hAnsi="Times New Roman" w:eastAsia="方正仿宋_GBK"/>
          <w:szCs w:val="32"/>
        </w:rPr>
        <w:t>平罗县“十三五”期间农业农村事业发展成果丰硕，农业对经济社会的支撑作用充分发挥，农村社会事业稳步推进，农村繁荣发展、祥和发展再上台阶。同时，平罗县农业农村发展面临结构性问题、农业现代化发展进程乏力、农村环境提升仍不足等发展问题。“十四五”时期是推进农业农村现代化发展的重要战略机遇期，平罗县</w:t>
      </w:r>
      <w:r>
        <w:rPr>
          <w:rFonts w:hint="eastAsia" w:hAnsi="Times New Roman" w:eastAsia="方正仿宋_GBK"/>
          <w:szCs w:val="32"/>
        </w:rPr>
        <w:t>将</w:t>
      </w:r>
      <w:r>
        <w:rPr>
          <w:rFonts w:hAnsi="Times New Roman" w:eastAsia="方正仿宋_GBK"/>
          <w:szCs w:val="32"/>
        </w:rPr>
        <w:t>顺应时代趋势、把握发展机遇，推动农业高质量发展和乡村全面振兴，开创平罗县农业农村发展新局面。</w:t>
      </w:r>
    </w:p>
    <w:p>
      <w:pPr>
        <w:keepNext/>
        <w:keepLines/>
        <w:spacing w:line="560" w:lineRule="exact"/>
        <w:ind w:firstLine="0" w:firstLineChars="0"/>
        <w:jc w:val="center"/>
        <w:outlineLvl w:val="0"/>
        <w:rPr>
          <w:rFonts w:hint="eastAsia" w:ascii="方正黑体_GBK" w:hAnsi="仿宋_GB2312" w:eastAsia="方正黑体_GBK" w:cs="仿宋_GB2312"/>
          <w:bCs/>
          <w:kern w:val="44"/>
          <w:sz w:val="36"/>
          <w:szCs w:val="36"/>
        </w:rPr>
      </w:pPr>
      <w:bookmarkStart w:id="10" w:name="_Toc91066822"/>
      <w:r>
        <w:rPr>
          <w:rFonts w:hint="eastAsia" w:ascii="方正黑体_GBK" w:hAnsi="仿宋_GB2312" w:eastAsia="方正黑体_GBK" w:cs="仿宋_GB2312"/>
          <w:bCs/>
          <w:kern w:val="44"/>
          <w:sz w:val="36"/>
          <w:szCs w:val="36"/>
        </w:rPr>
        <w:t>第二章  平罗县农业农村事业“十四五”发展总体要求</w:t>
      </w:r>
      <w:bookmarkEnd w:id="10"/>
    </w:p>
    <w:p>
      <w:pPr>
        <w:spacing w:line="560" w:lineRule="exact"/>
        <w:ind w:firstLine="198" w:firstLineChars="62"/>
        <w:outlineLvl w:val="1"/>
        <w:rPr>
          <w:rFonts w:hint="eastAsia" w:ascii="方正黑体_GBK" w:hAnsi="Times New Roman" w:eastAsia="方正黑体_GBK"/>
          <w:bCs/>
          <w:szCs w:val="32"/>
        </w:rPr>
      </w:pPr>
      <w:bookmarkStart w:id="11" w:name="_Toc91066823"/>
    </w:p>
    <w:p>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一、指导思想</w:t>
      </w:r>
      <w:bookmarkEnd w:id="11"/>
    </w:p>
    <w:p>
      <w:pPr>
        <w:spacing w:line="560" w:lineRule="exact"/>
        <w:ind w:firstLine="640"/>
        <w:rPr>
          <w:rFonts w:ascii="Times New Roman" w:hAnsi="Times New Roman" w:eastAsia="方正仿宋_GBK"/>
          <w:szCs w:val="32"/>
        </w:rPr>
      </w:pPr>
      <w:r>
        <w:rPr>
          <w:rFonts w:ascii="Times New Roman" w:hAnsi="Times New Roman" w:eastAsia="方正仿宋_GBK"/>
          <w:szCs w:val="32"/>
        </w:rPr>
        <w:t>以习近平新时代中国特色社会主义思想为指导，全面贯彻党的十九大及中央农村工作会议精神，落实自治区、石嘴山市农业农村发展要求，坚持农业农村优先发展，以实现农业农村现代化为目标，以农业高质量发展、农业供给侧结构性改革为主线，以现代农业提质增效、一二三产业融合发展、实施乡村振兴战略、开展乡村建设行动、建设农业绿色发展核心区、巩固拓展脱贫攻坚同乡村振兴有效衔接为抓手，发掘乡村功能价值，推动农业专业化、规模化、绿色化、机械化、数字化“五化”发展，强化创新引领，突出集群成链，延长产业链，提升价值链，培育发展新动能，改善农村居民生活品质。聚焦重点产业，聚集资源要素，坚持以水定产、以地定产，对接自治区“九</w:t>
      </w:r>
      <w:r>
        <w:rPr>
          <w:rFonts w:hint="eastAsia" w:ascii="Times New Roman" w:hAnsi="Times New Roman" w:eastAsia="方正仿宋_GBK"/>
          <w:szCs w:val="32"/>
        </w:rPr>
        <w:t>个重点</w:t>
      </w:r>
      <w:r>
        <w:rPr>
          <w:rFonts w:ascii="Times New Roman" w:hAnsi="Times New Roman" w:eastAsia="方正仿宋_GBK"/>
          <w:szCs w:val="32"/>
        </w:rPr>
        <w:t>产业”农业主导产业发展要求，聚力抓好“3+X”特色产业体系构建，奋力打造黄河流域现代高效农业发展样板基地、全国重要优质奶源生产基地、全国精制种子加工贸易集散地、新时代农村改革和数字乡村试点示范县，全面提升县域农业农村创新力、竞争力和全要素生产率，为推动全县农业转型升级、乡村繁荣发展、农业农村走向现代化奠定坚实基础。 </w:t>
      </w:r>
    </w:p>
    <w:p>
      <w:pPr>
        <w:spacing w:line="560" w:lineRule="exact"/>
        <w:ind w:firstLine="640"/>
        <w:outlineLvl w:val="1"/>
        <w:rPr>
          <w:rFonts w:ascii="方正黑体_GBK" w:hAnsi="Times New Roman" w:eastAsia="方正黑体_GBK"/>
          <w:bCs/>
          <w:szCs w:val="32"/>
        </w:rPr>
      </w:pPr>
      <w:bookmarkStart w:id="12" w:name="_Toc91066824"/>
      <w:r>
        <w:rPr>
          <w:rFonts w:ascii="方正黑体_GBK" w:hAnsi="Times New Roman" w:eastAsia="方正黑体_GBK"/>
          <w:bCs/>
          <w:szCs w:val="32"/>
        </w:rPr>
        <w:t>二、基本原则</w:t>
      </w:r>
      <w:bookmarkEnd w:id="12"/>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——坚持立农为农</w:t>
      </w:r>
      <w:r>
        <w:rPr>
          <w:rFonts w:ascii="Times New Roman" w:hAnsi="Times New Roman" w:eastAsia="方正仿宋_GBK"/>
          <w:szCs w:val="32"/>
        </w:rPr>
        <w:t>。坚持以本县农业农村资源为依托，发展优势明显、特色鲜明的乡村产业。大力发展乡村二三产业，在乡村给农民创造更多的就业创业机会。 </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——坚持市场导向</w:t>
      </w:r>
      <w:r>
        <w:rPr>
          <w:rFonts w:ascii="Times New Roman" w:hAnsi="Times New Roman" w:eastAsia="方正仿宋_GBK"/>
          <w:szCs w:val="32"/>
        </w:rPr>
        <w:t>。坚持市场在资源配置中的决定性作用，激活要素、激活市场、激活主体，以乡村企业为载体，引导资源要素更多地向乡村汇聚。 </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——坚持融合发展</w:t>
      </w:r>
      <w:r>
        <w:rPr>
          <w:rFonts w:ascii="Times New Roman" w:hAnsi="Times New Roman" w:eastAsia="方正仿宋_GBK"/>
          <w:szCs w:val="32"/>
        </w:rPr>
        <w:t>。发展全产业链模式，推进一产往后延、二产两头连、三产走高端，大力发展数字农业、建设数字乡村，加快农业农村与现代产业要素跨界配置。 </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——坚持绿色引领</w:t>
      </w:r>
      <w:r>
        <w:rPr>
          <w:rFonts w:ascii="Times New Roman" w:hAnsi="Times New Roman" w:eastAsia="方正仿宋_GBK"/>
          <w:szCs w:val="32"/>
        </w:rPr>
        <w:t>。践行绿水青山就是金山银山理念，促进农业农村生产生活生态协调发展。实行农产品合格证制度，建立完善标准体系，培育绿色优质品牌，持续改善农村人居环境。 </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——坚持创新驱动</w:t>
      </w:r>
      <w:r>
        <w:rPr>
          <w:rFonts w:ascii="Times New Roman" w:hAnsi="Times New Roman" w:eastAsia="方正仿宋_GBK"/>
          <w:szCs w:val="32"/>
        </w:rPr>
        <w:t>。利用现代科技进步成果，改造提升乡村产业；完善乡村和田间信息设施，为田间创业、田间科技、智慧农业提供便利条件。创新机制和业态模式，增强乡村发展活力。</w:t>
      </w:r>
    </w:p>
    <w:p>
      <w:pPr>
        <w:spacing w:line="560" w:lineRule="exact"/>
        <w:ind w:firstLine="640"/>
        <w:outlineLvl w:val="1"/>
        <w:rPr>
          <w:rFonts w:ascii="方正黑体_GBK" w:hAnsi="Times New Roman" w:eastAsia="方正黑体_GBK"/>
          <w:bCs/>
          <w:szCs w:val="32"/>
        </w:rPr>
      </w:pPr>
      <w:bookmarkStart w:id="13" w:name="_Toc28406"/>
      <w:bookmarkStart w:id="14" w:name="_Toc91066825"/>
      <w:r>
        <w:rPr>
          <w:rFonts w:ascii="方正黑体_GBK" w:hAnsi="Times New Roman" w:eastAsia="方正黑体_GBK"/>
          <w:bCs/>
          <w:szCs w:val="32"/>
        </w:rPr>
        <w:t>三、发展</w:t>
      </w:r>
      <w:bookmarkEnd w:id="13"/>
      <w:r>
        <w:rPr>
          <w:rFonts w:ascii="方正黑体_GBK" w:hAnsi="Times New Roman" w:eastAsia="方正黑体_GBK"/>
          <w:bCs/>
          <w:szCs w:val="32"/>
        </w:rPr>
        <w:t>定位</w:t>
      </w:r>
      <w:bookmarkEnd w:id="14"/>
    </w:p>
    <w:p>
      <w:pPr>
        <w:spacing w:line="560" w:lineRule="exact"/>
        <w:ind w:firstLine="640"/>
        <w:rPr>
          <w:rFonts w:ascii="Times New Roman" w:hAnsi="Times New Roman" w:eastAsia="方正仿宋_GBK"/>
          <w:szCs w:val="32"/>
        </w:rPr>
      </w:pPr>
      <w:r>
        <w:rPr>
          <w:rFonts w:ascii="Times New Roman" w:hAnsi="Times New Roman" w:eastAsia="方正仿宋_GBK"/>
          <w:szCs w:val="32"/>
        </w:rPr>
        <w:t>深入贯彻黄河流域生态保护和高质量发展先行区、国家农业绿色发展先行区的战略部署，奋力打造黄河流域现代高效农业发展样板基地、自治区创建国家农业绿色发展先行区引领县、全国重要优质奶源生产基地、全国精制种子加工贸易集散地、新时代农村改革和数字乡村试点示范县。</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黄河流域现代高效农业发展示范基地：</w:t>
      </w:r>
      <w:r>
        <w:rPr>
          <w:rFonts w:ascii="Times New Roman" w:hAnsi="Times New Roman" w:eastAsia="方正仿宋_GBK"/>
          <w:szCs w:val="32"/>
        </w:rPr>
        <w:t>加快构建以“</w:t>
      </w:r>
      <w:r>
        <w:rPr>
          <w:rFonts w:ascii="Times New Roman" w:hAnsi="Times New Roman" w:eastAsia="方正仿宋_GBK"/>
          <w:bCs/>
          <w:szCs w:val="32"/>
        </w:rPr>
        <w:t>现代畜牧（奶产业、肉牛肉羊产业）、优质瓜菜、特色制种</w:t>
      </w:r>
      <w:r>
        <w:rPr>
          <w:rFonts w:ascii="Times New Roman" w:hAnsi="Times New Roman" w:eastAsia="方正仿宋_GBK"/>
          <w:szCs w:val="32"/>
        </w:rPr>
        <w:t>”</w:t>
      </w:r>
      <w:r>
        <w:rPr>
          <w:rFonts w:ascii="Times New Roman" w:hAnsi="Times New Roman" w:eastAsia="方正仿宋_GBK"/>
          <w:bCs/>
          <w:szCs w:val="32"/>
        </w:rPr>
        <w:t>为主导，以绿色食品、经济林果等为辅，</w:t>
      </w:r>
      <w:r>
        <w:rPr>
          <w:rFonts w:ascii="Times New Roman" w:hAnsi="Times New Roman" w:eastAsia="方正仿宋_GBK"/>
          <w:szCs w:val="32"/>
        </w:rPr>
        <w:t>以农村电商、乡村旅游等为配套的现代农业体系，打造自治区最大最优黄金奶源绿色生产区和标准化生态养殖示范区。推进传统农业向现代农业、高效农业、精品农业转型升级，发展智慧农业，实施数字农业工程，普及推广智慧农机、农业机器人，推动卫星服务农业生产，依托高标准农田建设数字田园，培育智能化养殖示范点。加快创建高等级现代农业载体，将红崖子乡、宝丰镇、黄渠桥镇、头闸镇、姚伏镇、通伏乡等国家和自治区级产业强镇，建设一批高等级现代农业产业园、三产融合示范园、田园综合体等新型载体。大力发展节水型农业，加快打造高效节水农业示范区，全面建设智慧生态灌区。做优富硒、有机等健康招牌。推进农业规模化、集约化、品牌化发展，提升农业附加值和核心竞争力，推进我县打造黄河流域现代高效农业发展示范基地。</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自治区创建国家农业绿色发展先行区引领县</w:t>
      </w:r>
      <w:r>
        <w:rPr>
          <w:rFonts w:ascii="Times New Roman" w:hAnsi="Times New Roman" w:eastAsia="方正仿宋_GBK"/>
          <w:szCs w:val="32"/>
        </w:rPr>
        <w:t>：紧抓国家批复自治区创建国家级农业绿色发展先行区机遇，加强耕地保护与修复，开展农业面源污染综合治理，大力发展现代生态循环农业。推进秸秆全量化利用，严禁严防焚烧农作物秸秆。以种养结合、农牧循环为主要途径，支持养殖场配套粪污处理设施设备和建设有机肥加工生产线，推广粪污堆肥发酵利用和生产商品有机肥利用，提升粪肥还田利用比例。健全农业投入品减量使用控制制度，持续推进化肥农药减量增效行动，推进化肥农药使用量零增长。推进“白色垃圾”污染治理，加快农药包装废弃物、残膜的回收利用。推进水产养殖用水量控制，禁止尾水乱排乱放，开展尾水治理和生态种养循环利用。</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全国重要优质奶源生产基地：</w:t>
      </w:r>
      <w:r>
        <w:rPr>
          <w:rFonts w:ascii="Times New Roman" w:hAnsi="Times New Roman" w:eastAsia="方正仿宋_GBK"/>
          <w:szCs w:val="32"/>
        </w:rPr>
        <w:t>依托河东现代农业示范区建设，以高效养殖、优质安全、绿色发展为目标，以提升奶业全产业链竞争力为核心，以布局区域化、经营规模化、生产标准化、发展产业化为路径，进一步调整优化布局，扩规模增产量，提高养殖水平，延长产业转型升级，着力打造全区乃至全国优质奶源生产基地和乳制品加工基地。推进奶牛生态化、标准化、规范化养殖，培育奶产业新型经营主体、职业农业工人，奶牛单产水平达到10吨以上，配套建设日处理能力2500吨以上的乳品加工生产线，构建起完整的生鲜乳生产供应体系，打造全国重要优质奶源生产基地。</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全国精制种子加工贸易集散地：</w:t>
      </w:r>
      <w:r>
        <w:rPr>
          <w:rFonts w:ascii="Times New Roman" w:hAnsi="Times New Roman" w:eastAsia="方正仿宋_GBK"/>
          <w:szCs w:val="32"/>
        </w:rPr>
        <w:t>建设高标准蔬菜、玉米、水稻制种基地，组建制种产业集团，完善种子小镇功能，争取创建以头闸、黄渠桥为核心的国家级现代农业产业园，办好宁夏种业博览会，制订蔬菜品种繁育生产技术规程地方标准，加快培育自治区级育繁推一体化农作物种子企业，打造引领西部、影响全国的种子加工贸易集散地。</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新时代农村改革和数字乡村试点示范县：</w:t>
      </w:r>
      <w:r>
        <w:rPr>
          <w:rFonts w:ascii="Times New Roman" w:hAnsi="Times New Roman" w:eastAsia="方正仿宋_GBK"/>
          <w:szCs w:val="32"/>
        </w:rPr>
        <w:t>巩固国家级农村集体产权制度改革试点成果，促进村级集体经济组织全部实现独立正常运营，抓好农民承包地、村集体土地、农村宅基地“三块地”改革，加快实施全县二轮土地承包到期后延包三十年、农村集体经营性建设用地直接上市交易、集成农村改革实验等国家级试点，对全国形成推广示范经验。以现代农业发展需求为导向，着力提升治理监管、产品流通、公共服务、乡村治理和农民生活的数字化水平。建设县级数字乡村综合平台框架，加快农村4G全覆盖和5G、物联网建设推广，加快农村智慧水利、智慧电力、农业生产加工设施智能化转型建设，让数字技术与农业生产经营管理各环节加快融合，提升乡村治理和公共服务数字化政务服务事项办结率，在数字乡村试点形成推广示范经验。</w:t>
      </w:r>
    </w:p>
    <w:p>
      <w:pPr>
        <w:spacing w:line="560" w:lineRule="exact"/>
        <w:ind w:firstLine="640"/>
        <w:outlineLvl w:val="1"/>
        <w:rPr>
          <w:rFonts w:ascii="方正黑体_GBK" w:hAnsi="Times New Roman" w:eastAsia="方正黑体_GBK"/>
          <w:bCs/>
          <w:szCs w:val="32"/>
        </w:rPr>
      </w:pPr>
      <w:bookmarkStart w:id="15" w:name="_Toc32521"/>
      <w:bookmarkStart w:id="16" w:name="_Toc91066826"/>
      <w:r>
        <w:rPr>
          <w:rFonts w:ascii="方正黑体_GBK" w:hAnsi="Times New Roman" w:eastAsia="方正黑体_GBK"/>
          <w:bCs/>
          <w:szCs w:val="32"/>
        </w:rPr>
        <w:t>四、发展目标</w:t>
      </w:r>
      <w:bookmarkEnd w:id="15"/>
      <w:bookmarkEnd w:id="16"/>
    </w:p>
    <w:p>
      <w:pPr>
        <w:spacing w:line="560" w:lineRule="exact"/>
        <w:ind w:firstLine="640"/>
        <w:rPr>
          <w:rFonts w:ascii="Times New Roman" w:hAnsi="Times New Roman" w:eastAsia="方正仿宋_GBK"/>
          <w:szCs w:val="32"/>
        </w:rPr>
      </w:pPr>
      <w:r>
        <w:rPr>
          <w:rFonts w:ascii="Times New Roman" w:hAnsi="Times New Roman" w:eastAsia="方正仿宋_GBK"/>
          <w:szCs w:val="32"/>
        </w:rPr>
        <w:t>到2025年，农村产业体系健全完备，农业综合生产能力稳固提升，农村产业质量效益明显提升，国家现代农业示范区创建成果显著,产业融合发展水平显著提高，农业绿色化发展水平显著提升，农村人居环境显著改善，农民增收渠道持续拓宽，农村就业结构更加优化，农村产业发展内生动力持续增强。</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——农村产业体系健全完备</w:t>
      </w:r>
      <w:r>
        <w:rPr>
          <w:rFonts w:ascii="Times New Roman" w:hAnsi="Times New Roman" w:eastAsia="方正仿宋_GBK"/>
          <w:szCs w:val="32"/>
        </w:rPr>
        <w:t>。全县基本形成以奶产业、肉牛肉羊产业、沙漠瓜菜产业、特色制种产业为主导，以富硒水稻、枸杞和酿酒葡萄等为辅助，以农副产品精深加工、农村电商、绿色食品制造、乡村旅游为配套的产业体系。</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——农业综合生产能力稳固提升</w:t>
      </w:r>
      <w:r>
        <w:rPr>
          <w:rFonts w:ascii="Times New Roman" w:hAnsi="Times New Roman" w:eastAsia="方正仿宋_GBK"/>
          <w:szCs w:val="32"/>
        </w:rPr>
        <w:t>。全县粮食种植面积稳定在82万亩左右，建成高标准农田面积50万亩（其中，高效节水面积20万亩），粮食总产量稳定在38万吨左右；优质瓜菜种植面积达到20万亩（含复种），奶牛饲养总量达到20万头，肉牛饲养总量达到13.8万头，肉羊饲养总量达到115万只，制种面积稳定在10万亩左右；主要农作物生产机械化水平达到97%。</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——农村产业质量效益明显提升</w:t>
      </w:r>
      <w:r>
        <w:rPr>
          <w:rFonts w:ascii="Times New Roman" w:hAnsi="Times New Roman" w:eastAsia="方正仿宋_GBK"/>
          <w:szCs w:val="32"/>
        </w:rPr>
        <w:t>。农业总产值达到67亿元以上，农业增加值达到34亿元以上，年均增长3.5%；农产品加工业营业收入达到53亿元，年均增长7%；主要农产品加工转化率达到80%。</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——产业融合发展水平显著提高</w:t>
      </w:r>
      <w:r>
        <w:rPr>
          <w:rFonts w:ascii="Times New Roman" w:hAnsi="Times New Roman" w:eastAsia="方正仿宋_GBK"/>
          <w:szCs w:val="32"/>
        </w:rPr>
        <w:t>。农产品加工业、食品制造业产值占工业总产值的比重持续保持在3%以上，对农村产业发展的带动作用稳步提升。乡村旅游年接待旅游人次突破200万人次，年均增长20%；乡村旅游年营业收入达到10亿元，年均增长20%；农产品网络销售额达到2亿元以上，年均增长20%。</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——农业绿色化发展水平显著提升</w:t>
      </w:r>
      <w:r>
        <w:rPr>
          <w:rFonts w:ascii="Times New Roman" w:hAnsi="Times New Roman" w:eastAsia="方正仿宋_GBK"/>
          <w:szCs w:val="32"/>
        </w:rPr>
        <w:t>。农作物秸秆综合利用率提升至94%以上，规模养殖场粪污资源化利用率达到100%。</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——农村人居环境显著改善</w:t>
      </w:r>
      <w:r>
        <w:rPr>
          <w:rFonts w:ascii="Times New Roman" w:hAnsi="Times New Roman" w:eastAsia="方正仿宋_GBK"/>
          <w:szCs w:val="32"/>
        </w:rPr>
        <w:t>。建成一批美丽乡村、田园景致新农村、乡村旅游示范点、田园综合体、星级农庄；农村户用卫生厕所普及率提高至90%以上。农村生活垃圾无害化处理的村庄占比保持100%水平，农村生活污水处理率达到68%。</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——农民增收渠道持续拓宽</w:t>
      </w:r>
      <w:r>
        <w:rPr>
          <w:rFonts w:ascii="Times New Roman" w:hAnsi="Times New Roman" w:eastAsia="方正仿宋_GBK"/>
          <w:szCs w:val="32"/>
        </w:rPr>
        <w:t>。村集体经济、“三变”改革、参股经营、委托经营、合作经营等模式开展良好，年收入10万元以上集体经济强村占比达到80%，农村居民人均可支配收入达到2.5万元，年均增长8%，城乡居民收入差控制在2.0以内。</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——农村公共服务更加均等</w:t>
      </w:r>
      <w:r>
        <w:rPr>
          <w:rFonts w:ascii="Times New Roman" w:hAnsi="Times New Roman" w:eastAsia="方正仿宋_GBK"/>
          <w:szCs w:val="32"/>
        </w:rPr>
        <w:t>。农村公共文化广场达标率达到100%，县级及以上文明村镇占比达到70%，创建民主法制示范村总数达到70个，农村党组织阵地达标率达到100%，行政村互助幸福院覆盖率达到100%，农村家庭医生签约覆盖率达到100%，城乡居民医疗保险参保率达到99%以上。</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——农村就业结构更加优化</w:t>
      </w:r>
      <w:r>
        <w:rPr>
          <w:rFonts w:ascii="Times New Roman" w:hAnsi="Times New Roman" w:eastAsia="方正仿宋_GBK"/>
          <w:szCs w:val="32"/>
        </w:rPr>
        <w:t>。农村创新创业更加活跃，返乡入乡创新创业人员超过0.3万人，带动就业人员达1万人，人口流出人数得到显著改善。</w:t>
      </w:r>
    </w:p>
    <w:p>
      <w:pPr>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表3-1  平罗县“十四五”农业农村发展目标指标表</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1260"/>
        <w:gridCol w:w="162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68" w:type="dxa"/>
            <w:shd w:val="clear" w:color="auto" w:fill="FDEADA"/>
            <w:noWrap w:val="0"/>
            <w:vAlign w:val="center"/>
          </w:tcPr>
          <w:p>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指标</w:t>
            </w:r>
          </w:p>
        </w:tc>
        <w:tc>
          <w:tcPr>
            <w:tcW w:w="1260" w:type="dxa"/>
            <w:shd w:val="clear" w:color="auto" w:fill="FDEADA"/>
            <w:noWrap w:val="0"/>
            <w:vAlign w:val="center"/>
          </w:tcPr>
          <w:p>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2020年</w:t>
            </w:r>
          </w:p>
        </w:tc>
        <w:tc>
          <w:tcPr>
            <w:tcW w:w="1620" w:type="dxa"/>
            <w:shd w:val="clear" w:color="auto" w:fill="FDEADA"/>
            <w:noWrap w:val="0"/>
            <w:vAlign w:val="center"/>
          </w:tcPr>
          <w:p>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2025年</w:t>
            </w:r>
          </w:p>
        </w:tc>
        <w:tc>
          <w:tcPr>
            <w:tcW w:w="1392" w:type="dxa"/>
            <w:shd w:val="clear" w:color="auto" w:fill="FDEADA"/>
            <w:noWrap w:val="0"/>
            <w:vAlign w:val="center"/>
          </w:tcPr>
          <w:p>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年均增长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粮食种植面积（万亩）</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高标准农田（万亩）</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其中：高效节水灌溉面积（万亩）</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粮食总产量（万吨）</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1620" w:type="dxa"/>
            <w:shd w:val="clear" w:color="auto" w:fill="DCE6F2"/>
            <w:noWrap w:val="0"/>
            <w:vAlign w:val="center"/>
          </w:tcPr>
          <w:p>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肉牛饲养总量（万头）</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13.8</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肉羊饲养总量（万只）</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80.5</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奶牛饲养总量（万头）</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优质瓜菜种植面积（万亩）</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制种面积（万亩）</w:t>
            </w:r>
          </w:p>
        </w:tc>
        <w:tc>
          <w:tcPr>
            <w:tcW w:w="1260" w:type="dxa"/>
            <w:shd w:val="clear" w:color="auto" w:fill="DCE6F2"/>
            <w:noWrap w:val="0"/>
            <w:vAlign w:val="center"/>
          </w:tcPr>
          <w:p>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20" w:type="dxa"/>
            <w:shd w:val="clear" w:color="auto" w:fill="DCE6F2"/>
            <w:noWrap w:val="0"/>
            <w:vAlign w:val="center"/>
          </w:tcPr>
          <w:p>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水稻种植面积（万亩）</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25.2</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酿酒葡萄面积（万亩）</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0.04</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主要农作物生产机械化水平（%）</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94.6</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97</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农村居民人均可支配收入</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16889.8</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25000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4"/>
                <w:szCs w:val="24"/>
              </w:rPr>
              <w:t>年收入10万元以上集体经济强村占比（%）</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农业总产值（亿元）</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56.31</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农业增加值（亿元）</w:t>
            </w:r>
          </w:p>
        </w:tc>
        <w:tc>
          <w:tcPr>
            <w:tcW w:w="1260" w:type="dxa"/>
            <w:shd w:val="clear" w:color="auto" w:fill="DCE6F2"/>
            <w:noWrap w:val="0"/>
            <w:vAlign w:val="center"/>
          </w:tcPr>
          <w:p>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28.5</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农产品加工业营业收入（亿元）</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农产品加工转化率（%）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乡村旅游年接待旅游人次（万人）</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80.3</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乡村旅游年营业收入（亿元）</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农村电商网络销售额（亿元）</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农作物秸秆综合利用率达（%）</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88</w:t>
            </w:r>
          </w:p>
        </w:tc>
        <w:tc>
          <w:tcPr>
            <w:tcW w:w="1620" w:type="dxa"/>
            <w:shd w:val="clear" w:color="auto" w:fill="DCE6F2"/>
            <w:noWrap w:val="0"/>
            <w:vAlign w:val="center"/>
          </w:tcPr>
          <w:p>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规模养殖场粪污资源化利用率（%）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农村户用卫生厕所普及率（%）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85</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4"/>
                <w:szCs w:val="24"/>
              </w:rPr>
              <w:t>农村生活垃圾无害化处理村庄占比（%）</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农村生活污水处理率（%）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农村公共文化广场覆盖率（%）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达标率100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县级及以上文明村镇占比（%）</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创建民主法制示范村（个）</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农村党组织阵地达标率（%）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91</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行政村互助幸福院覆盖率（%）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农村家庭医生签约覆盖率（%）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城乡居民医疗保险参保率（%）</w:t>
            </w:r>
          </w:p>
        </w:tc>
        <w:tc>
          <w:tcPr>
            <w:tcW w:w="126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96%</w:t>
            </w:r>
          </w:p>
        </w:tc>
        <w:tc>
          <w:tcPr>
            <w:tcW w:w="1620"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392" w:type="dxa"/>
            <w:shd w:val="clear" w:color="auto" w:fill="DCE6F2"/>
            <w:noWrap w:val="0"/>
            <w:vAlign w:val="center"/>
          </w:tcPr>
          <w:p>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4"/>
            <w:shd w:val="clear" w:color="auto" w:fill="DCE6F2"/>
            <w:noWrap w:val="0"/>
            <w:vAlign w:val="center"/>
          </w:tcPr>
          <w:p>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注意：［］为五年累计增加数。</w:t>
            </w:r>
          </w:p>
        </w:tc>
      </w:tr>
    </w:tbl>
    <w:p>
      <w:pPr>
        <w:spacing w:line="560" w:lineRule="exact"/>
        <w:ind w:firstLine="640"/>
        <w:outlineLvl w:val="1"/>
        <w:rPr>
          <w:rFonts w:ascii="方正黑体_GBK" w:hAnsi="Times New Roman" w:eastAsia="方正黑体_GBK"/>
          <w:bCs/>
          <w:szCs w:val="32"/>
        </w:rPr>
      </w:pPr>
      <w:bookmarkStart w:id="17" w:name="_Toc91066827"/>
      <w:r>
        <w:rPr>
          <w:rFonts w:ascii="方正黑体_GBK" w:hAnsi="Times New Roman" w:eastAsia="方正黑体_GBK"/>
          <w:bCs/>
          <w:szCs w:val="32"/>
        </w:rPr>
        <w:t>五、空间格局</w:t>
      </w:r>
      <w:bookmarkEnd w:id="17"/>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“十四五”期间，平罗县农业农村发展重点按照“产业+乡镇”进行布局，“3+X”特色产业体系重点布局的乡镇空间为：</w:t>
      </w:r>
    </w:p>
    <w:p>
      <w:pPr>
        <w:spacing w:line="560" w:lineRule="exact"/>
        <w:ind w:firstLine="618"/>
        <w:rPr>
          <w:rFonts w:ascii="Times New Roman" w:hAnsi="Times New Roman" w:eastAsia="方正仿宋_GBK"/>
          <w:bCs/>
          <w:spacing w:val="-6"/>
          <w:szCs w:val="32"/>
        </w:rPr>
      </w:pPr>
      <w:r>
        <w:rPr>
          <w:rFonts w:ascii="Times New Roman" w:hAnsi="Times New Roman" w:eastAsia="方正仿宋_GBK"/>
          <w:b/>
          <w:spacing w:val="-6"/>
          <w:szCs w:val="32"/>
        </w:rPr>
        <w:t>现代畜牧产业：</w:t>
      </w:r>
      <w:r>
        <w:rPr>
          <w:rFonts w:ascii="Times New Roman" w:hAnsi="Times New Roman" w:eastAsia="方正仿宋_GBK"/>
          <w:bCs/>
          <w:spacing w:val="-6"/>
          <w:szCs w:val="32"/>
        </w:rPr>
        <w:t>奶产业重点布局在</w:t>
      </w:r>
      <w:r>
        <w:rPr>
          <w:rFonts w:ascii="Times New Roman" w:hAnsi="Times New Roman" w:eastAsia="方正仿宋_GBK"/>
          <w:bCs/>
          <w:spacing w:val="-6"/>
          <w:szCs w:val="32"/>
          <w:lang w:val="en"/>
        </w:rPr>
        <w:t>红崖子乡、高仁乡、宝丰镇、渠口乡</w:t>
      </w:r>
      <w:r>
        <w:rPr>
          <w:rFonts w:ascii="Times New Roman" w:hAnsi="Times New Roman" w:eastAsia="方正仿宋_GBK"/>
          <w:bCs/>
          <w:spacing w:val="-6"/>
          <w:szCs w:val="32"/>
        </w:rPr>
        <w:t>等乡镇；肉牛产业重点布局在</w:t>
      </w:r>
      <w:r>
        <w:rPr>
          <w:rFonts w:ascii="Times New Roman" w:hAnsi="Times New Roman" w:eastAsia="方正仿宋_GBK"/>
          <w:bCs/>
          <w:spacing w:val="-6"/>
          <w:szCs w:val="32"/>
          <w:lang w:val="en"/>
        </w:rPr>
        <w:t>高仁乡、红崖子乡、高庄乡、灵沙乡、黄渠桥镇、渠口乡、宝丰镇、通伏乡</w:t>
      </w:r>
      <w:r>
        <w:rPr>
          <w:rFonts w:ascii="Times New Roman" w:hAnsi="Times New Roman" w:eastAsia="方正仿宋_GBK"/>
          <w:bCs/>
          <w:spacing w:val="-6"/>
          <w:szCs w:val="32"/>
        </w:rPr>
        <w:t>等乡镇；肉羊产业重点布局在</w:t>
      </w:r>
      <w:r>
        <w:rPr>
          <w:rFonts w:ascii="Times New Roman" w:hAnsi="Times New Roman" w:eastAsia="方正仿宋_GBK"/>
          <w:bCs/>
          <w:spacing w:val="-6"/>
          <w:szCs w:val="32"/>
          <w:lang w:val="en"/>
        </w:rPr>
        <w:t>宝丰镇、黄渠桥镇、崇岗镇、灵沙乡、头闸</w:t>
      </w:r>
      <w:r>
        <w:rPr>
          <w:rFonts w:ascii="Times New Roman" w:hAnsi="Times New Roman" w:eastAsia="方正仿宋_GBK"/>
          <w:bCs/>
          <w:szCs w:val="32"/>
          <w:lang w:val="en"/>
        </w:rPr>
        <w:t>镇、渠口乡、高庄乡、</w:t>
      </w:r>
      <w:r>
        <w:rPr>
          <w:rFonts w:ascii="Times New Roman" w:hAnsi="Times New Roman" w:eastAsia="方正仿宋_GBK"/>
          <w:bCs/>
          <w:szCs w:val="32"/>
        </w:rPr>
        <w:t>陶乐镇、</w:t>
      </w:r>
      <w:r>
        <w:rPr>
          <w:rFonts w:ascii="Times New Roman" w:hAnsi="Times New Roman" w:eastAsia="方正仿宋_GBK"/>
          <w:bCs/>
          <w:szCs w:val="32"/>
          <w:lang w:val="en"/>
        </w:rPr>
        <w:t>城关镇、姚伏镇、通伏乡、红崖子乡、高庄乡</w:t>
      </w:r>
      <w:r>
        <w:rPr>
          <w:rFonts w:ascii="Times New Roman" w:hAnsi="Times New Roman" w:eastAsia="方正仿宋_GBK"/>
          <w:bCs/>
          <w:szCs w:val="32"/>
        </w:rPr>
        <w:t>等乡镇，每个乡镇布局饲养总量均在5万只以上。</w:t>
      </w:r>
      <w:r>
        <w:rPr>
          <w:rFonts w:ascii="Times New Roman" w:hAnsi="Times New Roman" w:eastAsia="方正仿宋_GBK"/>
          <w:bCs/>
          <w:spacing w:val="-6"/>
          <w:szCs w:val="32"/>
        </w:rPr>
        <w:t>现代畜牧产业规模空间见表3-2。</w:t>
      </w:r>
    </w:p>
    <w:p>
      <w:pPr>
        <w:spacing w:line="560" w:lineRule="exact"/>
        <w:ind w:firstLine="618"/>
        <w:rPr>
          <w:rFonts w:ascii="Times New Roman" w:hAnsi="Times New Roman" w:eastAsia="方正仿宋_GBK"/>
          <w:bCs/>
          <w:spacing w:val="-6"/>
          <w:szCs w:val="32"/>
        </w:rPr>
      </w:pPr>
      <w:r>
        <w:rPr>
          <w:rFonts w:ascii="Times New Roman" w:hAnsi="Times New Roman" w:eastAsia="方正仿宋_GBK"/>
          <w:b/>
          <w:spacing w:val="-6"/>
          <w:szCs w:val="32"/>
        </w:rPr>
        <w:t>优质瓜菜产业：</w:t>
      </w:r>
      <w:r>
        <w:rPr>
          <w:rFonts w:ascii="Times New Roman" w:hAnsi="Times New Roman" w:eastAsia="方正仿宋_GBK"/>
          <w:bCs/>
          <w:spacing w:val="-6"/>
          <w:szCs w:val="32"/>
        </w:rPr>
        <w:t>优质瓜菜产业重点布局在</w:t>
      </w:r>
      <w:r>
        <w:rPr>
          <w:rFonts w:ascii="Times New Roman" w:hAnsi="Times New Roman" w:eastAsia="方正仿宋_GBK"/>
          <w:bCs/>
          <w:spacing w:val="-6"/>
          <w:szCs w:val="32"/>
          <w:lang w:val="en"/>
        </w:rPr>
        <w:t>黄渠桥镇、</w:t>
      </w:r>
      <w:r>
        <w:rPr>
          <w:rFonts w:ascii="Times New Roman" w:hAnsi="Times New Roman" w:eastAsia="方正仿宋_GBK"/>
          <w:bCs/>
          <w:szCs w:val="32"/>
          <w:lang w:val="en"/>
        </w:rPr>
        <w:t>城关镇、</w:t>
      </w:r>
      <w:r>
        <w:rPr>
          <w:rFonts w:ascii="Times New Roman" w:hAnsi="Times New Roman" w:eastAsia="方正仿宋_GBK"/>
          <w:bCs/>
          <w:szCs w:val="32"/>
        </w:rPr>
        <w:t>陶乐镇、</w:t>
      </w:r>
      <w:r>
        <w:rPr>
          <w:rFonts w:ascii="Times New Roman" w:hAnsi="Times New Roman" w:eastAsia="方正仿宋_GBK"/>
          <w:bCs/>
          <w:szCs w:val="32"/>
          <w:lang w:val="en"/>
        </w:rPr>
        <w:t>姚伏镇、渠口乡、</w:t>
      </w:r>
      <w:r>
        <w:rPr>
          <w:rFonts w:ascii="Times New Roman" w:hAnsi="Times New Roman" w:eastAsia="方正仿宋_GBK"/>
          <w:bCs/>
          <w:spacing w:val="-6"/>
          <w:szCs w:val="32"/>
          <w:lang w:val="en"/>
        </w:rPr>
        <w:t>头闸</w:t>
      </w:r>
      <w:r>
        <w:rPr>
          <w:rFonts w:ascii="Times New Roman" w:hAnsi="Times New Roman" w:eastAsia="方正仿宋_GBK"/>
          <w:bCs/>
          <w:szCs w:val="32"/>
          <w:lang w:val="en"/>
        </w:rPr>
        <w:t>镇、</w:t>
      </w:r>
      <w:r>
        <w:rPr>
          <w:rFonts w:ascii="Times New Roman" w:hAnsi="Times New Roman" w:eastAsia="方正仿宋_GBK"/>
          <w:bCs/>
          <w:spacing w:val="-6"/>
          <w:szCs w:val="32"/>
          <w:lang w:val="en"/>
        </w:rPr>
        <w:t>宝丰镇、</w:t>
      </w:r>
      <w:r>
        <w:rPr>
          <w:rFonts w:ascii="Times New Roman" w:hAnsi="Times New Roman" w:eastAsia="方正仿宋_GBK"/>
          <w:bCs/>
          <w:szCs w:val="32"/>
          <w:lang w:val="en"/>
        </w:rPr>
        <w:t>高庄乡、高庄乡</w:t>
      </w:r>
      <w:r>
        <w:rPr>
          <w:rFonts w:ascii="Times New Roman" w:hAnsi="Times New Roman" w:eastAsia="方正仿宋_GBK"/>
          <w:bCs/>
          <w:szCs w:val="32"/>
        </w:rPr>
        <w:t>等乡镇。</w:t>
      </w:r>
      <w:r>
        <w:rPr>
          <w:rFonts w:ascii="Times New Roman" w:hAnsi="Times New Roman" w:eastAsia="方正仿宋_GBK"/>
          <w:bCs/>
          <w:spacing w:val="-6"/>
          <w:szCs w:val="32"/>
        </w:rPr>
        <w:t>优质瓜菜产业规模空间见表3-2。</w:t>
      </w:r>
    </w:p>
    <w:p>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特色制种产业：</w:t>
      </w:r>
      <w:r>
        <w:rPr>
          <w:rFonts w:ascii="Times New Roman" w:hAnsi="Times New Roman" w:eastAsia="方正仿宋_GBK"/>
          <w:szCs w:val="32"/>
        </w:rPr>
        <w:t>特色制种产业</w:t>
      </w:r>
      <w:r>
        <w:rPr>
          <w:rFonts w:ascii="Times New Roman" w:hAnsi="Times New Roman" w:eastAsia="方正仿宋_GBK"/>
          <w:bCs/>
          <w:spacing w:val="-6"/>
          <w:szCs w:val="32"/>
        </w:rPr>
        <w:t>重点布局在</w:t>
      </w:r>
      <w:r>
        <w:rPr>
          <w:rFonts w:ascii="Times New Roman" w:hAnsi="Times New Roman" w:eastAsia="方正仿宋_GBK"/>
          <w:bCs/>
          <w:spacing w:val="-6"/>
          <w:szCs w:val="32"/>
          <w:lang w:val="en"/>
        </w:rPr>
        <w:t>黄渠桥镇、头闸</w:t>
      </w:r>
      <w:r>
        <w:rPr>
          <w:rFonts w:ascii="Times New Roman" w:hAnsi="Times New Roman" w:eastAsia="方正仿宋_GBK"/>
          <w:bCs/>
          <w:szCs w:val="32"/>
          <w:lang w:val="en"/>
        </w:rPr>
        <w:t>镇、高庄乡、</w:t>
      </w:r>
      <w:r>
        <w:rPr>
          <w:rFonts w:ascii="Times New Roman" w:hAnsi="Times New Roman" w:eastAsia="方正仿宋_GBK"/>
          <w:bCs/>
          <w:spacing w:val="-6"/>
          <w:szCs w:val="32"/>
          <w:lang w:val="en"/>
        </w:rPr>
        <w:t>灵沙乡、</w:t>
      </w:r>
      <w:r>
        <w:rPr>
          <w:rFonts w:ascii="Times New Roman" w:hAnsi="Times New Roman" w:eastAsia="方正仿宋_GBK"/>
          <w:bCs/>
          <w:szCs w:val="32"/>
          <w:lang w:val="en"/>
        </w:rPr>
        <w:t>姚伏镇</w:t>
      </w:r>
      <w:r>
        <w:rPr>
          <w:rFonts w:ascii="Times New Roman" w:hAnsi="Times New Roman" w:eastAsia="方正仿宋_GBK"/>
          <w:bCs/>
          <w:szCs w:val="32"/>
        </w:rPr>
        <w:t>等乡镇。特色制种</w:t>
      </w:r>
      <w:r>
        <w:rPr>
          <w:rFonts w:ascii="Times New Roman" w:hAnsi="Times New Roman" w:eastAsia="方正仿宋_GBK"/>
          <w:bCs/>
          <w:spacing w:val="-6"/>
          <w:szCs w:val="32"/>
        </w:rPr>
        <w:t>产业规模空间见表3-2。</w:t>
      </w:r>
    </w:p>
    <w:p>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水稻种植</w:t>
      </w:r>
      <w:r>
        <w:rPr>
          <w:rFonts w:ascii="Times New Roman" w:hAnsi="Times New Roman" w:eastAsia="方正仿宋_GBK"/>
          <w:szCs w:val="32"/>
        </w:rPr>
        <w:t>重点布局在</w:t>
      </w:r>
      <w:r>
        <w:rPr>
          <w:rFonts w:ascii="Times New Roman" w:hAnsi="Times New Roman" w:eastAsia="方正仿宋_GBK"/>
          <w:bCs/>
          <w:szCs w:val="32"/>
          <w:lang w:val="en"/>
        </w:rPr>
        <w:t>通伏乡、姚伏镇、</w:t>
      </w:r>
      <w:r>
        <w:rPr>
          <w:rFonts w:ascii="Times New Roman" w:hAnsi="Times New Roman" w:eastAsia="方正仿宋_GBK"/>
          <w:bCs/>
          <w:spacing w:val="-6"/>
          <w:szCs w:val="32"/>
          <w:lang w:val="en"/>
        </w:rPr>
        <w:t>崇岗镇、</w:t>
      </w:r>
      <w:r>
        <w:rPr>
          <w:rFonts w:ascii="Times New Roman" w:hAnsi="Times New Roman" w:eastAsia="方正仿宋_GBK"/>
          <w:bCs/>
          <w:szCs w:val="32"/>
          <w:lang w:val="en"/>
        </w:rPr>
        <w:t>渠口乡</w:t>
      </w:r>
      <w:r>
        <w:rPr>
          <w:rFonts w:ascii="Times New Roman" w:hAnsi="Times New Roman" w:eastAsia="方正仿宋_GBK"/>
          <w:bCs/>
          <w:szCs w:val="32"/>
        </w:rPr>
        <w:t>等乡镇；水稻种植</w:t>
      </w:r>
      <w:r>
        <w:rPr>
          <w:rFonts w:ascii="Times New Roman" w:hAnsi="Times New Roman" w:eastAsia="方正仿宋_GBK"/>
          <w:bCs/>
          <w:spacing w:val="-6"/>
          <w:szCs w:val="32"/>
        </w:rPr>
        <w:t>产业规模空间见表3-2。</w:t>
      </w:r>
    </w:p>
    <w:p>
      <w:pPr>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表3-2  平罗县“十四五”农业主导产业乡镇布局计划表</w:t>
      </w:r>
    </w:p>
    <w:tbl>
      <w:tblPr>
        <w:tblStyle w:val="1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499"/>
        <w:gridCol w:w="2629"/>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60" w:type="dxa"/>
            <w:shd w:val="clear" w:color="auto" w:fill="C7D9F1"/>
            <w:noWrap w:val="0"/>
            <w:vAlign w:val="center"/>
          </w:tcPr>
          <w:p>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镇（乡）</w:t>
            </w:r>
          </w:p>
        </w:tc>
        <w:tc>
          <w:tcPr>
            <w:tcW w:w="2499" w:type="dxa"/>
            <w:shd w:val="clear" w:color="auto" w:fill="C7D9F1"/>
            <w:noWrap w:val="0"/>
            <w:vAlign w:val="center"/>
          </w:tcPr>
          <w:p>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特色产业名称</w:t>
            </w:r>
          </w:p>
          <w:p>
            <w:pPr>
              <w:spacing w:line="240" w:lineRule="auto"/>
              <w:ind w:firstLine="0" w:firstLineChars="0"/>
              <w:jc w:val="center"/>
              <w:rPr>
                <w:rFonts w:hint="eastAsia" w:ascii="仿宋" w:hAnsi="仿宋" w:cs="仿宋"/>
              </w:rPr>
            </w:pPr>
            <w:r>
              <w:rPr>
                <w:rFonts w:hint="eastAsia" w:ascii="仿宋" w:hAnsi="仿宋" w:cs="仿宋"/>
                <w:b/>
                <w:bCs/>
                <w:kern w:val="0"/>
                <w:sz w:val="24"/>
                <w:szCs w:val="24"/>
              </w:rPr>
              <w:t>(饲养量或种植规模)</w:t>
            </w:r>
          </w:p>
        </w:tc>
        <w:tc>
          <w:tcPr>
            <w:tcW w:w="2629" w:type="dxa"/>
            <w:shd w:val="clear" w:color="auto" w:fill="C7D9F1"/>
            <w:noWrap w:val="0"/>
            <w:vAlign w:val="center"/>
          </w:tcPr>
          <w:p>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2020年现状规模</w:t>
            </w:r>
          </w:p>
          <w:p>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（单位：头（只）、亩）</w:t>
            </w:r>
          </w:p>
        </w:tc>
        <w:tc>
          <w:tcPr>
            <w:tcW w:w="2612" w:type="dxa"/>
            <w:shd w:val="clear" w:color="auto" w:fill="C7D9F1"/>
            <w:noWrap w:val="0"/>
            <w:vAlign w:val="center"/>
          </w:tcPr>
          <w:p>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“十四五”规模</w:t>
            </w:r>
          </w:p>
          <w:p>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（单位：头（只）、亩）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城关镇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45000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17997</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2039</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姚伏镇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2377</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34000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21842</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1411</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35800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通伏乡</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2610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pPr>
              <w:spacing w:line="240" w:lineRule="auto"/>
              <w:ind w:firstLine="0" w:firstLineChars="0"/>
              <w:rPr>
                <w:rFonts w:ascii="仿宋" w:hAnsi="仿宋" w:cs="仿宋"/>
                <w:kern w:val="0"/>
                <w:sz w:val="24"/>
                <w:szCs w:val="24"/>
              </w:rPr>
            </w:pPr>
            <w:r>
              <w:rPr>
                <w:rFonts w:hint="eastAsia" w:ascii="仿宋" w:hAnsi="仿宋" w:cs="仿宋"/>
                <w:kern w:val="0"/>
                <w:sz w:val="24"/>
                <w:szCs w:val="24"/>
              </w:rPr>
              <w:t>117400</w:t>
            </w:r>
          </w:p>
        </w:tc>
        <w:tc>
          <w:tcPr>
            <w:tcW w:w="2612" w:type="dxa"/>
            <w:shd w:val="clear" w:color="auto" w:fill="FFFFFF"/>
            <w:noWrap w:val="0"/>
            <w:vAlign w:val="center"/>
          </w:tcPr>
          <w:p>
            <w:pPr>
              <w:spacing w:line="240" w:lineRule="auto"/>
              <w:ind w:firstLine="0" w:firstLineChars="0"/>
              <w:rPr>
                <w:rFonts w:ascii="仿宋" w:hAnsi="仿宋" w:cs="仿宋"/>
                <w:kern w:val="0"/>
                <w:sz w:val="24"/>
                <w:szCs w:val="24"/>
              </w:rPr>
            </w:pPr>
            <w:r>
              <w:rPr>
                <w:rFonts w:hint="eastAsia" w:ascii="仿宋" w:hAnsi="仿宋" w:cs="仿宋"/>
                <w:kern w:val="0"/>
                <w:sz w:val="24"/>
                <w:szCs w:val="24"/>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渠口乡</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3199</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9500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58000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14970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3820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pPr>
              <w:spacing w:line="240" w:lineRule="auto"/>
              <w:ind w:firstLine="0" w:firstLineChars="0"/>
              <w:rPr>
                <w:rFonts w:ascii="仿宋" w:hAnsi="仿宋" w:cs="仿宋"/>
                <w:kern w:val="0"/>
                <w:sz w:val="24"/>
                <w:szCs w:val="24"/>
              </w:rPr>
            </w:pPr>
            <w:r>
              <w:rPr>
                <w:rFonts w:hint="eastAsia" w:ascii="仿宋" w:hAnsi="仿宋" w:cs="仿宋"/>
                <w:kern w:val="0"/>
                <w:sz w:val="24"/>
                <w:szCs w:val="24"/>
              </w:rPr>
              <w:t>38300</w:t>
            </w:r>
          </w:p>
        </w:tc>
        <w:tc>
          <w:tcPr>
            <w:tcW w:w="2612" w:type="dxa"/>
            <w:shd w:val="clear" w:color="auto" w:fill="FFFFFF"/>
            <w:noWrap w:val="0"/>
            <w:vAlign w:val="center"/>
          </w:tcPr>
          <w:p>
            <w:pPr>
              <w:spacing w:line="240" w:lineRule="auto"/>
              <w:ind w:firstLine="0" w:firstLineChars="0"/>
              <w:rPr>
                <w:rFonts w:ascii="仿宋" w:hAnsi="仿宋" w:cs="仿宋"/>
                <w:kern w:val="0"/>
                <w:sz w:val="24"/>
                <w:szCs w:val="24"/>
              </w:rPr>
            </w:pPr>
            <w:r>
              <w:rPr>
                <w:rFonts w:hint="eastAsia" w:ascii="仿宋" w:hAnsi="仿宋" w:cs="仿宋"/>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头闸镇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51000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15676</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灵沙乡</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ascii="仿宋" w:hAnsi="仿宋" w:cs="仿宋"/>
                <w:kern w:val="0"/>
                <w:sz w:val="24"/>
                <w:szCs w:val="24"/>
              </w:rPr>
              <w:t>22</w:t>
            </w:r>
            <w:r>
              <w:rPr>
                <w:rFonts w:hint="eastAsia" w:ascii="仿宋" w:hAnsi="仿宋" w:cs="仿宋"/>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8385</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1481</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ascii="仿宋" w:hAnsi="仿宋" w:cs="仿宋"/>
                <w:kern w:val="0"/>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宝丰镇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550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114000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13255</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黄渠桥镇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9500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74000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20300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24480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高庄乡</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799</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56000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18294</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13953.7</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崇岗镇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57000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1630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6500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59500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酿酒葡萄</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陶乐镇</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46000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15190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2472</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高仁乡</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3336</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16650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3126</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restart"/>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红崖子乡</w:t>
            </w: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17219</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49000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3530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c>
          <w:tcPr>
            <w:tcW w:w="2612" w:type="dxa"/>
            <w:shd w:val="clear" w:color="auto" w:fill="FFFFFF"/>
            <w:noWrap w:val="0"/>
            <w:vAlign w:val="center"/>
          </w:tcPr>
          <w:p>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bl>
    <w:p>
      <w:pPr>
        <w:widowControl/>
        <w:ind w:firstLine="0" w:firstLineChars="0"/>
        <w:rPr>
          <w:rFonts w:ascii="仿宋_GB2312" w:hAnsi="仿宋_GB2312" w:eastAsia="仿宋_GB2312" w:cs="仿宋_GB2312"/>
          <w:bCs/>
        </w:rPr>
      </w:pPr>
    </w:p>
    <w:p>
      <w:pPr>
        <w:ind w:firstLine="0" w:firstLineChars="0"/>
        <w:rPr>
          <w:rFonts w:ascii="仿宋_GB2312" w:hAnsi="仿宋_GB2312" w:eastAsia="仿宋_GB2312" w:cs="仿宋_GB2312"/>
          <w:bCs/>
        </w:rPr>
        <w:sectPr>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18" w:name="_Toc22766"/>
      <w:bookmarkStart w:id="19" w:name="_Toc91066828"/>
      <w:r>
        <w:rPr>
          <w:rFonts w:hint="eastAsia" w:ascii="方正黑体_GBK" w:hAnsi="Times New Roman" w:eastAsia="方正黑体_GBK" w:cs="Times New Roman"/>
          <w:b w:val="0"/>
          <w:kern w:val="44"/>
          <w:sz w:val="36"/>
          <w:szCs w:val="36"/>
        </w:rPr>
        <w:t>第三章  加快构建现代农业产业体系</w:t>
      </w:r>
      <w:bookmarkEnd w:id="18"/>
      <w:bookmarkEnd w:id="19"/>
    </w:p>
    <w:p>
      <w:pPr>
        <w:spacing w:line="540" w:lineRule="exact"/>
        <w:ind w:firstLine="198" w:firstLineChars="62"/>
        <w:rPr>
          <w:rFonts w:hint="eastAsia" w:ascii="Times New Roman" w:hAnsi="Times New Roman" w:eastAsia="方正仿宋_GBK"/>
          <w:szCs w:val="32"/>
        </w:rPr>
      </w:pPr>
    </w:p>
    <w:p>
      <w:pPr>
        <w:spacing w:line="540" w:lineRule="exact"/>
        <w:ind w:firstLine="640"/>
        <w:rPr>
          <w:rFonts w:ascii="Times New Roman" w:hAnsi="Times New Roman" w:eastAsia="方正仿宋_GBK"/>
          <w:bCs/>
          <w:szCs w:val="32"/>
        </w:rPr>
      </w:pPr>
      <w:r>
        <w:rPr>
          <w:rFonts w:ascii="Times New Roman" w:hAnsi="Times New Roman" w:eastAsia="方正仿宋_GBK"/>
          <w:szCs w:val="32"/>
        </w:rPr>
        <w:t>大力发展高效种养业，</w:t>
      </w:r>
      <w:r>
        <w:rPr>
          <w:rFonts w:ascii="Times New Roman" w:hAnsi="Times New Roman" w:eastAsia="方正仿宋_GBK"/>
          <w:bCs/>
          <w:szCs w:val="32"/>
        </w:rPr>
        <w:t>调优种养结构，加快构建以现代畜牧（奶产业、肉牛肉羊产业）、优质瓜菜、特色制种三大产业为主导，绿色食品、经济林果等为补充的“3+X”现代农业产业体系，着力打造黄河流域现代高效农业发展示范基地。到2025年，全县农业总产值达到50亿元以上，年均增长3.5%。</w:t>
      </w:r>
    </w:p>
    <w:p>
      <w:pPr>
        <w:spacing w:line="540" w:lineRule="exact"/>
        <w:ind w:firstLine="640"/>
        <w:outlineLvl w:val="1"/>
        <w:rPr>
          <w:rFonts w:ascii="方正黑体_GBK" w:hAnsi="Times New Roman" w:eastAsia="方正黑体_GBK"/>
          <w:bCs/>
          <w:szCs w:val="32"/>
        </w:rPr>
      </w:pPr>
      <w:bookmarkStart w:id="20" w:name="_Toc11805"/>
      <w:bookmarkStart w:id="21" w:name="_Toc91066829"/>
      <w:r>
        <w:rPr>
          <w:rFonts w:ascii="方正黑体_GBK" w:hAnsi="Times New Roman" w:eastAsia="方正黑体_GBK"/>
          <w:bCs/>
          <w:szCs w:val="32"/>
        </w:rPr>
        <w:t>一、现代畜牧</w:t>
      </w:r>
      <w:bookmarkEnd w:id="20"/>
      <w:bookmarkEnd w:id="21"/>
    </w:p>
    <w:p>
      <w:pPr>
        <w:spacing w:line="540" w:lineRule="exact"/>
        <w:ind w:firstLine="643"/>
        <w:outlineLvl w:val="2"/>
        <w:rPr>
          <w:rFonts w:hint="eastAsia" w:ascii="方正楷体_GBK" w:hAnsi="Times New Roman" w:eastAsia="方正楷体_GBK"/>
          <w:b/>
          <w:bCs/>
          <w:szCs w:val="32"/>
        </w:rPr>
      </w:pPr>
      <w:r>
        <w:rPr>
          <w:rFonts w:hint="eastAsia" w:ascii="方正楷体_GBK" w:hAnsi="Times New Roman" w:eastAsia="方正楷体_GBK"/>
          <w:b/>
          <w:bCs/>
          <w:szCs w:val="32"/>
        </w:rPr>
        <w:t>（一）奶产业</w:t>
      </w:r>
    </w:p>
    <w:p>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按照“以地定畜、以种定养”的原则，依据土地承载、饲草料供给能力等条件，以提升奶产业全产业链竞争力为核心，重点强化良种繁育、品牌经营、利益联结、精深加工，开展奶业扩张行动，建设“二区三基地”，即建设河东现代奶业科技创新示范区和河西奶牛养殖提升区，打造优质奶源基地、优质饲草基地、高端乳制品加工基地。</w:t>
      </w:r>
    </w:p>
    <w:p>
      <w:pPr>
        <w:spacing w:line="540" w:lineRule="exact"/>
        <w:ind w:firstLine="643"/>
        <w:rPr>
          <w:rFonts w:ascii="Times New Roman" w:hAnsi="Times New Roman" w:eastAsia="方正仿宋_GBK"/>
          <w:bCs/>
          <w:szCs w:val="32"/>
        </w:rPr>
      </w:pPr>
      <w:r>
        <w:rPr>
          <w:rFonts w:ascii="Times New Roman" w:hAnsi="Times New Roman" w:eastAsia="方正仿宋_GBK"/>
          <w:b/>
          <w:szCs w:val="32"/>
        </w:rPr>
        <w:t>河东现代奶业科技创新示范区。</w:t>
      </w:r>
      <w:r>
        <w:rPr>
          <w:rFonts w:ascii="Times New Roman" w:hAnsi="Times New Roman" w:eastAsia="方正仿宋_GBK"/>
          <w:bCs/>
          <w:szCs w:val="32"/>
        </w:rPr>
        <w:t>建设18万头优质奶牛养殖和乳品加工基地，以红崖子乡和高仁乡为重点，建设21个奶牛养殖厂，到2025年河东现代奶业科技创新示范区奶牛存栏18万头，占全县奶牛存栏的90%。开展美丽生态观光牧场建设与示范，推动河东奶牛养殖基地信息化建设，应用5G、云计算、物联网、人工智能等技术，实现牧场智能监控、自动传输、自动挤奶、自动饲喂、自动清粪、自动环境控制等技术应用，建设“牛联网”大数据管理平台，实现奶牛养殖智能管理。河西奶牛养殖提升区重点提升改造8个奶牛养殖场，到2025年，河西奶牛养殖提升区奶牛存栏2万头，占全县奶牛存栏的10%。</w:t>
      </w:r>
    </w:p>
    <w:p>
      <w:pPr>
        <w:spacing w:line="540" w:lineRule="exact"/>
        <w:ind w:firstLine="643"/>
        <w:rPr>
          <w:rFonts w:ascii="Times New Roman" w:hAnsi="Times New Roman" w:eastAsia="方正仿宋_GBK"/>
          <w:bCs/>
          <w:szCs w:val="32"/>
        </w:rPr>
      </w:pPr>
      <w:r>
        <w:rPr>
          <w:rFonts w:ascii="Times New Roman" w:hAnsi="Times New Roman" w:eastAsia="方正仿宋_GBK"/>
          <w:b/>
          <w:szCs w:val="32"/>
        </w:rPr>
        <w:t>建设优质饲草种植基地。</w:t>
      </w:r>
      <w:r>
        <w:rPr>
          <w:rFonts w:ascii="Times New Roman" w:hAnsi="Times New Roman" w:eastAsia="方正仿宋_GBK"/>
          <w:szCs w:val="32"/>
        </w:rPr>
        <w:t>在陶乐镇、高仁乡、渠口乡、灵沙乡、头闸镇、宝丰镇建设优质饲草种植基地，并辐射带动周边惠农、乌海等地。</w:t>
      </w:r>
      <w:r>
        <w:rPr>
          <w:rFonts w:ascii="Times New Roman" w:hAnsi="Times New Roman" w:eastAsia="方正仿宋_GBK"/>
          <w:bCs/>
          <w:szCs w:val="32"/>
        </w:rPr>
        <w:t>建立以苜蓿和饲用玉米或粮饲兼用玉米种植、加工为主体的“牧草产业”，持续实施“粮改饲”项目和高产优质苜蓿示范建设项目，形成牧草种植、收获、产品加工销售为一体的现代牧草产业化体系，推进种养结合、草畜一体发展。到2025年，饲草种植面积48万亩。苜蓿等优质牧草的良种化率达到98%以上，牧草收割加工机械化率达到98%以上。</w:t>
      </w:r>
    </w:p>
    <w:p>
      <w:pPr>
        <w:pStyle w:val="16"/>
        <w:spacing w:line="540" w:lineRule="exact"/>
        <w:ind w:firstLine="643"/>
        <w:rPr>
          <w:rFonts w:ascii="Times New Roman" w:hAnsi="Times New Roman" w:eastAsia="方正仿宋_GBK" w:cs="Times New Roman"/>
        </w:rPr>
      </w:pPr>
      <w:r>
        <w:rPr>
          <w:rFonts w:ascii="Times New Roman" w:hAnsi="Times New Roman" w:eastAsia="方正仿宋_GBK" w:cs="Times New Roman"/>
          <w:b/>
          <w:bCs/>
        </w:rPr>
        <w:t>建设红崖子乡产业强镇</w:t>
      </w:r>
      <w:r>
        <w:rPr>
          <w:rFonts w:ascii="Times New Roman" w:hAnsi="Times New Roman" w:eastAsia="方正仿宋_GBK" w:cs="Times New Roman"/>
        </w:rPr>
        <w:t>。依托宁夏农垦集团和内蒙伊利集团5万头奶牛养殖项目，推进瑞丰源、广德源、澳兰牧业等万头标准化奶牛养殖场建设，推进奶产业集群化发展。到2025年，发展奶牛养殖16万头，鲜乳年总产量达到80万吨以上，建设日处理能力2500吨的乳品加工企业1个，构建起完整的生鲜乳生产供应体系，着力打造全区乃至全国优质奶源生产基地和乳制品加工基地，建设现代奶业高质量发展示范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3" w:type="dxa"/>
            <w:shd w:val="clear" w:color="auto" w:fill="D9E2F3"/>
            <w:noWrap w:val="0"/>
            <w:vAlign w:val="top"/>
          </w:tcPr>
          <w:p>
            <w:pPr>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专栏</w:t>
            </w:r>
            <w:r>
              <w:rPr>
                <w:rFonts w:ascii="仿宋_GB2312" w:hAnsi="仿宋_GB2312" w:eastAsia="仿宋_GB2312" w:cs="仿宋_GB2312"/>
                <w:b/>
                <w:kern w:val="0"/>
                <w:sz w:val="28"/>
                <w:szCs w:val="28"/>
              </w:rPr>
              <w:t>1</w:t>
            </w:r>
            <w:r>
              <w:rPr>
                <w:rFonts w:hint="eastAsia" w:ascii="仿宋_GB2312" w:hAnsi="仿宋_GB2312" w:eastAsia="仿宋_GB2312" w:cs="仿宋_GB2312"/>
                <w:b/>
                <w:kern w:val="0"/>
                <w:sz w:val="28"/>
                <w:szCs w:val="28"/>
              </w:rPr>
              <w:t xml:space="preserve"> </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现代奶业高质量发展示范区建设行动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3" w:type="dxa"/>
            <w:noWrap w:val="0"/>
            <w:vAlign w:val="top"/>
          </w:tcPr>
          <w:p>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1.平罗县奶产业集群建设项目。</w:t>
            </w:r>
            <w:r>
              <w:rPr>
                <w:rFonts w:ascii="Times New Roman" w:hAnsi="Times New Roman" w:eastAsia="方正仿宋_GBK"/>
                <w:bCs/>
                <w:kern w:val="0"/>
                <w:sz w:val="28"/>
                <w:szCs w:val="28"/>
              </w:rPr>
              <w:t>建设20万头优质奶牛养殖和乳品加工基地。建设河东现代奶业示范区，其中红崖子乡新建奶牛养殖场15个，设计规模16万头；高仁乡建设奶牛养殖场6个，设计规模2万头，配套水、电、路等基础设施建设。建设河西奶牛养殖提升区，设计规模2万头，完善改造8个奶牛场。建设乳制品加工厂1座。建设5G未来牧场，包括科学研究建设、观光体验实验牛场、教学观摩牧场种植、5G技术研发区等。</w:t>
            </w:r>
          </w:p>
          <w:p>
            <w:pPr>
              <w:spacing w:line="400" w:lineRule="exact"/>
              <w:ind w:firstLine="562"/>
              <w:rPr>
                <w:rFonts w:hint="eastAsia" w:ascii="仿宋_GB2312" w:hAnsi="仿宋_GB2312" w:eastAsia="仿宋_GB2312" w:cs="仿宋_GB2312"/>
                <w:bCs/>
                <w:kern w:val="0"/>
                <w:sz w:val="28"/>
                <w:szCs w:val="28"/>
              </w:rPr>
            </w:pPr>
            <w:r>
              <w:rPr>
                <w:rFonts w:ascii="Times New Roman" w:hAnsi="Times New Roman" w:eastAsia="方正仿宋_GBK"/>
                <w:b/>
                <w:bCs/>
                <w:kern w:val="0"/>
                <w:sz w:val="28"/>
                <w:szCs w:val="28"/>
              </w:rPr>
              <w:t>2.红崖子乡产业强镇建设项目。</w:t>
            </w:r>
            <w:r>
              <w:rPr>
                <w:rFonts w:ascii="Times New Roman" w:hAnsi="Times New Roman" w:eastAsia="方正仿宋_GBK"/>
                <w:bCs/>
                <w:kern w:val="0"/>
                <w:sz w:val="28"/>
                <w:szCs w:val="28"/>
              </w:rPr>
              <w:t>依托宁夏农垦贺兰山奶业有限公司、宁夏瑞丰源牧业有限公司、宁夏澳兰牧业有限公司、宁夏黄河金沙泉农业综合开发有限公司、宁夏广德源农牧开发有限公司等主体，采购产品检验室、奶仓、速冷设备、挤奶设备、制冷罐、冷藏库等设备。</w:t>
            </w:r>
          </w:p>
        </w:tc>
      </w:tr>
    </w:tbl>
    <w:p>
      <w:pPr>
        <w:spacing w:line="560" w:lineRule="exact"/>
        <w:ind w:firstLine="643"/>
        <w:outlineLvl w:val="2"/>
        <w:rPr>
          <w:rFonts w:hint="eastAsia" w:ascii="方正楷体_GBK" w:hAnsi="Times New Roman" w:eastAsia="方正楷体_GBK"/>
          <w:b/>
          <w:bCs/>
          <w:szCs w:val="32"/>
        </w:rPr>
      </w:pPr>
      <w:r>
        <w:rPr>
          <w:rFonts w:hint="eastAsia" w:ascii="方正楷体_GBK" w:hAnsi="Times New Roman" w:eastAsia="方正楷体_GBK"/>
          <w:b/>
          <w:bCs/>
          <w:szCs w:val="32"/>
        </w:rPr>
        <w:t>（二）肉牛肉羊产业</w:t>
      </w:r>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促进农民持续增收为核心，以延长产业链提升产品附加值，以环境载畜力布局牛羊繁殖量，以加快肉牛肉羊产业转型升级为重点，坚持“优质+高端”双轮驱动，不断增强市场竞争力，实现产业精品化、绿色化、智能化、融合化发展。</w:t>
      </w:r>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建设标准化规模化的养殖基地。</w:t>
      </w:r>
      <w:r>
        <w:rPr>
          <w:rFonts w:ascii="Times New Roman" w:hAnsi="Times New Roman" w:eastAsia="方正仿宋_GBK"/>
          <w:bCs/>
          <w:szCs w:val="32"/>
        </w:rPr>
        <w:t>在高庄乡、陶乐镇、红崖子乡、高仁乡、宝丰镇、黄渠桥镇、灵沙乡、头闸镇8个乡镇建设优质肉牛养殖基地，基地肉牛饲养量达到11.6万头，占全县的75%。以宝丰镇、黄渠桥镇、灵沙乡、头闸镇、崇岗镇、陶乐镇、高仁乡、红崖子乡、高庄乡等乡（镇）为重点建设肉羊养殖基地，基地肉羊饲养量达到94万只，占全县的82%。到2025年，全县肉牛饲养量达到13.8万头，肉羊饲养量达到115万只；肉牛肉羊规模化养殖比例分别达到60%、62%以上。</w:t>
      </w:r>
    </w:p>
    <w:p>
      <w:pPr>
        <w:spacing w:line="560" w:lineRule="exact"/>
        <w:ind w:firstLine="643"/>
        <w:rPr>
          <w:rFonts w:hint="eastAsia" w:ascii="Times New Roman" w:hAnsi="Times New Roman" w:eastAsia="方正仿宋_GBK"/>
          <w:bCs/>
          <w:szCs w:val="32"/>
        </w:rPr>
      </w:pPr>
      <w:r>
        <w:rPr>
          <w:rFonts w:ascii="Times New Roman" w:hAnsi="Times New Roman" w:eastAsia="方正仿宋_GBK"/>
          <w:b/>
          <w:bCs/>
          <w:szCs w:val="32"/>
        </w:rPr>
        <w:t>推进肉牛肉羊产业转型升级。</w:t>
      </w:r>
      <w:r>
        <w:rPr>
          <w:rFonts w:ascii="Times New Roman" w:hAnsi="Times New Roman" w:eastAsia="方正仿宋_GBK"/>
          <w:bCs/>
          <w:szCs w:val="32"/>
        </w:rPr>
        <w:t>完善改良肉羊生产体系和经营模式，保护提升黄渠桥羊羔肉，推进宝丰羊产业小镇建设，做大做强羊产业。构建高效养殖技术体系，加大肉牛肉羊品种改良力度，推进良繁基地标准化规模化建设，强化品种选育、高效养殖、精细管理等综合配套技术集成应用，加快推进快速育肥，加强优质富硒羊肉生产关键技术研究与集成示范。到2025年，标准化养殖技术普及率达到90%以上；肉牛产业实现全产业链产值24亿元，肉羊产业实现全产业链产值25亿元，肉牛肉羊养殖综合效益提升10%以上。</w:t>
      </w:r>
    </w:p>
    <w:p>
      <w:pPr>
        <w:pStyle w:val="2"/>
        <w:ind w:left="0" w:leftChars="0" w:firstLine="0" w:firstLineChars="0"/>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8" w:type="dxa"/>
            <w:shd w:val="clear" w:color="auto" w:fill="D9E2F3"/>
            <w:noWrap w:val="0"/>
            <w:vAlign w:val="top"/>
          </w:tcPr>
          <w:p>
            <w:pPr>
              <w:ind w:firstLine="560" w:firstLineChars="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专栏2  肉牛羊产业项目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8" w:type="dxa"/>
            <w:noWrap w:val="0"/>
            <w:vAlign w:val="top"/>
          </w:tcPr>
          <w:p>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1.宁夏平罗县肉牛育繁推一体化示范项目。</w:t>
            </w:r>
            <w:r>
              <w:rPr>
                <w:rFonts w:ascii="Times New Roman" w:hAnsi="Times New Roman" w:eastAsia="方正仿宋_GBK"/>
                <w:bCs/>
                <w:sz w:val="28"/>
                <w:szCs w:val="28"/>
              </w:rPr>
              <w:t>建设母牛核心群达到500头以上、商品肉牛繁育能力达到2500头以上，育肥牛育肥能力达到3000头以上。配套建设标准化肉牛繁育棚舍、犊牛哺育舍、产房、犊牛病院、实验室、防疫通道及饲料加工中心、青贮场等。安装繁育监测设备和装备、疫病监测净化化验等仪器设备。</w:t>
            </w:r>
          </w:p>
          <w:p>
            <w:pPr>
              <w:spacing w:line="450" w:lineRule="exact"/>
              <w:ind w:firstLine="562"/>
              <w:rPr>
                <w:rFonts w:ascii="Times New Roman" w:hAnsi="Times New Roman" w:eastAsia="方正仿宋_GBK"/>
                <w:b/>
                <w:bCs/>
                <w:sz w:val="28"/>
                <w:szCs w:val="28"/>
              </w:rPr>
            </w:pPr>
            <w:r>
              <w:rPr>
                <w:rFonts w:ascii="Times New Roman" w:hAnsi="Times New Roman" w:eastAsia="方正仿宋_GBK"/>
                <w:b/>
                <w:bCs/>
                <w:sz w:val="28"/>
                <w:szCs w:val="28"/>
              </w:rPr>
              <w:t>2.宝丰羊产业小镇建设项目。</w:t>
            </w:r>
            <w:r>
              <w:rPr>
                <w:rFonts w:ascii="Times New Roman" w:hAnsi="Times New Roman" w:eastAsia="方正仿宋_GBK"/>
                <w:bCs/>
                <w:sz w:val="28"/>
                <w:szCs w:val="28"/>
              </w:rPr>
              <w:t>完善简滨养殖区水电路等基础设施，维修伊源羊场9座圈舍；新建规模羊场1个。新增示范村3个、标准化示范场5个、社会化服务组织1个；新增“300”模式家庭牧场50个、合作社4个、存栏1000只以上养殖场企业5个，规模化养殖比例达到70%以上，羊饲养量达到20万只以上；完善建设牛羊屠宰加工能力30万只羊、5万头牛的生产线2条。</w:t>
            </w:r>
          </w:p>
          <w:p>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3.肉牛养殖基地建设项目。</w:t>
            </w:r>
            <w:r>
              <w:rPr>
                <w:rFonts w:ascii="Times New Roman" w:hAnsi="Times New Roman" w:eastAsia="方正仿宋_GBK"/>
                <w:bCs/>
                <w:sz w:val="28"/>
                <w:szCs w:val="28"/>
              </w:rPr>
              <w:t>新建扩建肉牛养殖场20个以上，新增饲养量2万头。</w:t>
            </w:r>
          </w:p>
          <w:p>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4.肉羊养殖基地建设项目。</w:t>
            </w:r>
            <w:r>
              <w:rPr>
                <w:rFonts w:ascii="Times New Roman" w:hAnsi="Times New Roman" w:eastAsia="方正仿宋_GBK"/>
                <w:bCs/>
                <w:sz w:val="28"/>
                <w:szCs w:val="28"/>
              </w:rPr>
              <w:t>新建扩建肉羊养殖场20个以上，新增饲养量5万只。</w:t>
            </w:r>
          </w:p>
          <w:p>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5.平罗县动物疫病实验室及防疫物资储备库建设项目。</w:t>
            </w:r>
            <w:r>
              <w:rPr>
                <w:rFonts w:ascii="Times New Roman" w:hAnsi="Times New Roman" w:eastAsia="方正仿宋_GBK"/>
                <w:bCs/>
                <w:sz w:val="28"/>
                <w:szCs w:val="28"/>
              </w:rPr>
              <w:t>新建平罗县兽医实验室、水产实验室和重大动物防疫物资储备库，动物防疫信息化平台及培训室，购置仪器设备44台（套）。</w:t>
            </w:r>
          </w:p>
          <w:p>
            <w:pPr>
              <w:spacing w:line="450" w:lineRule="exact"/>
              <w:ind w:firstLine="562"/>
              <w:rPr>
                <w:rFonts w:ascii="Times New Roman" w:hAnsi="Times New Roman" w:eastAsia="方正仿宋_GBK"/>
                <w:sz w:val="21"/>
              </w:rPr>
            </w:pPr>
            <w:r>
              <w:rPr>
                <w:rFonts w:ascii="Times New Roman" w:hAnsi="Times New Roman" w:eastAsia="方正仿宋_GBK"/>
                <w:b/>
                <w:bCs/>
                <w:sz w:val="28"/>
                <w:szCs w:val="28"/>
              </w:rPr>
              <w:t>6.黄渠桥羊羔肉保护提升项目。</w:t>
            </w:r>
            <w:r>
              <w:rPr>
                <w:rFonts w:ascii="Times New Roman" w:hAnsi="Times New Roman" w:eastAsia="方正仿宋_GBK"/>
                <w:bCs/>
                <w:sz w:val="28"/>
                <w:szCs w:val="28"/>
              </w:rPr>
              <w:t>在核心区形成15万只基础母羊扩繁基地，建立优质苜蓿种植示范区5个以上，优质饲草种植面积4万亩以上；加强黄渠桥羊羔肉地理标志产品生产技术规程宣传和普及，支持石嘴山市宝丰牛羊肉经营有限公司、平罗县鑫伟辉公司对符合生产标准和规程的黄渠桥羊羔肉品牌的羔羊屠宰加工和分割，并授权使用黄渠桥羊羔肉地理标志产品标识。</w:t>
            </w:r>
          </w:p>
          <w:p>
            <w:pPr>
              <w:spacing w:line="450" w:lineRule="exact"/>
              <w:ind w:firstLine="562"/>
              <w:rPr>
                <w:rFonts w:ascii="仿宋_GB2312" w:hAnsi="仿宋_GB2312" w:eastAsia="仿宋_GB2312" w:cs="仿宋_GB2312"/>
                <w:sz w:val="21"/>
              </w:rPr>
            </w:pPr>
            <w:r>
              <w:rPr>
                <w:rFonts w:ascii="Times New Roman" w:hAnsi="Times New Roman" w:eastAsia="方正仿宋_GBK"/>
                <w:b/>
                <w:bCs/>
                <w:sz w:val="28"/>
                <w:szCs w:val="28"/>
              </w:rPr>
              <w:t>7.宁夏动物及动物产品指定通道建设项目。</w:t>
            </w:r>
            <w:r>
              <w:rPr>
                <w:rFonts w:ascii="Times New Roman" w:hAnsi="Times New Roman" w:eastAsia="方正仿宋_GBK"/>
                <w:bCs/>
                <w:sz w:val="28"/>
                <w:szCs w:val="28"/>
              </w:rPr>
              <w:t>在陶乐黄河大桥治超站东侧建设隔离圈舍，配套其它生活、工作附属设施。设备配置主要用于办公、检疫、消毒、留样、取证、出证、监控、快速检测和执法办案等方面。</w:t>
            </w:r>
          </w:p>
        </w:tc>
      </w:tr>
    </w:tbl>
    <w:p>
      <w:pPr>
        <w:spacing w:line="560" w:lineRule="exact"/>
        <w:ind w:firstLine="640"/>
        <w:outlineLvl w:val="1"/>
        <w:rPr>
          <w:rFonts w:ascii="方正黑体_GBK" w:hAnsi="Times New Roman" w:eastAsia="方正黑体_GBK"/>
          <w:bCs/>
          <w:szCs w:val="32"/>
        </w:rPr>
      </w:pPr>
      <w:bookmarkStart w:id="22" w:name="_Toc15135"/>
      <w:bookmarkStart w:id="23" w:name="_Toc91066830"/>
      <w:r>
        <w:rPr>
          <w:rFonts w:ascii="方正黑体_GBK" w:hAnsi="Times New Roman" w:eastAsia="方正黑体_GBK"/>
          <w:bCs/>
          <w:szCs w:val="32"/>
        </w:rPr>
        <w:t>二、优质瓜菜产业</w:t>
      </w:r>
      <w:bookmarkEnd w:id="22"/>
      <w:bookmarkEnd w:id="23"/>
    </w:p>
    <w:p>
      <w:pPr>
        <w:spacing w:line="560" w:lineRule="exact"/>
        <w:ind w:firstLine="640"/>
        <w:rPr>
          <w:rFonts w:ascii="Times New Roman" w:hAnsi="Times New Roman" w:eastAsia="方正仿宋_GBK"/>
          <w:bCs/>
          <w:szCs w:val="32"/>
          <w:lang w:val="en"/>
        </w:rPr>
      </w:pPr>
      <w:r>
        <w:rPr>
          <w:rFonts w:ascii="Times New Roman" w:hAnsi="Times New Roman" w:eastAsia="方正仿宋_GBK"/>
          <w:bCs/>
          <w:szCs w:val="32"/>
          <w:lang w:val="en"/>
        </w:rPr>
        <w:t>实施优质瓜菜提质增效行动，突出绿色有机，推进优质瓜菜标准化生产，打造“番茄之乡”“沙漠瓜菜之乡”，将园区、</w:t>
      </w:r>
      <w:r>
        <w:rPr>
          <w:rFonts w:ascii="Times New Roman" w:hAnsi="Times New Roman" w:eastAsia="方正仿宋_GBK"/>
          <w:bCs/>
          <w:szCs w:val="32"/>
        </w:rPr>
        <w:t>基地发展成为全国现代优质瓜菜产业发展的典范</w:t>
      </w:r>
      <w:r>
        <w:rPr>
          <w:rFonts w:ascii="Times New Roman" w:hAnsi="Times New Roman" w:eastAsia="方正仿宋_GBK"/>
          <w:bCs/>
          <w:szCs w:val="32"/>
          <w:lang w:val="en"/>
        </w:rPr>
        <w:t>。</w:t>
      </w:r>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建设标准化瓜菜基地。</w:t>
      </w:r>
      <w:r>
        <w:rPr>
          <w:rFonts w:ascii="Times New Roman" w:hAnsi="Times New Roman" w:eastAsia="方正仿宋_GBK"/>
          <w:bCs/>
          <w:szCs w:val="32"/>
        </w:rPr>
        <w:t>以设施瓜菜、越夏番茄、沙漠西瓜、露地蔬菜为主，以城关镇、姚伏镇、陶乐镇、红崖子乡为重点，</w:t>
      </w:r>
      <w:r>
        <w:rPr>
          <w:rFonts w:ascii="Times New Roman" w:hAnsi="Times New Roman" w:eastAsia="方正仿宋_GBK"/>
          <w:bCs/>
          <w:szCs w:val="32"/>
          <w:lang w:val="en"/>
        </w:rPr>
        <w:t>依托华泰农公司、盈丰植保专业合作社、乐海山沙漠西瓜合作社等经营主体，</w:t>
      </w:r>
      <w:r>
        <w:rPr>
          <w:rFonts w:ascii="Times New Roman" w:hAnsi="Times New Roman" w:eastAsia="方正仿宋_GBK"/>
          <w:bCs/>
          <w:szCs w:val="32"/>
        </w:rPr>
        <w:t>发展规模化、标准化优质瓜菜。建设瓜菜专业乡镇，打造城关镇设施瓜菜专业镇、姚伏镇越夏番茄专业镇、陶乐镇沙漠瓜菜专业镇和高仁乡沙漠西瓜专业乡。建设高标准蔬菜基地，适度扩大露地蔬菜、沙漠瓜菜、设施农业规模，新建高标准设施蔬菜示范园区，稳定永久性蔬菜基地。修复改造高标准日光温室及老旧日光温室，建设河东高效设施农业1万亩。到2025年，建成以沙漠瓜菜、越夏番茄、宁夏菜心、设施蔬菜生产为主的优质瓜菜20万亩，其中越夏番茄种植面积稳定在1万亩。</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推进现代农业园区建设。</w:t>
      </w:r>
      <w:r>
        <w:rPr>
          <w:rFonts w:ascii="Times New Roman" w:hAnsi="Times New Roman" w:eastAsia="方正仿宋_GBK"/>
          <w:szCs w:val="32"/>
        </w:rPr>
        <w:t>完善华泰农沙漠瓜菜产业园、高仁乐海山沙漠瓜菜产业园、红翔沙漠甜瓜、中青番茄、盈丰蔬菜等现有农业产业园区和基地建设，配套建设农田基本道路、运输生产道路、电力等基础设施配套。加快推进宁夏平罗优质瓜菜现代农业产业园建设发展，打造河西瓜菜产业高效发展样板区、河东特色沙漠瓜菜生产引领区。</w:t>
      </w:r>
      <w:r>
        <w:rPr>
          <w:rFonts w:ascii="Times New Roman" w:hAnsi="Times New Roman" w:eastAsia="方正仿宋_GBK"/>
          <w:bCs/>
          <w:szCs w:val="32"/>
        </w:rPr>
        <w:t>建设一批高效外销瓜菜科技园区、高端设施农业科技示范园区和优质露地瓜菜科技园区，开展新技术新品种试验示范。突出标准化生产、市场化营销，推进产加销一体化发展，推广供港蔬菜模式，建设瓜菜集配中心，打造京津冀、长三角、粤港澳大湾区高标准菜园子，建设宁夏绿色瓜菜外销主产区。</w:t>
      </w:r>
      <w:r>
        <w:rPr>
          <w:rFonts w:ascii="Times New Roman" w:hAnsi="Times New Roman" w:eastAsia="方正仿宋_GBK"/>
          <w:szCs w:val="32"/>
        </w:rPr>
        <w:t>到2025年，</w:t>
      </w:r>
      <w:r>
        <w:rPr>
          <w:rFonts w:ascii="Times New Roman" w:hAnsi="Times New Roman" w:eastAsia="方正仿宋_GBK"/>
          <w:szCs w:val="32"/>
          <w:lang w:val="en"/>
        </w:rPr>
        <w:t>园区瓜菜面积达</w:t>
      </w:r>
      <w:r>
        <w:rPr>
          <w:rFonts w:ascii="Times New Roman" w:hAnsi="Times New Roman" w:eastAsia="方正仿宋_GBK"/>
          <w:szCs w:val="32"/>
        </w:rPr>
        <w:t>占瓜菜种植总面积的30%以上</w:t>
      </w:r>
      <w:r>
        <w:rPr>
          <w:rFonts w:ascii="Times New Roman" w:hAnsi="Times New Roman" w:eastAsia="方正仿宋_GBK"/>
          <w:szCs w:val="32"/>
          <w:lang w:val="en"/>
        </w:rPr>
        <w:t>，建设全国优质瓜菜全产业发展先行区、</w:t>
      </w:r>
      <w:r>
        <w:rPr>
          <w:rFonts w:ascii="Times New Roman" w:hAnsi="Times New Roman" w:eastAsia="方正仿宋_GBK"/>
          <w:szCs w:val="32"/>
        </w:rPr>
        <w:t>区域性瓜菜良种“育繁推”一体化先导区</w:t>
      </w:r>
      <w:r>
        <w:rPr>
          <w:rFonts w:ascii="Times New Roman" w:hAnsi="Times New Roman" w:eastAsia="方正仿宋_GBK"/>
          <w:szCs w:val="32"/>
          <w:lang w:val="en"/>
        </w:rPr>
        <w:t>、全区一二三产业融合发展引领区</w:t>
      </w:r>
      <w:r>
        <w:rPr>
          <w:rFonts w:ascii="Times New Roman" w:hAnsi="Times New Roman" w:eastAsia="方正仿宋_GBK"/>
          <w:szCs w:val="32"/>
        </w:rPr>
        <w:t>。</w:t>
      </w:r>
    </w:p>
    <w:tbl>
      <w:tblPr>
        <w:tblStyle w:val="12"/>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shd w:val="clear" w:color="auto" w:fill="D9E2F3"/>
            <w:noWrap w:val="0"/>
            <w:vAlign w:val="top"/>
          </w:tcPr>
          <w:p>
            <w:pPr>
              <w:ind w:firstLine="56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专栏3  优质瓜菜提升行动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noWrap w:val="0"/>
            <w:vAlign w:val="top"/>
          </w:tcPr>
          <w:p>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1.高标准日光温室及老旧日光温室修复改造项目。</w:t>
            </w:r>
            <w:r>
              <w:rPr>
                <w:rFonts w:ascii="Times New Roman" w:hAnsi="Times New Roman" w:eastAsia="方正仿宋_GBK"/>
                <w:bCs/>
                <w:kern w:val="0"/>
                <w:sz w:val="28"/>
                <w:szCs w:val="28"/>
              </w:rPr>
              <w:t>建设高效农业示范区1万亩，新建日光温室3000亩，其中河东500座，河西280座，配套水肥一体化及物联网设施；改造607座老旧日光温室，改造占地50亩智能化育苗中心。</w:t>
            </w:r>
          </w:p>
          <w:p>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2.瓜菜标准化基地建设项目。</w:t>
            </w:r>
            <w:r>
              <w:rPr>
                <w:rFonts w:ascii="Times New Roman" w:hAnsi="Times New Roman" w:eastAsia="方正仿宋_GBK"/>
                <w:bCs/>
                <w:kern w:val="0"/>
                <w:sz w:val="28"/>
                <w:szCs w:val="28"/>
              </w:rPr>
              <w:t>建设标准化蔬菜园区66个，总面积13200亩，配套水肥一体化、农业物联网等智能化设施设备。</w:t>
            </w:r>
          </w:p>
          <w:p>
            <w:pPr>
              <w:spacing w:line="400" w:lineRule="exact"/>
              <w:ind w:firstLine="562"/>
              <w:rPr>
                <w:rFonts w:ascii="仿宋_GB2312" w:hAnsi="仿宋_GB2312" w:eastAsia="仿宋_GB2312" w:cs="仿宋_GB2312"/>
                <w:kern w:val="0"/>
                <w:sz w:val="21"/>
                <w:szCs w:val="20"/>
              </w:rPr>
            </w:pPr>
            <w:r>
              <w:rPr>
                <w:rFonts w:ascii="Times New Roman" w:hAnsi="Times New Roman" w:eastAsia="方正仿宋_GBK"/>
                <w:b/>
                <w:bCs/>
                <w:kern w:val="0"/>
                <w:sz w:val="28"/>
                <w:szCs w:val="28"/>
              </w:rPr>
              <w:t>3.瓜菜集配中心建设项目。</w:t>
            </w:r>
            <w:r>
              <w:rPr>
                <w:rFonts w:ascii="Times New Roman" w:hAnsi="Times New Roman" w:eastAsia="方正仿宋_GBK"/>
                <w:bCs/>
                <w:kern w:val="0"/>
                <w:sz w:val="28"/>
                <w:szCs w:val="28"/>
              </w:rPr>
              <w:t>建设瓜菜冷链物流配送中心2处，河东、河西各1处。新建冷藏保鲜能力6000吨以上，建成辐射周边的外销瓜菜集散地。</w:t>
            </w:r>
          </w:p>
        </w:tc>
      </w:tr>
    </w:tbl>
    <w:p>
      <w:pPr>
        <w:spacing w:line="560" w:lineRule="exact"/>
        <w:ind w:firstLine="640"/>
        <w:outlineLvl w:val="1"/>
        <w:rPr>
          <w:rFonts w:ascii="方正黑体_GBK" w:hAnsi="Times New Roman" w:eastAsia="方正黑体_GBK"/>
          <w:bCs/>
          <w:szCs w:val="32"/>
        </w:rPr>
      </w:pPr>
      <w:bookmarkStart w:id="24" w:name="_Toc5152"/>
      <w:bookmarkStart w:id="25" w:name="_Toc91066831"/>
      <w:r>
        <w:rPr>
          <w:rFonts w:ascii="方正黑体_GBK" w:hAnsi="Times New Roman" w:eastAsia="方正黑体_GBK"/>
          <w:bCs/>
          <w:szCs w:val="32"/>
        </w:rPr>
        <w:t>三、特色制种产业</w:t>
      </w:r>
      <w:bookmarkEnd w:id="24"/>
      <w:bookmarkEnd w:id="25"/>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实施现代种业提升行动</w:t>
      </w:r>
      <w:r>
        <w:rPr>
          <w:rFonts w:ascii="Times New Roman" w:hAnsi="Times New Roman" w:eastAsia="方正仿宋_GBK"/>
          <w:bCs/>
          <w:szCs w:val="32"/>
        </w:rPr>
        <w:t>。推进特色制种全产业链发展，高标准建设种子小镇，依托泰金种业、中青公司等龙头企业，引进国内外良种资源、技术、设备，建设高标准蔬菜、玉米、水稻制种基地，加快建设集种子品种研发生产、种业信息共享交流、蔬菜产品采摘赏析、传统文化弘扬展示、农业农村观光旅游为一体的特色种子小镇。以西永惠村制种产业基地为重点，建设1个高水平数字制种产业园区，开展各类种苗长势、病虫灾害预警、产量估算等智慧化应用，提高制种产业质量效益。</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实施种子基地和种子质量提升工程</w:t>
      </w:r>
      <w:r>
        <w:rPr>
          <w:rFonts w:ascii="Times New Roman" w:hAnsi="Times New Roman" w:eastAsia="方正仿宋_GBK"/>
          <w:bCs/>
          <w:szCs w:val="32"/>
        </w:rPr>
        <w:t>。鼓励支持制种企业进行技术改造，装备先进的种子收获、加工、储藏、包装、检验检测等设备，提高种子生产质量。组建制种产业集团，引进专业化、综合性制种科研院所、技术研究中心，鼓励企业完善科技成果转移转化机制，推动种子生产质量向高品质升级。加快建设平罗蔬菜种子服务公共平台，办好宁夏种业博览会，建成引领西部、影响全国的种子加工贸易集散地，真正让“宁夏种子从这里走向全国，中国种子从这里走向世界”。到2025年，农作物制种面积稳定在10万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36" w:type="dxa"/>
            <w:shd w:val="clear" w:color="auto" w:fill="D9E2F3"/>
            <w:noWrap w:val="0"/>
            <w:vAlign w:val="top"/>
          </w:tcPr>
          <w:p>
            <w:pPr>
              <w:spacing w:line="500" w:lineRule="exact"/>
              <w:ind w:firstLine="0" w:firstLineChars="0"/>
              <w:jc w:val="center"/>
              <w:rPr>
                <w:rFonts w:ascii="仿宋_GB2312" w:hAnsi="仿宋_GB2312" w:eastAsia="仿宋_GB2312" w:cs="仿宋_GB2312"/>
                <w:b/>
                <w:bCs/>
                <w:kern w:val="0"/>
                <w:szCs w:val="32"/>
              </w:rPr>
            </w:pPr>
            <w:r>
              <w:rPr>
                <w:rFonts w:hint="eastAsia" w:ascii="仿宋_GB2312" w:hAnsi="仿宋_GB2312" w:eastAsia="仿宋_GB2312" w:cs="仿宋_GB2312"/>
                <w:b/>
                <w:kern w:val="0"/>
                <w:sz w:val="28"/>
                <w:szCs w:val="28"/>
              </w:rPr>
              <w:t>专栏</w:t>
            </w:r>
            <w:r>
              <w:rPr>
                <w:rFonts w:ascii="仿宋_GB2312" w:hAnsi="仿宋_GB2312" w:eastAsia="仿宋_GB2312" w:cs="仿宋_GB2312"/>
                <w:b/>
                <w:kern w:val="0"/>
                <w:sz w:val="28"/>
                <w:szCs w:val="28"/>
              </w:rPr>
              <w:t>4</w:t>
            </w:r>
            <w:r>
              <w:rPr>
                <w:rFonts w:hint="eastAsia" w:ascii="仿宋_GB2312" w:hAnsi="仿宋_GB2312" w:eastAsia="仿宋_GB2312" w:cs="仿宋_GB2312"/>
                <w:b/>
                <w:kern w:val="0"/>
                <w:sz w:val="28"/>
                <w:szCs w:val="28"/>
              </w:rPr>
              <w:t xml:space="preserve"> </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全国精制种子加工贸易集散地建设行动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6" w:type="dxa"/>
            <w:noWrap w:val="0"/>
            <w:vAlign w:val="top"/>
          </w:tcPr>
          <w:p>
            <w:pPr>
              <w:spacing w:line="44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1.国家区域性蔬菜良种繁育基地建设项目。</w:t>
            </w:r>
            <w:r>
              <w:rPr>
                <w:rFonts w:ascii="Times New Roman" w:hAnsi="Times New Roman" w:eastAsia="方正仿宋_GBK"/>
                <w:bCs/>
                <w:kern w:val="0"/>
                <w:sz w:val="28"/>
                <w:szCs w:val="28"/>
              </w:rPr>
              <w:t>建设蔬菜良种推广体系，新建调温仓库、种子加工车间、晒场，购置种子处理、干燥、精选、包衣、包装等机械设备台（套）。</w:t>
            </w:r>
          </w:p>
          <w:p>
            <w:pPr>
              <w:spacing w:line="440" w:lineRule="exact"/>
              <w:ind w:firstLine="562"/>
              <w:rPr>
                <w:rFonts w:ascii="仿宋_GB2312" w:hAnsi="仿宋_GB2312" w:eastAsia="仿宋_GB2312" w:cs="仿宋_GB2312"/>
                <w:kern w:val="0"/>
                <w:sz w:val="21"/>
                <w:szCs w:val="20"/>
              </w:rPr>
            </w:pPr>
            <w:r>
              <w:rPr>
                <w:rFonts w:ascii="Times New Roman" w:hAnsi="Times New Roman" w:eastAsia="方正仿宋_GBK"/>
                <w:b/>
                <w:bCs/>
                <w:kern w:val="0"/>
                <w:sz w:val="28"/>
                <w:szCs w:val="28"/>
              </w:rPr>
              <w:t>2.平罗县种子小镇建设项目。</w:t>
            </w:r>
            <w:r>
              <w:rPr>
                <w:rFonts w:ascii="Times New Roman" w:hAnsi="Times New Roman" w:eastAsia="方正仿宋_GBK"/>
                <w:bCs/>
                <w:kern w:val="0"/>
                <w:sz w:val="28"/>
                <w:szCs w:val="28"/>
              </w:rPr>
              <w:t>涉及城关和高庄2个乡镇3个行政村，承担品种研发、试验展示、良种繁育、会议会展、产品加工、交易物流、信息服务、企业孵化、休闲旅游等功能。</w:t>
            </w:r>
          </w:p>
        </w:tc>
      </w:tr>
    </w:tbl>
    <w:p>
      <w:pPr>
        <w:spacing w:line="560" w:lineRule="exact"/>
        <w:ind w:firstLine="640"/>
        <w:outlineLvl w:val="1"/>
        <w:rPr>
          <w:rFonts w:ascii="方正黑体_GBK" w:hAnsi="Times New Roman" w:eastAsia="方正黑体_GBK"/>
          <w:bCs/>
          <w:szCs w:val="32"/>
        </w:rPr>
      </w:pPr>
      <w:bookmarkStart w:id="26" w:name="_Toc22520"/>
      <w:bookmarkStart w:id="27" w:name="_Toc91066832"/>
      <w:r>
        <w:rPr>
          <w:rFonts w:ascii="方正黑体_GBK" w:hAnsi="Times New Roman" w:eastAsia="方正黑体_GBK"/>
          <w:bCs/>
          <w:szCs w:val="32"/>
        </w:rPr>
        <w:t>四、绿色食品产业</w:t>
      </w:r>
      <w:bookmarkEnd w:id="26"/>
      <w:bookmarkEnd w:id="27"/>
      <w:r>
        <w:rPr>
          <w:rFonts w:ascii="方正黑体_GBK" w:hAnsi="Times New Roman" w:eastAsia="方正黑体_GBK"/>
          <w:bCs/>
          <w:szCs w:val="32"/>
        </w:rPr>
        <w:t xml:space="preserve"> </w:t>
      </w:r>
    </w:p>
    <w:p>
      <w:pPr>
        <w:spacing w:line="560" w:lineRule="exact"/>
        <w:ind w:firstLine="640"/>
        <w:rPr>
          <w:rFonts w:ascii="Times New Roman" w:hAnsi="Times New Roman" w:eastAsia="方正仿宋_GBK"/>
          <w:bCs/>
          <w:szCs w:val="32"/>
        </w:rPr>
      </w:pPr>
      <w:r>
        <w:rPr>
          <w:rFonts w:ascii="Times New Roman" w:hAnsi="Times New Roman" w:eastAsia="方正仿宋_GBK"/>
          <w:szCs w:val="32"/>
        </w:rPr>
        <w:t>贯彻绿色发展理念，以肉、乳、果、蔬等为重点，</w:t>
      </w:r>
      <w:r>
        <w:rPr>
          <w:rFonts w:ascii="Times New Roman" w:hAnsi="Times New Roman" w:eastAsia="方正仿宋_GBK"/>
          <w:bCs/>
          <w:szCs w:val="32"/>
        </w:rPr>
        <w:t>加快发展农副产品精深加工，推进农产品初加工、精深加工及综合利用加工协调发展，打造绿色食品加工优势区。到2025年，绿色食品产业总产值达到100亿元，农产品加工业产值与农业总产值的比例达到2.5:1，农产品加工转化率达到80%以上。</w:t>
      </w:r>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建设和打造绿色食品生产基地。</w:t>
      </w:r>
      <w:r>
        <w:rPr>
          <w:rFonts w:ascii="Times New Roman" w:hAnsi="Times New Roman" w:eastAsia="方正仿宋_GBK"/>
          <w:bCs/>
          <w:szCs w:val="32"/>
        </w:rPr>
        <w:t>优化农业生产结构和区域布局，新建设河东优质奶源生产基地，河西打造宁夏优质羔羊繁育、育肥、交易集散地；建设国家级和自治区级肉牛标准化示范场3个、300只以上滩羊家庭牧场66个。建设优质粮食、优质瓜菜、特色制种标准化生产基地；建设5000亩以上优质粮食原料基地8个、1000亩以上露地蔬菜或200亩以上设施蔬菜标准化示范基地5个、建设枸杞标准化生产基地2.9万亩。</w:t>
      </w:r>
    </w:p>
    <w:p>
      <w:pPr>
        <w:spacing w:line="560" w:lineRule="exact"/>
        <w:ind w:firstLine="643"/>
        <w:rPr>
          <w:rFonts w:ascii="Times New Roman" w:hAnsi="Times New Roman" w:eastAsia="方正仿宋_GBK"/>
          <w:szCs w:val="32"/>
        </w:rPr>
      </w:pPr>
      <w:r>
        <w:rPr>
          <w:rFonts w:ascii="Times New Roman" w:hAnsi="Times New Roman" w:eastAsia="方正仿宋_GBK"/>
          <w:b/>
          <w:bCs/>
          <w:szCs w:val="32"/>
        </w:rPr>
        <w:t>提升农产品加工水平。</w:t>
      </w:r>
      <w:r>
        <w:rPr>
          <w:rFonts w:ascii="Times New Roman" w:hAnsi="Times New Roman" w:eastAsia="方正仿宋_GBK"/>
          <w:szCs w:val="32"/>
        </w:rPr>
        <w:t>畜禽肉类加工，扶持石嘴山市宝丰牛羊肉有限公司、宁夏鑫伟辉农牧开发有限公司等龙头企业，做大做强牛羊肉屠宰、加工、冷藏、运输能力；推进牛羊肉屠宰供应技术升级，注重开展骨、血、脏器等副产物的综合利用加工；开拓乳制品的生产加工市场，提升肉牛肉羊产业化发展水平。</w:t>
      </w:r>
      <w:r>
        <w:rPr>
          <w:rFonts w:ascii="Times New Roman" w:hAnsi="Times New Roman" w:eastAsia="方正仿宋_GBK"/>
          <w:bCs/>
          <w:szCs w:val="32"/>
        </w:rPr>
        <w:t>到2025年，肉牛肉羊屠宰加工率达到70%以上，精深加工率达到15%以上。</w:t>
      </w:r>
      <w:r>
        <w:rPr>
          <w:rFonts w:ascii="Times New Roman" w:hAnsi="Times New Roman" w:eastAsia="方正仿宋_GBK"/>
          <w:szCs w:val="32"/>
        </w:rPr>
        <w:t>果蔬类加工，依托瓜菜加工生产龙头企业，积极发展宁夏菜心、沙漠番茄、沙漠西瓜，打造名牌产品为突破口，以推行蔬菜标准化、绿色生产为重要内容，</w:t>
      </w:r>
      <w:r>
        <w:rPr>
          <w:rFonts w:ascii="Times New Roman" w:hAnsi="Times New Roman" w:eastAsia="方正仿宋_GBK"/>
          <w:bCs/>
          <w:szCs w:val="32"/>
        </w:rPr>
        <w:t>实施年产2000吨果汁饮料项目，</w:t>
      </w:r>
      <w:r>
        <w:rPr>
          <w:rFonts w:ascii="Times New Roman" w:hAnsi="Times New Roman" w:eastAsia="方正仿宋_GBK"/>
          <w:szCs w:val="32"/>
        </w:rPr>
        <w:t>努力建设全区重要的蔬菜生产、加工和出口基地。粮油加工企业引进先进加工设备，加快企业技术改造，提高大米的整精米率、小麦特制精面粉、特制一、二等粉的加工比例，开发专用面粉、免淘洗生态大米、玉米粗粮系列产品，实施</w:t>
      </w:r>
      <w:r>
        <w:rPr>
          <w:rFonts w:ascii="Times New Roman" w:hAnsi="Times New Roman" w:eastAsia="方正仿宋_GBK"/>
          <w:bCs/>
          <w:szCs w:val="32"/>
        </w:rPr>
        <w:t>年产30万吨玉米深加工及压片饲料加工、万吨粮油收储加工及物流等项目，</w:t>
      </w:r>
      <w:r>
        <w:rPr>
          <w:rFonts w:ascii="Times New Roman" w:hAnsi="Times New Roman" w:eastAsia="方正仿宋_GBK"/>
          <w:szCs w:val="32"/>
        </w:rPr>
        <w:t>增加粮食作物的附加值，增强市场竞争力。</w:t>
      </w:r>
      <w:r>
        <w:rPr>
          <w:rFonts w:ascii="Times New Roman" w:hAnsi="Times New Roman" w:eastAsia="方正仿宋_GBK"/>
          <w:bCs/>
          <w:szCs w:val="32"/>
        </w:rPr>
        <w:t>实施农产品加工业提升行动，改造提升平罗工业园区农产品加工产业园，规划建设头石路农产品加工流通产业园，逐步扩大通伏乡稻米加工产业园，构筑重要农产品加工优势区。</w:t>
      </w:r>
    </w:p>
    <w:p>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培育和引进绿色食品龙头企业。</w:t>
      </w:r>
      <w:r>
        <w:rPr>
          <w:rFonts w:ascii="Times New Roman" w:hAnsi="Times New Roman" w:eastAsia="方正仿宋_GBK"/>
          <w:bCs/>
          <w:szCs w:val="32"/>
        </w:rPr>
        <w:t>重点扶持自治区级和市级农业龙头企业，全县新培育和引进从事绿色食品加工业的自治区级农业产业化龙头企业5家，市级龙头企业10家，自治区级龙头企业达到43家，市级龙头企业达到36家，培育营业收入超亿元</w:t>
      </w:r>
      <w:r>
        <w:rPr>
          <w:rFonts w:ascii="Times New Roman" w:hAnsi="Times New Roman" w:eastAsia="方正仿宋_GBK"/>
          <w:bCs/>
          <w:spacing w:val="-6"/>
          <w:szCs w:val="32"/>
        </w:rPr>
        <w:t>的绿色食品生产企业3家。支持绿色食品加工企业完善仓储保鲜、智能冷链物流等基础设施建设，降低物流成本、提高运输效率，构建适应绿色食品网络销售的电商平台，积极培育农商直供、带货直播、会员制、个性化定制等销售新模式，促进绿色食品产销对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40" w:type="dxa"/>
            <w:shd w:val="clear" w:color="auto" w:fill="D9E2F3"/>
            <w:noWrap w:val="0"/>
            <w:vAlign w:val="top"/>
          </w:tcPr>
          <w:p>
            <w:pPr>
              <w:spacing w:line="400" w:lineRule="exact"/>
              <w:ind w:firstLine="561"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w:t>
            </w:r>
            <w:r>
              <w:rPr>
                <w:rFonts w:ascii="仿宋_GB2312" w:hAnsi="仿宋_GB2312" w:eastAsia="仿宋_GB2312" w:cs="仿宋_GB2312"/>
                <w:b/>
                <w:bCs/>
                <w:kern w:val="0"/>
                <w:sz w:val="28"/>
                <w:szCs w:val="28"/>
              </w:rPr>
              <w:t>5</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绿色食品提升行动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noWrap w:val="0"/>
            <w:vAlign w:val="top"/>
          </w:tcPr>
          <w:p>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1.农产品加工设施设备技改项目。</w:t>
            </w:r>
            <w:r>
              <w:rPr>
                <w:rFonts w:hint="eastAsia" w:ascii="仿宋_GB2312" w:hAnsi="仿宋_GB2312" w:eastAsia="仿宋_GB2312" w:cs="仿宋_GB2312"/>
                <w:bCs/>
                <w:kern w:val="0"/>
                <w:sz w:val="28"/>
                <w:szCs w:val="28"/>
              </w:rPr>
              <w:t>对小麦、面粉、植物油加工设备进行更新更换，包括碾米机、面粉机、榨油机、分选、去石机、色选机、包装设备等进行技改扩建、有条件的购买机器手代替人工装卸。</w:t>
            </w:r>
          </w:p>
          <w:p>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2.伊晟康（宁夏）农业科技发展有限公司果汁饮料项目。</w:t>
            </w:r>
            <w:r>
              <w:rPr>
                <w:rFonts w:hint="eastAsia" w:ascii="仿宋_GB2312" w:hAnsi="仿宋_GB2312" w:eastAsia="仿宋_GB2312" w:cs="仿宋_GB2312"/>
                <w:bCs/>
                <w:kern w:val="0"/>
                <w:sz w:val="28"/>
                <w:szCs w:val="28"/>
              </w:rPr>
              <w:t>年产2000吨果汁加工果汁饮料、年产1</w:t>
            </w:r>
            <w:r>
              <w:rPr>
                <w:rFonts w:ascii="仿宋_GB2312" w:hAnsi="仿宋_GB2312" w:eastAsia="仿宋_GB2312" w:cs="仿宋_GB2312"/>
                <w:bCs/>
                <w:kern w:val="0"/>
                <w:sz w:val="28"/>
                <w:szCs w:val="28"/>
              </w:rPr>
              <w:t>000吨</w:t>
            </w:r>
            <w:r>
              <w:rPr>
                <w:rFonts w:hint="eastAsia" w:ascii="仿宋_GB2312" w:hAnsi="仿宋_GB2312" w:eastAsia="仿宋_GB2312" w:cs="仿宋_GB2312"/>
                <w:bCs/>
                <w:kern w:val="0"/>
                <w:sz w:val="28"/>
                <w:szCs w:val="28"/>
              </w:rPr>
              <w:t>保健酒生产项目。</w:t>
            </w:r>
          </w:p>
          <w:p>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3.宁夏常新农业发展有限公司年产30万吨玉米深加工及压片饲料加工项目。</w:t>
            </w:r>
            <w:r>
              <w:rPr>
                <w:rFonts w:hint="eastAsia" w:ascii="仿宋_GB2312" w:hAnsi="仿宋_GB2312" w:eastAsia="仿宋_GB2312" w:cs="仿宋_GB2312"/>
                <w:bCs/>
                <w:kern w:val="0"/>
                <w:sz w:val="28"/>
                <w:szCs w:val="28"/>
              </w:rPr>
              <w:t>建设15万吨玉米深加工生产线一条及配套设施。</w:t>
            </w:r>
          </w:p>
          <w:p>
            <w:pPr>
              <w:spacing w:line="500" w:lineRule="exact"/>
              <w:ind w:firstLine="562"/>
              <w:rPr>
                <w:rFonts w:hint="eastAsia"/>
              </w:rPr>
            </w:pPr>
            <w:r>
              <w:rPr>
                <w:rFonts w:ascii="仿宋_GB2312" w:hAnsi="仿宋_GB2312" w:eastAsia="仿宋_GB2312" w:cs="仿宋_GB2312"/>
                <w:b/>
                <w:bCs/>
                <w:kern w:val="0"/>
                <w:sz w:val="28"/>
                <w:szCs w:val="28"/>
              </w:rPr>
              <w:t>4</w:t>
            </w:r>
            <w:r>
              <w:rPr>
                <w:rFonts w:hint="eastAsia" w:ascii="仿宋_GB2312" w:hAnsi="仿宋_GB2312" w:eastAsia="仿宋_GB2312" w:cs="仿宋_GB2312"/>
                <w:b/>
                <w:bCs/>
                <w:kern w:val="0"/>
                <w:sz w:val="28"/>
                <w:szCs w:val="28"/>
              </w:rPr>
              <w:t>.</w:t>
            </w:r>
            <w:r>
              <w:rPr>
                <w:rFonts w:ascii="仿宋_GB2312" w:hAnsi="仿宋_GB2312" w:eastAsia="仿宋_GB2312" w:cs="仿宋_GB2312"/>
                <w:b/>
                <w:bCs/>
                <w:kern w:val="0"/>
                <w:sz w:val="28"/>
                <w:szCs w:val="28"/>
              </w:rPr>
              <w:t>宁夏马氏兄弟粮油产业发展有限公司万吨粮油收储物流及研发产业园项目</w:t>
            </w:r>
            <w:r>
              <w:rPr>
                <w:rFonts w:hint="eastAsia" w:ascii="仿宋_GB2312" w:hAnsi="仿宋_GB2312" w:eastAsia="仿宋_GB2312" w:cs="仿宋_GB2312"/>
                <w:b/>
                <w:bCs/>
                <w:kern w:val="0"/>
                <w:sz w:val="28"/>
                <w:szCs w:val="28"/>
              </w:rPr>
              <w:t>。</w:t>
            </w:r>
            <w:r>
              <w:rPr>
                <w:rFonts w:ascii="仿宋_GB2312" w:hAnsi="仿宋_GB2312" w:eastAsia="仿宋_GB2312" w:cs="仿宋_GB2312"/>
                <w:bCs/>
                <w:kern w:val="0"/>
                <w:sz w:val="28"/>
                <w:szCs w:val="28"/>
              </w:rPr>
              <w:t>建设高标准食用油加工车间及全自动生产线和万吨级食用油储备库</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建设年加工</w:t>
            </w:r>
            <w:r>
              <w:rPr>
                <w:rFonts w:hint="eastAsia" w:ascii="仿宋_GB2312" w:hAnsi="仿宋_GB2312" w:eastAsia="仿宋_GB2312" w:cs="仿宋_GB2312"/>
                <w:bCs/>
                <w:kern w:val="0"/>
                <w:sz w:val="28"/>
                <w:szCs w:val="28"/>
              </w:rPr>
              <w:t>5万吨玉米压片和胡麻饼有脚料综合资料1</w:t>
            </w:r>
            <w:r>
              <w:rPr>
                <w:rFonts w:ascii="仿宋_GB2312" w:hAnsi="仿宋_GB2312" w:eastAsia="仿宋_GB2312" w:cs="仿宋_GB2312"/>
                <w:bCs/>
                <w:kern w:val="0"/>
                <w:sz w:val="28"/>
                <w:szCs w:val="28"/>
              </w:rPr>
              <w:t>0万吨</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新建科研楼</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生产亚麻籽油</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胡麻油</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葵花油等</w:t>
            </w:r>
            <w:r>
              <w:rPr>
                <w:rFonts w:hint="eastAsia" w:ascii="仿宋_GB2312" w:hAnsi="仿宋_GB2312" w:eastAsia="仿宋_GB2312" w:cs="仿宋_GB2312"/>
                <w:bCs/>
                <w:kern w:val="0"/>
                <w:sz w:val="28"/>
                <w:szCs w:val="28"/>
              </w:rPr>
              <w:t>。</w:t>
            </w:r>
          </w:p>
        </w:tc>
      </w:tr>
    </w:tbl>
    <w:p>
      <w:pPr>
        <w:spacing w:line="560" w:lineRule="exact"/>
        <w:ind w:firstLine="640"/>
        <w:outlineLvl w:val="1"/>
        <w:rPr>
          <w:rFonts w:ascii="方正黑体_GBK" w:hAnsi="Times New Roman" w:eastAsia="方正黑体_GBK"/>
          <w:bCs/>
          <w:szCs w:val="32"/>
        </w:rPr>
      </w:pPr>
      <w:bookmarkStart w:id="28" w:name="_Toc29454"/>
      <w:bookmarkStart w:id="29" w:name="_Toc91066833"/>
      <w:r>
        <w:rPr>
          <w:rFonts w:ascii="方正黑体_GBK" w:hAnsi="Times New Roman" w:eastAsia="方正黑体_GBK"/>
          <w:bCs/>
          <w:szCs w:val="32"/>
        </w:rPr>
        <w:t>五、经济林果产业</w:t>
      </w:r>
      <w:bookmarkEnd w:id="28"/>
      <w:bookmarkEnd w:id="29"/>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充分发挥枸杞、葡萄等特色优势产业品牌和区域优势，以枸杞、葡萄等经济林产业为重点，计划完成经济林栽种面积1.5万亩。按照自治区枸杞产业发展布局，动态发展枸杞产业。依托贺兰山东麓葡萄酒主产区的地理优势，建设以崇岗镇长青村、暖泉村酿酒葡萄种植基地。到2025年，新增酿酒葡萄种植基地0.4万亩，总量达到0.5万亩，培育葡萄酒庄1家，综合产值达到2000万元以上。</w:t>
      </w:r>
    </w:p>
    <w:p>
      <w:pPr>
        <w:pStyle w:val="2"/>
        <w:spacing w:after="0" w:line="560" w:lineRule="exact"/>
        <w:ind w:left="640" w:firstLine="640"/>
        <w:rPr>
          <w:rFonts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pPr>
        <w:pStyle w:val="2"/>
        <w:spacing w:after="0" w:line="560" w:lineRule="exact"/>
        <w:ind w:left="640" w:firstLine="640"/>
        <w:rPr>
          <w:rFonts w:hAnsi="Times New Roman" w:eastAsia="方正仿宋_GBK"/>
          <w:szCs w:val="32"/>
        </w:rPr>
        <w:sectPr>
          <w:type w:val="continuous"/>
          <w:pgSz w:w="11906" w:h="16838"/>
          <w:pgMar w:top="1440" w:right="1803" w:bottom="1440" w:left="1803" w:header="851" w:footer="992" w:gutter="0"/>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30" w:name="_Toc91066834"/>
      <w:bookmarkStart w:id="31" w:name="_Toc13405"/>
      <w:r>
        <w:rPr>
          <w:rFonts w:hint="eastAsia" w:ascii="方正黑体_GBK" w:hAnsi="Times New Roman" w:eastAsia="方正黑体_GBK" w:cs="Times New Roman"/>
          <w:b w:val="0"/>
          <w:kern w:val="44"/>
          <w:sz w:val="36"/>
          <w:szCs w:val="36"/>
        </w:rPr>
        <w:t>第四章  加快建设现代农业生产体系</w:t>
      </w:r>
      <w:bookmarkEnd w:id="30"/>
      <w:bookmarkEnd w:id="31"/>
    </w:p>
    <w:p>
      <w:pPr>
        <w:spacing w:line="530" w:lineRule="exact"/>
        <w:ind w:firstLine="640"/>
        <w:rPr>
          <w:rFonts w:hint="eastAsia" w:ascii="Times New Roman" w:hAnsi="Times New Roman" w:eastAsia="方正仿宋_GBK"/>
          <w:bCs/>
          <w:szCs w:val="32"/>
        </w:rPr>
      </w:pPr>
    </w:p>
    <w:p>
      <w:pPr>
        <w:spacing w:line="530" w:lineRule="exact"/>
        <w:ind w:firstLine="640"/>
        <w:rPr>
          <w:rFonts w:ascii="Times New Roman" w:hAnsi="Times New Roman" w:eastAsia="方正仿宋_GBK"/>
          <w:bCs/>
          <w:szCs w:val="32"/>
        </w:rPr>
      </w:pPr>
      <w:r>
        <w:rPr>
          <w:rFonts w:ascii="Times New Roman" w:hAnsi="Times New Roman" w:eastAsia="方正仿宋_GBK"/>
          <w:bCs/>
          <w:szCs w:val="32"/>
        </w:rPr>
        <w:t>把保障粮食生产安全放在首位，促进资源整合、要素聚集、联动发展，提升综合生产能力，强化现代农业科技社会化服务体系，建立健全现代农业生产体系。</w:t>
      </w:r>
    </w:p>
    <w:p>
      <w:pPr>
        <w:spacing w:line="530" w:lineRule="exact"/>
        <w:ind w:firstLine="640"/>
        <w:outlineLvl w:val="1"/>
        <w:rPr>
          <w:rFonts w:ascii="方正黑体_GBK" w:hAnsi="Times New Roman" w:eastAsia="方正黑体_GBK"/>
          <w:bCs/>
          <w:szCs w:val="32"/>
        </w:rPr>
      </w:pPr>
      <w:bookmarkStart w:id="32" w:name="_Toc9574"/>
      <w:bookmarkStart w:id="33" w:name="_Toc91066835"/>
      <w:r>
        <w:rPr>
          <w:rFonts w:ascii="方正黑体_GBK" w:hAnsi="Times New Roman" w:eastAsia="方正黑体_GBK"/>
          <w:bCs/>
          <w:szCs w:val="32"/>
        </w:rPr>
        <w:t>一、增强粮食安全保障</w:t>
      </w:r>
      <w:bookmarkEnd w:id="32"/>
      <w:bookmarkEnd w:id="33"/>
    </w:p>
    <w:p>
      <w:pPr>
        <w:spacing w:line="530" w:lineRule="exact"/>
        <w:ind w:firstLine="643"/>
        <w:rPr>
          <w:rFonts w:ascii="Times New Roman" w:hAnsi="Times New Roman" w:eastAsia="方正仿宋_GBK"/>
          <w:szCs w:val="32"/>
        </w:rPr>
      </w:pPr>
      <w:r>
        <w:rPr>
          <w:rFonts w:ascii="Times New Roman" w:hAnsi="Times New Roman" w:eastAsia="方正仿宋_GBK"/>
          <w:b/>
          <w:szCs w:val="32"/>
        </w:rPr>
        <w:t>稳定粮食生产。</w:t>
      </w:r>
      <w:r>
        <w:rPr>
          <w:rFonts w:ascii="Times New Roman" w:hAnsi="Times New Roman" w:eastAsia="方正仿宋_GBK"/>
          <w:szCs w:val="32"/>
        </w:rPr>
        <w:t>健全农业支持保护制度，强化惠农强农政策。落实粮食生产安全制度，开展粮食节约行动，巩固全国粮食生产先进县和全区“产粮大县”优势。实行最严格的耕地保护制度，实施藏粮于地、藏粮于技战略，全面实行永久基本农田特殊保护制度，调优种植结构，逐年压减粮食特别是籽粒玉米面积，提高复种指数。推广特色粮油作物良种，加快品种改良与更新换代，提高良种覆盖率，保障重要农产品供给安全。到2025年，耕地保有量稳定在95.65万亩，永久基本农田稳定在71.89万亩，全县粮食面积稳定在82万亩左右，粮食总产稳定在38万吨以上。</w:t>
      </w:r>
    </w:p>
    <w:p>
      <w:pPr>
        <w:spacing w:line="530" w:lineRule="exact"/>
        <w:ind w:firstLine="643"/>
        <w:rPr>
          <w:rFonts w:ascii="Times New Roman" w:hAnsi="Times New Roman" w:eastAsia="方正仿宋_GBK"/>
          <w:szCs w:val="32"/>
          <w:lang w:val="en"/>
        </w:rPr>
      </w:pPr>
      <w:r>
        <w:rPr>
          <w:rFonts w:ascii="Times New Roman" w:hAnsi="Times New Roman" w:eastAsia="方正仿宋_GBK"/>
          <w:b/>
          <w:szCs w:val="32"/>
        </w:rPr>
        <w:t>提升收储调控能力。</w:t>
      </w:r>
      <w:r>
        <w:rPr>
          <w:rFonts w:ascii="Times New Roman" w:hAnsi="Times New Roman" w:eastAsia="方正仿宋_GBK"/>
          <w:szCs w:val="32"/>
        </w:rPr>
        <w:t>实施20万吨级粮食烘干仓储物流项目、成品粮油应急低温储备库、粮食和物资储备基础设施设备建设等项目，促进粮食“产购储加销”一体化发展。增强优质粮食供给，在通伏乡、渠口乡、姚伏镇等水稻生产优势区和头闸镇、宝丰镇等小麦玉米生产优势区，以中粮、昊帅、超娃等大米企业、西粮、马季、马氏兄弟等粮油企业、玉礼等面粉企业为基础，大力发展优质粮食生产基地。在下庙村建设万亩富硒水稻产业园，依托通伏乡万亩绿色富硒稻渔综合种养示范区，建设富硒种养示范基地和富硒精深加工示范基地，依托“珍硒石嘴山”区域公用品牌，打响平罗富硒产品品牌。到2025年，富硒水稻稳定在5.1万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shd w:val="clear" w:color="auto" w:fill="D9E2F3"/>
            <w:noWrap w:val="0"/>
            <w:vAlign w:val="top"/>
          </w:tcPr>
          <w:p>
            <w:pPr>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专栏6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粮食安全保障行动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noWrap w:val="0"/>
            <w:vAlign w:val="top"/>
          </w:tcPr>
          <w:p>
            <w:pPr>
              <w:spacing w:line="38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1.宁夏常新农业发展有限公司20万吨级粮食烘干仓储物流项目。</w:t>
            </w:r>
            <w:r>
              <w:rPr>
                <w:rFonts w:ascii="Times New Roman" w:hAnsi="Times New Roman" w:eastAsia="方正仿宋_GBK"/>
                <w:bCs/>
                <w:kern w:val="0"/>
                <w:sz w:val="28"/>
                <w:szCs w:val="28"/>
              </w:rPr>
              <w:t>主要建设1座1500T粮食烘干塔，2座卸粮坑，3座潮粮仓，2座粮食库房，4座干粮仓等烘干仓储设施；建设散粮运输装卸平台构建仓储及物流配送平台等物流运输设施；建设办公楼、门房、配电室及其他附属设施。</w:t>
            </w:r>
          </w:p>
          <w:p>
            <w:pPr>
              <w:spacing w:line="380" w:lineRule="exact"/>
              <w:ind w:firstLine="562"/>
              <w:rPr>
                <w:rFonts w:ascii="Times New Roman" w:hAnsi="Times New Roman" w:eastAsia="方正仿宋_GBK"/>
                <w:b/>
                <w:bCs/>
                <w:kern w:val="0"/>
                <w:sz w:val="28"/>
                <w:szCs w:val="28"/>
              </w:rPr>
            </w:pPr>
            <w:r>
              <w:rPr>
                <w:rFonts w:ascii="Times New Roman" w:hAnsi="Times New Roman" w:eastAsia="方正仿宋_GBK"/>
                <w:b/>
                <w:bCs/>
                <w:kern w:val="0"/>
                <w:sz w:val="28"/>
                <w:szCs w:val="28"/>
              </w:rPr>
              <w:t>2.宁夏西粮粮油集团有限公司成品粮油应急低温储备库。</w:t>
            </w:r>
            <w:r>
              <w:rPr>
                <w:rFonts w:ascii="Times New Roman" w:hAnsi="Times New Roman" w:eastAsia="方正仿宋_GBK"/>
                <w:bCs/>
                <w:kern w:val="0"/>
                <w:sz w:val="28"/>
                <w:szCs w:val="28"/>
              </w:rPr>
              <w:t>粮食储备库6800平米，食用油储备罐4个（2800吨）。</w:t>
            </w:r>
          </w:p>
          <w:p>
            <w:pPr>
              <w:spacing w:line="38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3.宁夏马季食用油有限公司粮食和物资储备基础设施设备建设项目。</w:t>
            </w:r>
            <w:r>
              <w:rPr>
                <w:rFonts w:ascii="Times New Roman" w:hAnsi="Times New Roman" w:eastAsia="方正仿宋_GBK"/>
                <w:bCs/>
                <w:kern w:val="0"/>
                <w:sz w:val="28"/>
                <w:szCs w:val="28"/>
              </w:rPr>
              <w:t>粮食储备仓4500平米，仓储物流中心1500平米，地坪硬化5000平米，购置配套设备设施等。</w:t>
            </w:r>
          </w:p>
          <w:p>
            <w:pPr>
              <w:spacing w:line="380" w:lineRule="exact"/>
              <w:ind w:firstLine="562"/>
              <w:rPr>
                <w:rFonts w:ascii="仿宋_GB2312" w:hAnsi="仿宋_GB2312" w:eastAsia="仿宋_GB2312" w:cs="仿宋_GB2312"/>
                <w:kern w:val="0"/>
                <w:szCs w:val="20"/>
              </w:rPr>
            </w:pPr>
            <w:r>
              <w:rPr>
                <w:rFonts w:ascii="Times New Roman" w:hAnsi="Times New Roman" w:eastAsia="方正仿宋_GBK"/>
                <w:b/>
                <w:bCs/>
                <w:kern w:val="0"/>
                <w:sz w:val="28"/>
                <w:szCs w:val="28"/>
              </w:rPr>
              <w:t>4.宁夏金大农业发展有限公司万吨粮油收储加工及物流项目。</w:t>
            </w:r>
            <w:r>
              <w:rPr>
                <w:rFonts w:ascii="Times New Roman" w:hAnsi="Times New Roman" w:eastAsia="方正仿宋_GBK"/>
                <w:bCs/>
                <w:kern w:val="0"/>
                <w:sz w:val="28"/>
                <w:szCs w:val="28"/>
              </w:rPr>
              <w:t>建设粮食储备库房2座及配套粮食通风系统，安装日烘干500吨粮食烘干塔及配套设施一套，建设粮油物流中心。</w:t>
            </w:r>
          </w:p>
        </w:tc>
      </w:tr>
    </w:tbl>
    <w:p>
      <w:pPr>
        <w:spacing w:line="560" w:lineRule="exact"/>
        <w:ind w:firstLine="640"/>
        <w:outlineLvl w:val="1"/>
        <w:rPr>
          <w:rFonts w:ascii="方正黑体_GBK" w:hAnsi="Times New Roman" w:eastAsia="方正黑体_GBK"/>
          <w:bCs/>
          <w:szCs w:val="32"/>
        </w:rPr>
      </w:pPr>
      <w:bookmarkStart w:id="34" w:name="_Toc11610"/>
      <w:bookmarkStart w:id="35" w:name="_Toc91066836"/>
      <w:r>
        <w:rPr>
          <w:rFonts w:ascii="方正黑体_GBK" w:hAnsi="Times New Roman" w:eastAsia="方正黑体_GBK"/>
          <w:bCs/>
          <w:szCs w:val="32"/>
        </w:rPr>
        <w:t>二、持续提升耕地生产能力</w:t>
      </w:r>
      <w:bookmarkEnd w:id="34"/>
      <w:bookmarkEnd w:id="35"/>
    </w:p>
    <w:p>
      <w:pPr>
        <w:spacing w:line="540" w:lineRule="exact"/>
        <w:ind w:firstLine="643"/>
        <w:rPr>
          <w:rFonts w:ascii="Times New Roman" w:hAnsi="Times New Roman" w:eastAsia="方正仿宋_GBK"/>
          <w:bCs/>
          <w:szCs w:val="32"/>
        </w:rPr>
      </w:pPr>
      <w:r>
        <w:rPr>
          <w:rFonts w:ascii="Times New Roman" w:hAnsi="Times New Roman" w:eastAsia="方正仿宋_GBK"/>
          <w:b/>
          <w:szCs w:val="32"/>
          <w:lang w:val="en"/>
        </w:rPr>
        <w:t>有效保护耕地质量。</w:t>
      </w:r>
      <w:r>
        <w:rPr>
          <w:rFonts w:ascii="Times New Roman" w:hAnsi="Times New Roman" w:eastAsia="方正仿宋_GBK"/>
          <w:bCs/>
          <w:szCs w:val="32"/>
        </w:rPr>
        <w:t>开展高标准农田和耕地地力保护提升行动，健全耕地轮作休耕制度，推进高标准农田建设，实施中低产田治理、盐碱地改良治理、有机肥替代化肥、高效节水和水肥一体化工程；加强耕地保护和土壤改良，大力实施“沃土工程”，扩大测土配方施肥规模，鼓励开展秸秆还田，增施有机肥，改善土壤质量，提高土地产出能力。实施退化土地治理工程，有效治理盐碱耕地，实现盐碱地改良全覆盖，打造盐碱地改良示范区。</w:t>
      </w:r>
      <w:r>
        <w:rPr>
          <w:rFonts w:ascii="Times New Roman" w:hAnsi="Times New Roman" w:eastAsia="方正仿宋_GBK"/>
          <w:szCs w:val="32"/>
          <w:lang w:val="en"/>
        </w:rPr>
        <w:t>加强农田水利等基础设施建设，以发展滴灌和喷灌为主要灌溉措施，</w:t>
      </w:r>
      <w:r>
        <w:rPr>
          <w:rFonts w:ascii="Times New Roman" w:hAnsi="Times New Roman" w:eastAsia="方正仿宋_GBK"/>
          <w:bCs/>
          <w:szCs w:val="32"/>
        </w:rPr>
        <w:t>发展高效农业节水灌溉，在高仁乡、陶乐镇、红崖子乡、崇岗镇等乡镇实施高效节水灌溉项目。继实施沟渠综合治理、末级渠系节水改造和田间配套，改善农业灌排条件，推广井渠灌结合滴灌、喷灌和水肥一体等智能化高效节水技术。到2025年，高标准农田提升面积达到50万亩，高效节水灌溉面积达到26.6万亩，高效节水灌溉率22.8%，建成黄河流域现代农业高质量发展引领区。</w:t>
      </w:r>
    </w:p>
    <w:p>
      <w:pPr>
        <w:spacing w:line="540" w:lineRule="exact"/>
        <w:ind w:firstLine="643"/>
        <w:rPr>
          <w:rFonts w:ascii="Times New Roman" w:hAnsi="Times New Roman" w:eastAsia="方正仿宋_GBK"/>
          <w:szCs w:val="32"/>
        </w:rPr>
      </w:pPr>
      <w:r>
        <w:rPr>
          <w:rFonts w:ascii="Times New Roman" w:hAnsi="Times New Roman" w:eastAsia="方正仿宋_GBK"/>
          <w:b/>
          <w:szCs w:val="32"/>
        </w:rPr>
        <w:t>提升农业技术装备支撑能力</w:t>
      </w:r>
      <w:r>
        <w:rPr>
          <w:rFonts w:ascii="Times New Roman" w:hAnsi="Times New Roman" w:eastAsia="方正仿宋_GBK"/>
          <w:szCs w:val="32"/>
        </w:rPr>
        <w:t>。提升农业装备智能化水平，在全县推广农业智能装备应用，引导大中型农业机械配备导航定位、作业监测、自动驾驶等终端系统，搭建农机作业供需对接、远程调度管理等信息系统，推进“互联网+农机作业”模式。加快设施农业、大田生产、畜禽水产养殖、农产品加工智能化建设，培育农业生产经营和管理智慧应用新模式。加强农田沟、渠、路等基础设施管理保护，加大特色农作物农机装备引进力度，推进玉米、水稻、小麦等主要粮食作物生产全程机械化，鼓励农机大户和农机合作社开展农业生产全程托管或主要生产环节托管，大力发展农机社会化服务。推动农业机械化向全程全面高质高效升级，促进农机农艺融合、机械化信息化融合、农机服务模式与农业适度规模经营相适应，促进机械化生产与农田建设相适应。到2025年，主要作物综合机械化水平达到97%以上。</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1" w:type="dxa"/>
            <w:shd w:val="clear" w:color="auto" w:fill="D9E2F3"/>
            <w:noWrap w:val="0"/>
            <w:vAlign w:val="top"/>
          </w:tcPr>
          <w:p>
            <w:pPr>
              <w:ind w:firstLine="0" w:firstLineChars="0"/>
              <w:jc w:val="center"/>
              <w:rPr>
                <w:rFonts w:ascii="仿宋_GB2312" w:hAnsi="黑体" w:eastAsia="仿宋_GB2312" w:cs="黑体"/>
                <w:b/>
                <w:sz w:val="28"/>
                <w:szCs w:val="28"/>
              </w:rPr>
            </w:pPr>
            <w:r>
              <w:rPr>
                <w:rFonts w:hint="eastAsia" w:ascii="仿宋_GB2312" w:hAnsi="黑体" w:eastAsia="仿宋_GB2312" w:cs="黑体"/>
                <w:b/>
                <w:sz w:val="28"/>
                <w:szCs w:val="28"/>
              </w:rPr>
              <w:t>专栏7  耕地质量与生产能力提升行动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1" w:type="dxa"/>
            <w:noWrap w:val="0"/>
            <w:vAlign w:val="top"/>
          </w:tcPr>
          <w:p>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1．平罗县高标准农田建设项目。</w:t>
            </w:r>
            <w:r>
              <w:rPr>
                <w:rFonts w:ascii="Times New Roman" w:hAnsi="Times New Roman" w:eastAsia="方正仿宋_GBK"/>
                <w:bCs/>
                <w:sz w:val="28"/>
                <w:szCs w:val="28"/>
              </w:rPr>
              <w:t>在全县6个乡镇、18个村建设高标准农田42.22万亩。砌护渠道、清淤沟道、布设暗管排水、土地平整、激光精平、田埂修筑、土壤改良、铺设田间道路、栽植防护林。</w:t>
            </w:r>
          </w:p>
          <w:p>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2.平罗县盐碱地生态循环智慧农业建设项目。</w:t>
            </w:r>
            <w:r>
              <w:rPr>
                <w:rFonts w:ascii="Times New Roman" w:hAnsi="Times New Roman" w:eastAsia="方正仿宋_GBK"/>
                <w:bCs/>
                <w:sz w:val="28"/>
                <w:szCs w:val="28"/>
              </w:rPr>
              <w:t>实施高标准农田建设3.98万亩，建设内容包括田间小型水利工程、田间农业工程、田间道路工程及田间林网工程四个方面，以及土地平整、土壤改良、灌溉与排水工程；实施高效节水0.36万亩。</w:t>
            </w:r>
          </w:p>
          <w:p>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3.平罗县机深松及秸秆综合利用项目。</w:t>
            </w:r>
            <w:r>
              <w:rPr>
                <w:rFonts w:ascii="Times New Roman" w:hAnsi="Times New Roman" w:eastAsia="方正仿宋_GBK"/>
                <w:bCs/>
                <w:sz w:val="28"/>
                <w:szCs w:val="28"/>
              </w:rPr>
              <w:t>按年度实施，其中2021年度实施机深翻22.5万亩，深松整8.68万亩，玉米秸秆机械化捡拾打捆30万亩。</w:t>
            </w:r>
          </w:p>
          <w:p>
            <w:pPr>
              <w:spacing w:line="400" w:lineRule="exact"/>
              <w:ind w:firstLine="562"/>
              <w:rPr>
                <w:rFonts w:hint="eastAsia"/>
              </w:rPr>
            </w:pPr>
            <w:r>
              <w:rPr>
                <w:rFonts w:ascii="Times New Roman" w:hAnsi="Times New Roman" w:eastAsia="方正仿宋_GBK"/>
                <w:b/>
                <w:bCs/>
                <w:sz w:val="28"/>
                <w:szCs w:val="28"/>
              </w:rPr>
              <w:t>4.平罗县高效节水灌溉项目。</w:t>
            </w:r>
            <w:r>
              <w:rPr>
                <w:rFonts w:ascii="Times New Roman" w:hAnsi="Times New Roman" w:eastAsia="方正仿宋_GBK"/>
                <w:bCs/>
                <w:sz w:val="28"/>
                <w:szCs w:val="28"/>
              </w:rPr>
              <w:t>在高仁乡、陶乐镇、红崖子乡、崇岗镇等乡镇，改造河东现状为渠道灌溉的老灌区和崇岗镇第二农场渠西侧现状为渠道灌溉的扬水灌区，创建一批农作物高效节水栽培示范区。</w:t>
            </w:r>
          </w:p>
        </w:tc>
      </w:tr>
    </w:tbl>
    <w:p>
      <w:pPr>
        <w:spacing w:line="560" w:lineRule="exact"/>
        <w:ind w:firstLine="640"/>
        <w:outlineLvl w:val="1"/>
        <w:rPr>
          <w:rFonts w:ascii="方正黑体_GBK" w:hAnsi="Times New Roman" w:eastAsia="方正黑体_GBK"/>
          <w:bCs/>
          <w:szCs w:val="32"/>
        </w:rPr>
      </w:pPr>
      <w:bookmarkStart w:id="36" w:name="_Toc91066837"/>
      <w:bookmarkStart w:id="37" w:name="_Toc22146"/>
      <w:r>
        <w:rPr>
          <w:rFonts w:ascii="方正黑体_GBK" w:hAnsi="Times New Roman" w:eastAsia="方正黑体_GBK"/>
          <w:bCs/>
          <w:szCs w:val="32"/>
        </w:rPr>
        <w:t>三、强化农业科技社会化服务</w:t>
      </w:r>
      <w:bookmarkEnd w:id="36"/>
      <w:bookmarkEnd w:id="37"/>
    </w:p>
    <w:p>
      <w:pPr>
        <w:spacing w:line="560" w:lineRule="exact"/>
        <w:ind w:firstLine="640"/>
        <w:rPr>
          <w:rFonts w:ascii="Times New Roman" w:hAnsi="Times New Roman" w:eastAsia="方正仿宋_GBK"/>
          <w:szCs w:val="32"/>
        </w:rPr>
      </w:pPr>
      <w:r>
        <w:rPr>
          <w:rFonts w:ascii="Times New Roman" w:hAnsi="Times New Roman" w:eastAsia="方正仿宋_GBK"/>
          <w:szCs w:val="32"/>
        </w:rPr>
        <w:t>建立健全科技下乡、人才下沉、服务“三农”机制，加强农技推广机构、队伍和能力建设，创新农业科技特派员服务体系，鼓励各类创新主体开展乡村振兴智力服务，提升农业科技服务综合集成能力。加快先进实用技术推广应用和精准服务，促进农机装备更新换代，提高农业科技化、机械化、信息化水平，助力现代农业高效发展。</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培育新型农业服务主体。</w:t>
      </w:r>
      <w:r>
        <w:rPr>
          <w:rFonts w:ascii="Times New Roman" w:hAnsi="Times New Roman" w:eastAsia="方正仿宋_GBK"/>
          <w:szCs w:val="32"/>
        </w:rPr>
        <w:t>围绕农业生产、金融、信息、销售“四大”服务领域及产业发展需求，加快培育农资服务、农机作业、加工储存等各类新型服务主体，鼓励农民合作社向成员提供各类生产经营服务。推进服务型经营主体规范化建设，提供全程托管、订单生产、合作协议、产销对接、冷链物流、品牌营销等社会化服务。培育发展专业服务公司、服务联合体、服务联盟等“一站式”农业社会化服务组织，试点建设农业生产托管服务站，为小农户和新型农业经营主体提供“菜单式”托管服务。积极发展服务联合体、服务联盟等新型组织形式，支持各类服务主体与新型农业经营主体开展多种形式的合作与联合，建立紧密的利益联结和分享机制。鼓励通过政府购买服务、以奖代补、先服务后补助等方式，支持社会化服务组织承担农业生产性服务。</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强化农业科技支撑。</w:t>
      </w:r>
      <w:r>
        <w:rPr>
          <w:rFonts w:ascii="Times New Roman" w:hAnsi="Times New Roman" w:eastAsia="方正仿宋_GBK"/>
          <w:szCs w:val="32"/>
        </w:rPr>
        <w:t>加大科技攻关和创新力度，建立以企业为主体、市场为导向、产学研相结合的技术创新体系。加快建设奶牛科创中心、专家工作站、科技成果转化基地等平台，积极推进农科教、产学研协同创新。深化与宁夏农林科学院院地合作，加强与中国农业科学院、中国农业大学、宁夏大学等农业科研院所交流合作，组织开展水稻高产创建、牛羊杂交改良、制种育繁推一体化等专项研究，在种质资源保护、骨干亲本选育、新品种选育、新品种测试、分子标记辅助育种等方面开展科研联合攻关。把现代农业科技产业园建设成农业科技成果培育与转化的创新高地，加快农业科技成果转化应用。推进农业资源循环高效利用技术集成，探索农业可持续发展的管理和运行机制，推广农产品加工、仓储新技术，促进农业先进适用技术集成配套。到2025年，培育2-3家研发投入大、技术水平高、综合效益好的科技型企业。</w:t>
      </w:r>
    </w:p>
    <w:p>
      <w:pPr>
        <w:spacing w:line="560" w:lineRule="exact"/>
        <w:ind w:firstLine="640"/>
        <w:outlineLvl w:val="1"/>
        <w:rPr>
          <w:rFonts w:ascii="方正黑体_GBK" w:hAnsi="Times New Roman" w:eastAsia="方正黑体_GBK"/>
          <w:bCs/>
          <w:szCs w:val="32"/>
        </w:rPr>
      </w:pPr>
      <w:bookmarkStart w:id="38" w:name="_Toc24943"/>
      <w:bookmarkStart w:id="39" w:name="_Toc91066838"/>
      <w:r>
        <w:rPr>
          <w:rFonts w:ascii="方正黑体_GBK" w:hAnsi="Times New Roman" w:eastAsia="方正黑体_GBK"/>
          <w:bCs/>
          <w:szCs w:val="32"/>
        </w:rPr>
        <w:t>四、创新发展数字农业</w:t>
      </w:r>
      <w:bookmarkEnd w:id="38"/>
      <w:bookmarkEnd w:id="39"/>
    </w:p>
    <w:p>
      <w:pPr>
        <w:spacing w:line="560" w:lineRule="exact"/>
        <w:ind w:firstLine="643"/>
        <w:rPr>
          <w:rFonts w:ascii="Times New Roman" w:hAnsi="Times New Roman" w:eastAsia="方正仿宋_GBK"/>
          <w:bCs/>
          <w:szCs w:val="32"/>
          <w:lang w:val="en"/>
        </w:rPr>
      </w:pPr>
      <w:r>
        <w:rPr>
          <w:rFonts w:ascii="Times New Roman" w:hAnsi="Times New Roman" w:eastAsia="方正仿宋_GBK"/>
          <w:b/>
          <w:szCs w:val="32"/>
        </w:rPr>
        <w:t>推进</w:t>
      </w:r>
      <w:r>
        <w:rPr>
          <w:rFonts w:ascii="Times New Roman" w:hAnsi="Times New Roman" w:eastAsia="方正仿宋_GBK"/>
          <w:b/>
          <w:bCs/>
          <w:szCs w:val="32"/>
        </w:rPr>
        <w:t>数字农业试点县建设。</w:t>
      </w:r>
      <w:r>
        <w:rPr>
          <w:rFonts w:ascii="Times New Roman" w:hAnsi="Times New Roman" w:eastAsia="方正仿宋_GBK"/>
          <w:bCs/>
          <w:szCs w:val="32"/>
        </w:rPr>
        <w:t>按需定制农田信息管理、农田投入品管理、农机协同作业、病虫害远程监测、农产品质量管理与溯源、农产品加工储运、网络销售等信息系统。建设数字农业应用推广基地，推进农业大数据资源中心建设，实现县域内农业生产主要环节数据的接入，筑牢为农服务的“信息高速公路”。开展农业生产数字化应用，建设农业遥感大数据应用系统、物联网监测平台、精准施肥系统、农产品质量管理与追溯系统，开展农情动态监测、农田耕地资源监管、绿色生产经营、农技指导等农业管理数字化应用，推动大田智慧农业发展。</w:t>
      </w:r>
      <w:r>
        <w:rPr>
          <w:rFonts w:ascii="Times New Roman" w:hAnsi="Times New Roman" w:eastAsia="方正仿宋_GBK"/>
          <w:bCs/>
          <w:szCs w:val="32"/>
          <w:lang w:val="en"/>
        </w:rPr>
        <w:t>到2025年，建成</w:t>
      </w:r>
      <w:r>
        <w:rPr>
          <w:rFonts w:ascii="Times New Roman" w:hAnsi="Times New Roman" w:eastAsia="方正仿宋_GBK"/>
          <w:bCs/>
          <w:szCs w:val="32"/>
        </w:rPr>
        <w:t>农业大数据平台，</w:t>
      </w:r>
      <w:r>
        <w:rPr>
          <w:rFonts w:ascii="Times New Roman" w:hAnsi="Times New Roman" w:eastAsia="方正仿宋_GBK"/>
          <w:bCs/>
          <w:szCs w:val="32"/>
          <w:lang w:val="en"/>
        </w:rPr>
        <w:t>各类农业标准化示范园区物联网技术应用率达85%以上，实现生产和加工追溯、市场销售等数据共享。</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lang w:val="en"/>
        </w:rPr>
        <w:t>加快建设智慧牧场。</w:t>
      </w:r>
      <w:r>
        <w:rPr>
          <w:rFonts w:ascii="Times New Roman" w:hAnsi="Times New Roman" w:eastAsia="方正仿宋_GBK"/>
          <w:szCs w:val="32"/>
          <w:lang w:val="en"/>
        </w:rPr>
        <w:t>加强奶牛养殖5G技术研发，实施奶牛5G未来牧场、智能化示范牧场建设项目，</w:t>
      </w:r>
      <w:r>
        <w:rPr>
          <w:rFonts w:ascii="Times New Roman" w:hAnsi="Times New Roman" w:eastAsia="方正仿宋_GBK"/>
          <w:bCs/>
          <w:szCs w:val="32"/>
        </w:rPr>
        <w:t>开展5G牛脸识别、热成像体温监控、体况体重智能评价、AR远程诊疗应用、奶牛行为智能监控等技术研发与应用，装备奶牛个体精准饲喂系统、挤奶机器人、推料机器人、环境精准监控系统等先进设备，实现奶牛养殖的数字化、精准化、智能化管理，改善奶牛健康，提高产量和利用年限。应用卫星遥感技术、无人机、近红外快速分析技术等科技手段，动态监测饲草养分及其环境养分的变化规律。利用奶牛饲料营养调控技术，研发富含w-3、DHA、EPA等功能性牛奶。</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发展乡村数字经济。</w:t>
      </w:r>
      <w:r>
        <w:rPr>
          <w:rFonts w:ascii="Times New Roman" w:hAnsi="Times New Roman" w:eastAsia="方正仿宋_GBK"/>
          <w:szCs w:val="32"/>
        </w:rPr>
        <w:t>大力实施“互联网+”农产品出村进城工程，完善“快递下乡”工程，深化乡村邮政和快递网点普及，推动行政村直接通邮和末端投递服务。加快设施农业、大田生产、畜禽水产养殖、农产品加工智能化建设，培育农业生产经营和管理智慧应用新模式。</w:t>
      </w:r>
      <w:r>
        <w:rPr>
          <w:rFonts w:ascii="Times New Roman" w:hAnsi="Times New Roman" w:eastAsia="方正仿宋_GBK"/>
          <w:bCs/>
          <w:szCs w:val="32"/>
        </w:rPr>
        <w:t>开展农村产权流转网上办理示范，全面推行手机APP办理抵押贷款业务，探索产权流转交易一站式服务机制，为农村产权制度改革提供数字化支撑。</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CE6F2"/>
            <w:noWrap w:val="0"/>
            <w:vAlign w:val="top"/>
          </w:tcPr>
          <w:p>
            <w:pPr>
              <w:ind w:firstLine="562"/>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专栏8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智慧农业建设工程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pPr>
              <w:spacing w:line="440" w:lineRule="exact"/>
              <w:ind w:firstLine="562"/>
              <w:rPr>
                <w:rFonts w:ascii="Times New Roman" w:hAnsi="Times New Roman" w:eastAsia="方正仿宋_GBK"/>
                <w:b/>
                <w:bCs/>
                <w:kern w:val="0"/>
                <w:sz w:val="28"/>
                <w:szCs w:val="28"/>
              </w:rPr>
            </w:pPr>
            <w:r>
              <w:rPr>
                <w:rFonts w:ascii="Times New Roman" w:hAnsi="Times New Roman" w:eastAsia="方正仿宋_GBK"/>
                <w:b/>
                <w:bCs/>
                <w:kern w:val="0"/>
                <w:sz w:val="28"/>
                <w:szCs w:val="28"/>
              </w:rPr>
              <w:t>1.数字农业试点县建设项目。</w:t>
            </w:r>
            <w:r>
              <w:rPr>
                <w:rFonts w:ascii="Times New Roman" w:hAnsi="Times New Roman" w:eastAsia="方正仿宋_GBK"/>
                <w:bCs/>
                <w:kern w:val="0"/>
                <w:sz w:val="28"/>
                <w:szCs w:val="28"/>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建设县域综合服务平台，建立县级农业综合监控平台，实现县域内农业生产主要环节数据的接入。开展县域数字农业生产建设，建设13个以上田间综合监测站，实现大田种植温湿度、水环境、肥料使用、病虫害等信息监测，对社会化服务组织农机装配信息化设备，实现以北斗为主的高精度自动作业和精准导航，实现综合服务平台精准调度；在墒情、苗情、长势、病虫害、产量监测等方面应用遥感技术。建设农业生产过程管理系统，配置和整合精准耕整地、智能催芽育秧、水肥一体化、精量播种、养分自动管理、病虫害智能防控、农情自动监测、精准收获等系统。</w:t>
            </w:r>
          </w:p>
          <w:p>
            <w:pPr>
              <w:spacing w:line="44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2.平罗县奶牛5G未来牧场建设项目。</w:t>
            </w:r>
            <w:r>
              <w:rPr>
                <w:rFonts w:ascii="Times New Roman" w:hAnsi="Times New Roman" w:eastAsia="方正仿宋_GBK"/>
                <w:bCs/>
                <w:kern w:val="0"/>
                <w:sz w:val="28"/>
                <w:szCs w:val="28"/>
              </w:rPr>
              <w:t>5G未来牧场7850亩，其中：科学研究建设用地100亩，观光体验实验牛场250亩，教学观摩牧场种植7500亩。</w:t>
            </w:r>
          </w:p>
          <w:p>
            <w:pPr>
              <w:spacing w:line="440" w:lineRule="exact"/>
              <w:ind w:firstLine="562"/>
              <w:rPr>
                <w:rFonts w:ascii="仿宋_GB2312" w:hAnsi="仿宋_GB2312" w:eastAsia="仿宋_GB2312" w:cs="仿宋_GB2312"/>
                <w:kern w:val="0"/>
                <w:sz w:val="28"/>
                <w:szCs w:val="28"/>
              </w:rPr>
            </w:pPr>
            <w:r>
              <w:rPr>
                <w:rFonts w:ascii="Times New Roman" w:hAnsi="Times New Roman" w:eastAsia="方正仿宋_GBK"/>
                <w:b/>
                <w:bCs/>
                <w:kern w:val="0"/>
                <w:sz w:val="28"/>
                <w:szCs w:val="28"/>
              </w:rPr>
              <w:t>3.宁夏玖倍尔农业发展有限公司智能化示范牧场建设项目。</w:t>
            </w:r>
            <w:r>
              <w:rPr>
                <w:rFonts w:ascii="Times New Roman" w:hAnsi="Times New Roman" w:eastAsia="方正仿宋_GBK"/>
                <w:bCs/>
                <w:kern w:val="0"/>
                <w:sz w:val="28"/>
                <w:szCs w:val="28"/>
              </w:rPr>
              <w:t>项目占地186663平方米，预计奶牛存栏数2900头，日产鲜奶48吨。建设智能牛舍、机器人用房等，配套16台挤奶机器人及配套牛奶的收集冷却系统、牛舍配套刮板清粪系统、3套自动化饲喂系统、8套单向分群门及电力供水附属设备等其他设备。</w:t>
            </w:r>
          </w:p>
        </w:tc>
      </w:tr>
    </w:tbl>
    <w:p>
      <w:pPr>
        <w:spacing w:line="560" w:lineRule="exact"/>
        <w:ind w:firstLine="640"/>
        <w:outlineLvl w:val="1"/>
        <w:rPr>
          <w:rFonts w:ascii="方正黑体_GBK" w:hAnsi="Times New Roman" w:eastAsia="方正黑体_GBK"/>
          <w:bCs/>
          <w:szCs w:val="32"/>
        </w:rPr>
      </w:pPr>
      <w:bookmarkStart w:id="40" w:name="_Toc91066839"/>
      <w:bookmarkStart w:id="41" w:name="_Toc4393"/>
      <w:r>
        <w:rPr>
          <w:rFonts w:ascii="方正黑体_GBK" w:hAnsi="Times New Roman" w:eastAsia="方正黑体_GBK"/>
          <w:bCs/>
          <w:szCs w:val="32"/>
        </w:rPr>
        <w:t>五、推进农业绿色发展</w:t>
      </w:r>
      <w:bookmarkEnd w:id="40"/>
      <w:bookmarkEnd w:id="41"/>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发展现代生态循环农业。</w:t>
      </w:r>
      <w:r>
        <w:rPr>
          <w:rFonts w:ascii="Times New Roman" w:hAnsi="Times New Roman" w:eastAsia="方正仿宋_GBK"/>
          <w:bCs/>
          <w:szCs w:val="32"/>
        </w:rPr>
        <w:t>推进秸秆全量化利用，</w:t>
      </w:r>
      <w:r>
        <w:rPr>
          <w:rFonts w:ascii="Times New Roman" w:hAnsi="Times New Roman" w:eastAsia="方正仿宋_GBK"/>
          <w:szCs w:val="32"/>
        </w:rPr>
        <w:t>建立万亩秸秆综合利用示范区，实施农业废弃物综合利用。以种养结合、农牧循环为主要途径，</w:t>
      </w:r>
      <w:r>
        <w:rPr>
          <w:rFonts w:ascii="Times New Roman" w:hAnsi="Times New Roman" w:eastAsia="方正仿宋_GBK"/>
          <w:bCs/>
          <w:szCs w:val="32"/>
        </w:rPr>
        <w:t>推行“粪污收集—社会化服务—全量还田利用”模式，支持养殖场配套粪污资源化利用设备，推广堆肥发酵技术，提升粪肥还田利用比例；</w:t>
      </w:r>
      <w:r>
        <w:rPr>
          <w:rFonts w:ascii="Times New Roman" w:hAnsi="Times New Roman" w:eastAsia="方正仿宋_GBK"/>
          <w:szCs w:val="32"/>
        </w:rPr>
        <w:t>发展“饲草种植—牛羊养殖—有机肥加工利用”种养循环模式，构建“特色养殖—粪污资源化利用—特色种植”“富硒食品—副产物—有机肥”等循环链条。到2025年，推广稻渔综合种养2万亩，农作物秸秆综合利用率达提升至94%以上，畜禽养殖粪污资源化利用率达到98以上%。</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持续推进农业投入品减量。</w:t>
      </w:r>
      <w:r>
        <w:rPr>
          <w:rFonts w:ascii="Times New Roman" w:hAnsi="Times New Roman" w:eastAsia="方正仿宋_GBK"/>
          <w:szCs w:val="32"/>
        </w:rPr>
        <w:t>健全农业投入品减量使用制度，持续推进化肥农药减量增效行动，推行清洁生产。推进农业灌溉用水总量控制和定额管理，推进化肥农药使用量零增长，加大高效施药器械和高效、低毒、低残留农药推广应用力度，推广有机肥、测土配方施肥、水肥一体等高效施肥方式。规范使用饲料添加剂，减量使用兽用抗菌药物，大力推广环保饲料。加强绿色防控与统防统治融合，加强农作物病虫害统防统治。加强农业投入品电子追溯，严格农业投入品生产和使用管理。</w:t>
      </w:r>
    </w:p>
    <w:p>
      <w:pPr>
        <w:spacing w:line="560" w:lineRule="exact"/>
        <w:ind w:firstLine="640"/>
        <w:outlineLvl w:val="1"/>
        <w:rPr>
          <w:rFonts w:ascii="方正黑体_GBK" w:hAnsi="Times New Roman" w:eastAsia="方正黑体_GBK"/>
          <w:bCs/>
          <w:szCs w:val="32"/>
        </w:rPr>
      </w:pPr>
      <w:bookmarkStart w:id="42" w:name="_Toc91066840"/>
      <w:r>
        <w:rPr>
          <w:rFonts w:ascii="方正黑体_GBK" w:hAnsi="Times New Roman" w:eastAsia="方正黑体_GBK"/>
          <w:bCs/>
          <w:szCs w:val="32"/>
        </w:rPr>
        <w:t>六、加强农业防灾减灾</w:t>
      </w:r>
      <w:bookmarkEnd w:id="42"/>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夯实农业防灾抗灾的硬件基础。</w:t>
      </w:r>
      <w:r>
        <w:rPr>
          <w:rFonts w:ascii="Times New Roman" w:hAnsi="Times New Roman" w:eastAsia="方正仿宋_GBK"/>
          <w:szCs w:val="32"/>
        </w:rPr>
        <w:t>增强农业基础设施抗灾减灾能力，加强耕地质量建设，扎实推进高标准农田建设和管理。提升改造农业水利工程，加强灌区配套基础设施建设，重点防范夏伏旱和洪涝灾害等，确保旱能灌涝能排，提高农田旱涝保收水平；提高蔬菜大棚和养殖设施建设标准，重点防范大风、沙尘暴、霜冻等灾害，增强抗灾减灾能力。</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提升农业防灾减灾软件水平。</w:t>
      </w:r>
      <w:r>
        <w:rPr>
          <w:rFonts w:ascii="Times New Roman" w:hAnsi="Times New Roman" w:eastAsia="方正仿宋_GBK"/>
          <w:szCs w:val="32"/>
        </w:rPr>
        <w:t>细化实化农业防灾减灾预案，分灾种分作物制定好应对预案，明确责任分工，加强协调配合，提高预案针对性和操作性。加强种子、肥料、防霜物资、抗旱排涝机具等救灾物资的调剂调运，满足防灾救灾需要。加强防灾减灾技术支持，推进涉农部门密切配合、相互支持、协调行动，形成抗灾自救、助农增收的合力。提高农业保险水平，创新农业保险产品，探索开展完全成本保险、价格保险、收入保险、农业大灾保险等多种形式的农业保险，加快农业保险高质量发展。</w:t>
      </w:r>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做好农业防灾减灾气象保障。</w:t>
      </w:r>
      <w:r>
        <w:rPr>
          <w:rFonts w:ascii="Times New Roman" w:hAnsi="Times New Roman" w:eastAsia="方正仿宋_GBK"/>
          <w:bCs/>
          <w:szCs w:val="32"/>
        </w:rPr>
        <w:t>加强农业气象灾害监测预警服务，</w:t>
      </w:r>
      <w:r>
        <w:rPr>
          <w:rFonts w:ascii="Times New Roman" w:hAnsi="Times New Roman" w:eastAsia="方正仿宋_GBK"/>
          <w:szCs w:val="32"/>
        </w:rPr>
        <w:t>强化气候监测、病虫害防控等信息化手段保障，完善农业农村、水利、应急、气象等部门的信息共享机制，</w:t>
      </w:r>
      <w:r>
        <w:rPr>
          <w:rFonts w:ascii="Times New Roman" w:hAnsi="Times New Roman" w:eastAsia="方正仿宋_GBK"/>
          <w:bCs/>
          <w:szCs w:val="32"/>
        </w:rPr>
        <w:t>及时发布实况监测和预警预报信息，滚动监测分析气象条件对农业病虫害发生发展等影响，</w:t>
      </w:r>
      <w:r>
        <w:rPr>
          <w:rFonts w:ascii="Times New Roman" w:hAnsi="Times New Roman" w:eastAsia="方正仿宋_GBK"/>
          <w:szCs w:val="32"/>
        </w:rPr>
        <w:t>分析研判气候和灾害发生趋势，</w:t>
      </w:r>
      <w:r>
        <w:rPr>
          <w:rFonts w:ascii="Times New Roman" w:hAnsi="Times New Roman" w:eastAsia="方正仿宋_GBK"/>
          <w:bCs/>
          <w:szCs w:val="32"/>
        </w:rPr>
        <w:t>指导农民合理安排生产，有效</w:t>
      </w:r>
      <w:r>
        <w:rPr>
          <w:rFonts w:ascii="Times New Roman" w:hAnsi="Times New Roman" w:eastAsia="方正仿宋_GBK"/>
          <w:szCs w:val="32"/>
        </w:rPr>
        <w:t>落实有针对性的防御措施</w:t>
      </w:r>
      <w:r>
        <w:rPr>
          <w:rFonts w:ascii="Times New Roman" w:hAnsi="Times New Roman" w:eastAsia="方正仿宋_GBK"/>
          <w:bCs/>
          <w:szCs w:val="32"/>
        </w:rPr>
        <w:t>。</w:t>
      </w: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43" w:name="_Toc9577"/>
      <w:r>
        <w:rPr>
          <w:rFonts w:ascii="Times New Roman" w:hAnsi="Times New Roman" w:eastAsia="方正仿宋_GBK" w:cs="Times New Roman"/>
          <w:kern w:val="44"/>
          <w:sz w:val="32"/>
          <w:szCs w:val="32"/>
        </w:rPr>
        <w:br w:type="page"/>
      </w:r>
      <w:bookmarkStart w:id="44" w:name="_Toc91066841"/>
      <w:r>
        <w:rPr>
          <w:rFonts w:hint="eastAsia" w:ascii="方正黑体_GBK" w:hAnsi="Times New Roman" w:eastAsia="方正黑体_GBK" w:cs="Times New Roman"/>
          <w:b w:val="0"/>
          <w:kern w:val="44"/>
          <w:sz w:val="36"/>
          <w:szCs w:val="36"/>
        </w:rPr>
        <w:t>第五章  建立健全现代农业经营体系</w:t>
      </w:r>
      <w:bookmarkEnd w:id="43"/>
      <w:bookmarkEnd w:id="44"/>
    </w:p>
    <w:p>
      <w:pPr>
        <w:spacing w:line="530" w:lineRule="exact"/>
        <w:ind w:firstLine="198" w:firstLineChars="62"/>
        <w:rPr>
          <w:rFonts w:hint="eastAsia" w:ascii="Times New Roman" w:hAnsi="Times New Roman" w:eastAsia="方正仿宋_GBK"/>
          <w:bCs/>
          <w:szCs w:val="32"/>
        </w:rPr>
      </w:pPr>
    </w:p>
    <w:p>
      <w:pPr>
        <w:spacing w:line="530" w:lineRule="exact"/>
        <w:ind w:firstLine="640"/>
        <w:rPr>
          <w:rFonts w:ascii="Times New Roman" w:hAnsi="Times New Roman" w:eastAsia="方正仿宋_GBK"/>
          <w:bCs/>
          <w:szCs w:val="32"/>
        </w:rPr>
      </w:pPr>
      <w:r>
        <w:rPr>
          <w:rFonts w:ascii="Times New Roman" w:hAnsi="Times New Roman" w:eastAsia="方正仿宋_GBK"/>
          <w:bCs/>
          <w:szCs w:val="32"/>
        </w:rPr>
        <w:t>按照主体多元、形式多样、服务专业、竞争充分的原则，</w:t>
      </w:r>
      <w:r>
        <w:rPr>
          <w:rFonts w:ascii="Times New Roman" w:hAnsi="Times New Roman" w:eastAsia="方正仿宋_GBK"/>
          <w:szCs w:val="32"/>
        </w:rPr>
        <w:t>加快培育高质量新型农业经营主体，</w:t>
      </w:r>
      <w:r>
        <w:rPr>
          <w:rFonts w:ascii="Times New Roman" w:hAnsi="Times New Roman" w:eastAsia="方正仿宋_GBK"/>
          <w:bCs/>
          <w:szCs w:val="32"/>
        </w:rPr>
        <w:t>充分发挥不同主体各自的优势和功能，统筹推进农产品质量安全、农业品牌建设，不断健全农产品流通，大力发展乡村旅游，积极推进产业融合发展，为实现乡村全面振兴和农业农村现代化提供有力支撑。</w:t>
      </w:r>
    </w:p>
    <w:p>
      <w:pPr>
        <w:spacing w:line="530" w:lineRule="exact"/>
        <w:ind w:firstLine="640"/>
        <w:outlineLvl w:val="1"/>
        <w:rPr>
          <w:rFonts w:ascii="方正黑体_GBK" w:hAnsi="Times New Roman" w:eastAsia="方正黑体_GBK"/>
          <w:bCs/>
          <w:szCs w:val="32"/>
        </w:rPr>
      </w:pPr>
      <w:bookmarkStart w:id="45" w:name="_Toc32653"/>
      <w:bookmarkStart w:id="46" w:name="_Toc91066842"/>
      <w:r>
        <w:rPr>
          <w:rFonts w:ascii="方正黑体_GBK" w:hAnsi="Times New Roman" w:eastAsia="方正黑体_GBK"/>
          <w:bCs/>
          <w:szCs w:val="32"/>
        </w:rPr>
        <w:t>一、壮大新型农业经营主体</w:t>
      </w:r>
      <w:bookmarkEnd w:id="45"/>
      <w:bookmarkEnd w:id="46"/>
    </w:p>
    <w:p>
      <w:pPr>
        <w:spacing w:line="530" w:lineRule="exact"/>
        <w:ind w:firstLine="640"/>
        <w:rPr>
          <w:rFonts w:ascii="Times New Roman" w:hAnsi="Times New Roman" w:eastAsia="方正仿宋_GBK"/>
          <w:szCs w:val="32"/>
        </w:rPr>
      </w:pPr>
      <w:r>
        <w:rPr>
          <w:rFonts w:ascii="Times New Roman" w:hAnsi="Times New Roman" w:eastAsia="方正仿宋_GBK"/>
          <w:szCs w:val="32"/>
        </w:rPr>
        <w:t>培育高质量新型农业经营主体，加快构建以农户家庭经营为基础、合作与联合为纽带、社会化服务为支撑的立体式复合型现代农业经营体系。重点培育家庭农场、农民专业合作社、农业产业化联合体三大类经营主体。规范化发展新型经营主体，实施新型经营主体能力提升项目，大力推进农民专业合作社质量提升整县推进试点工作。在优质瓜菜、特色制种、牛羊养殖等产业领域发展示范型家庭农场，促进家庭农场之间开展联合与合作。支持发展党支部领办专业合作社，创建旅游专业合作社、农机服务专业合作社等一批国家和区市级示范合作社，开展全产业链示范合作社创建，支持农民合作社依法自愿组建联合社。鼓励发展土地托管、联耕联种、股份合作等多种形式的适度规模经营，实施农业社会化服务土地托管补助项目。创新龙头企业、新型经营主体和农户利益连接模式，鼓励小农户与新型经营主体建立契约型、股权型利益联结机制，推广“一镇一站点”社会化服务模式，建立利益均沾风险共担机制。到2025年，适度规模经营率达到65%以上，确保60%以上的经营主体对农民实行“二次返利”和股份分红。</w:t>
      </w:r>
    </w:p>
    <w:p>
      <w:pPr>
        <w:spacing w:line="560" w:lineRule="exact"/>
        <w:ind w:firstLine="640"/>
        <w:outlineLvl w:val="1"/>
        <w:rPr>
          <w:rFonts w:ascii="方正黑体_GBK" w:hAnsi="Times New Roman" w:eastAsia="方正黑体_GBK"/>
          <w:bCs/>
          <w:szCs w:val="32"/>
        </w:rPr>
      </w:pPr>
      <w:bookmarkStart w:id="47" w:name="_Toc26854"/>
      <w:bookmarkStart w:id="48" w:name="_Toc91066843"/>
      <w:r>
        <w:rPr>
          <w:rFonts w:ascii="方正黑体_GBK" w:hAnsi="Times New Roman" w:eastAsia="方正黑体_GBK"/>
          <w:bCs/>
          <w:szCs w:val="32"/>
        </w:rPr>
        <w:t>二、强化农业质量品牌建设</w:t>
      </w:r>
      <w:bookmarkEnd w:id="47"/>
      <w:bookmarkEnd w:id="48"/>
    </w:p>
    <w:p>
      <w:pPr>
        <w:spacing w:line="560" w:lineRule="exact"/>
        <w:ind w:firstLine="643"/>
        <w:rPr>
          <w:rFonts w:ascii="Times New Roman" w:hAnsi="Times New Roman" w:eastAsia="方正仿宋_GBK"/>
          <w:szCs w:val="32"/>
        </w:rPr>
      </w:pPr>
      <w:r>
        <w:rPr>
          <w:rFonts w:ascii="Times New Roman" w:hAnsi="Times New Roman" w:eastAsia="方正仿宋_GBK"/>
          <w:b/>
          <w:szCs w:val="32"/>
        </w:rPr>
        <w:t>保障农产品质量安全。</w:t>
      </w:r>
      <w:r>
        <w:rPr>
          <w:rFonts w:ascii="Times New Roman" w:hAnsi="Times New Roman" w:eastAsia="方正仿宋_GBK"/>
          <w:szCs w:val="32"/>
        </w:rPr>
        <w:t>牢固树立农产品安全“既是产出来的也是管出来的”理念，坚持最严谨的标准、最严格的监管、最严厉的处罚、最严肃的问责，狠抓源头严防、过程严管、风险严控，推进高效种养业全程质量控制体系建设。</w:t>
      </w:r>
      <w:r>
        <w:rPr>
          <w:rFonts w:ascii="Times New Roman" w:hAnsi="Times New Roman" w:eastAsia="方正仿宋_GBK"/>
          <w:bCs/>
          <w:szCs w:val="32"/>
        </w:rPr>
        <w:t>健全县、乡、村三级农产品质量安全监管体系，实施农产品质量安全综合监管能力提升工程，加强基层监管机构能力建设，培育职业化检查员，改进监测方法，扩大抽检覆盖面，提升抽检科学性、针对性和准确性。</w:t>
      </w:r>
      <w:r>
        <w:rPr>
          <w:rFonts w:ascii="Times New Roman" w:hAnsi="Times New Roman" w:eastAsia="方正仿宋_GBK"/>
          <w:szCs w:val="32"/>
        </w:rPr>
        <w:t>完善农产品质量安全追溯体系，充分发挥农业产业化龙头企业的带动作用，深入完善农业投入品使用管理、生产电子档案、质量安全监测数据、产品包装二维码标识等应用，建立健全生产全程数字化监管体系，实现优质瓜菜、牛羊肉、乳品加工等优势特色农产品质量安全追溯体系全覆盖。强化平罗县沙漠瓜菜、设施蔬菜、畜禽养殖及农副产品加工等农产品质量风险防范，健全农业应急机制，实施全天候舆情监测，对问题多发地区和重点品种，及时排查风险隐患，做到早发现、早处置，确保不发生系统性农产品质量安全风险。到2025年，成功创建自治区级农产品质量安全示范县。</w:t>
      </w:r>
    </w:p>
    <w:p>
      <w:pPr>
        <w:spacing w:line="560" w:lineRule="exact"/>
        <w:ind w:firstLine="643"/>
        <w:rPr>
          <w:rFonts w:ascii="Times New Roman" w:hAnsi="Times New Roman" w:eastAsia="方正仿宋_GBK"/>
          <w:szCs w:val="32"/>
        </w:rPr>
      </w:pPr>
      <w:r>
        <w:rPr>
          <w:rFonts w:ascii="Times New Roman" w:hAnsi="Times New Roman" w:eastAsia="方正仿宋_GBK"/>
          <w:b/>
          <w:szCs w:val="32"/>
        </w:rPr>
        <w:t>强化农产品品牌建设。</w:t>
      </w:r>
      <w:r>
        <w:rPr>
          <w:rFonts w:ascii="Times New Roman" w:hAnsi="Times New Roman" w:eastAsia="方正仿宋_GBK"/>
          <w:szCs w:val="32"/>
        </w:rPr>
        <w:t>坚持政府和市场“两手发力”、区域品牌和企业品牌“双轮驱动”，政府主打公用品牌，企业主打产品品牌，齐头并进、双向发力。以质量信誉为基础，以提高质量效益为中心，以推动产业转型升级为主线，加大品牌包装推介，全力打造“珍硒石嘴山”区域公用品牌，</w:t>
      </w:r>
      <w:r>
        <w:rPr>
          <w:rFonts w:ascii="Times New Roman" w:hAnsi="Times New Roman" w:eastAsia="方正仿宋_GBK"/>
          <w:bCs/>
          <w:szCs w:val="32"/>
        </w:rPr>
        <w:t>鼓励本土企业打造具有地方特色的农业品牌，</w:t>
      </w:r>
      <w:r>
        <w:rPr>
          <w:rFonts w:ascii="Times New Roman" w:hAnsi="Times New Roman" w:eastAsia="方正仿宋_GBK"/>
          <w:szCs w:val="32"/>
        </w:rPr>
        <w:t>继续强化“双品一标”认证，</w:t>
      </w:r>
      <w:r>
        <w:rPr>
          <w:rFonts w:ascii="Times New Roman" w:hAnsi="Times New Roman" w:eastAsia="方正仿宋_GBK"/>
          <w:bCs/>
          <w:szCs w:val="32"/>
        </w:rPr>
        <w:t>争创农产品地理标志，</w:t>
      </w:r>
      <w:r>
        <w:rPr>
          <w:rFonts w:ascii="Times New Roman" w:hAnsi="Times New Roman" w:eastAsia="方正仿宋_GBK"/>
          <w:szCs w:val="32"/>
        </w:rPr>
        <w:t>做响平罗“沙漠瓜菜”、黄渠桥羊羔肉、优质大米等富硒农产品品牌，创响一批乡村特色知名品牌，推动区域公用品牌、企业品牌、农产品品牌“三牌联创”，建设新时代农产品区域品牌联合体。</w:t>
      </w:r>
      <w:r>
        <w:rPr>
          <w:rFonts w:ascii="Times New Roman" w:hAnsi="Times New Roman" w:eastAsia="方正仿宋_GBK"/>
          <w:bCs/>
          <w:szCs w:val="32"/>
        </w:rPr>
        <w:t>加大品牌宣传力度，推进品牌变名牌、产品变商品</w:t>
      </w:r>
      <w:r>
        <w:rPr>
          <w:rFonts w:ascii="Times New Roman" w:hAnsi="Times New Roman" w:eastAsia="方正仿宋_GBK"/>
          <w:szCs w:val="32"/>
        </w:rPr>
        <w:t>，扩大平罗县农产品市场影响力，不断提升农产品溢价能力</w:t>
      </w:r>
      <w:r>
        <w:rPr>
          <w:rFonts w:ascii="Times New Roman" w:hAnsi="Times New Roman" w:eastAsia="方正仿宋_GBK"/>
          <w:bCs/>
          <w:szCs w:val="32"/>
        </w:rPr>
        <w:t>。</w:t>
      </w:r>
      <w:r>
        <w:rPr>
          <w:rFonts w:ascii="Times New Roman" w:hAnsi="Times New Roman" w:eastAsia="方正仿宋_GBK"/>
          <w:szCs w:val="32"/>
        </w:rPr>
        <w:t>到2025年，挖掘一批历史悠久、享誉盛名的“老字号”“原字号”品牌，统一标识“珍硒石嘴山”公用品牌，</w:t>
      </w:r>
      <w:r>
        <w:rPr>
          <w:rFonts w:ascii="Times New Roman" w:hAnsi="Times New Roman" w:eastAsia="方正仿宋_GBK"/>
          <w:bCs/>
          <w:szCs w:val="32"/>
        </w:rPr>
        <w:t>力争申报认定绿色食品42个，培育在全国有影响的农产品品牌12个，</w:t>
      </w:r>
      <w:r>
        <w:rPr>
          <w:rFonts w:ascii="Times New Roman" w:hAnsi="Times New Roman" w:eastAsia="方正仿宋_GBK"/>
          <w:szCs w:val="32"/>
        </w:rPr>
        <w:t>做大15个知名企业品牌，不断增强平罗县特色农业品牌的市场竞争力和影响力。</w:t>
      </w:r>
    </w:p>
    <w:p>
      <w:pPr>
        <w:spacing w:line="560" w:lineRule="exact"/>
        <w:ind w:firstLine="640"/>
        <w:outlineLvl w:val="1"/>
        <w:rPr>
          <w:rFonts w:ascii="方正黑体_GBK" w:hAnsi="Times New Roman" w:eastAsia="方正黑体_GBK"/>
          <w:bCs/>
          <w:szCs w:val="32"/>
        </w:rPr>
      </w:pPr>
      <w:bookmarkStart w:id="49" w:name="_Toc20546"/>
      <w:bookmarkStart w:id="50" w:name="_Toc91066844"/>
      <w:r>
        <w:rPr>
          <w:rFonts w:ascii="方正黑体_GBK" w:hAnsi="Times New Roman" w:eastAsia="方正黑体_GBK"/>
          <w:bCs/>
          <w:szCs w:val="32"/>
        </w:rPr>
        <w:t>三、健全农产品流通市场</w:t>
      </w:r>
      <w:bookmarkEnd w:id="49"/>
      <w:bookmarkEnd w:id="50"/>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做活农产品商贸物流。</w:t>
      </w:r>
      <w:r>
        <w:rPr>
          <w:rFonts w:ascii="Times New Roman" w:hAnsi="Times New Roman" w:eastAsia="方正仿宋_GBK"/>
          <w:bCs/>
          <w:szCs w:val="32"/>
        </w:rPr>
        <w:t>推进果品、蔬菜和畜禽产品专业市场建设，促进农产品流通企业与新型农业经营主体全面、深入、精准对接。大力发展农超、农社、农企、农校等产销对接的新型流通新模式。促进乡镇农贸市场功能升级，努力建设覆盖鲜活农产品生产、加工、运输、销售全过程的新型鲜活农产品流通网络，提高鲜活农产品流通效率。完善城乡物流配送体系，搭建全县智慧物流网络平台，升级乡镇物流服务站为电商物流分仓，建设农村快递公共服务站、快递之家等，构建仓、配、客、售后全供应链一体化服务体系。</w:t>
      </w:r>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创新发展农村电商。</w:t>
      </w:r>
      <w:r>
        <w:rPr>
          <w:rFonts w:ascii="Times New Roman" w:hAnsi="Times New Roman" w:eastAsia="方正仿宋_GBK"/>
          <w:bCs/>
          <w:szCs w:val="32"/>
        </w:rPr>
        <w:t>扎实推进农村电商综合服务平台建设，加强农村电商主体培育，持续开展农村电商示范工程，大力发展“电商+”模式，完善“互联网+基地+安全检测+连锁配送”的粮油蔬果供应链体系，探索“中央厨房+冷链配送+物流终端”“产地直采+净菜加工+同城配送”“产业基地+平台+基地直采+休闲旅游”“健康数据+营养配餐+私人订制”等新模式。积极发展线下体验、线上消费、同城配送、共同配送、统一配送、集中配送、分时配送等配送服务，完善智能快递柜、菜鸟驿站、快递超市等终端服务，打通电商物流“最后一公里”。到2025年，农产品网络销售额达到2亿元以上，年均增长20%。</w:t>
      </w:r>
    </w:p>
    <w:p>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强化农产品营销模式。</w:t>
      </w:r>
      <w:r>
        <w:rPr>
          <w:rFonts w:ascii="Times New Roman" w:hAnsi="Times New Roman" w:eastAsia="方正仿宋_GBK"/>
          <w:bCs/>
          <w:szCs w:val="32"/>
        </w:rPr>
        <w:t>补齐农产品流通短板，鼓励龙头企业联合供销社、新型经营主体，建立“三位一体”的农商互联产销衔接模式，通过联产品、联设施、联标准、联数据、联市场，推进农产品流通现代化，创建农商互联示范县。积极发展订单农业，大力培育订单企业，推行订单构建“龙头企业+合作社+农户”发展模式，以智慧化服务促进订单落实。支持农产品加工企业、农业经营主体发展农产品直销。加强产销对接，办好“中国农民丰收节”“全国知名蔬菜销售商走进平罗”“宁夏种业博览会”等活动，提升“珍硒石嘴山”特色农产品官方微信公众号运营水平，提升平罗特色优势农产品知名度，畅通销售渠道。到2025年，全县特色优质农产品线下外销率达85%以上，线上销售额年均增长10%以上。</w:t>
      </w:r>
    </w:p>
    <w:p>
      <w:pPr>
        <w:spacing w:line="560" w:lineRule="exact"/>
        <w:ind w:firstLine="640"/>
        <w:outlineLvl w:val="1"/>
        <w:rPr>
          <w:rFonts w:ascii="方正黑体_GBK" w:hAnsi="Times New Roman" w:eastAsia="方正黑体_GBK"/>
          <w:bCs/>
          <w:szCs w:val="32"/>
        </w:rPr>
      </w:pPr>
      <w:bookmarkStart w:id="51" w:name="_Toc20455"/>
      <w:bookmarkStart w:id="52" w:name="_Toc91066845"/>
      <w:r>
        <w:rPr>
          <w:rFonts w:ascii="方正黑体_GBK" w:hAnsi="Times New Roman" w:eastAsia="方正黑体_GBK"/>
          <w:bCs/>
          <w:szCs w:val="32"/>
        </w:rPr>
        <w:t>四、大力发展乡村旅游</w:t>
      </w:r>
      <w:bookmarkEnd w:id="51"/>
      <w:bookmarkEnd w:id="52"/>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拓展农业多种功能，以信息技术带动发展数字农业、智慧农业、信任农业、认养农业、可视农业等业态，推进农业与旅游休闲、教育文化、健康养生、农业研学等深度融合，打造“农业+”多业态发展态势。依托河东沙漠生态、黄河湿地生态资源，积极开发生态康养、湿地观光、河湖休闲、沙漠运动、自驾露营、亲水娱乐等旅游业态，打造河东沙漠乡村旅游产业带。休闲度假游依托陶乐康养特色小镇、乡村旅游示范点和精品特色民宿、乡村酒店，完善休闲度假设施配套，发展以医养、食养、住养为特色的休闲度假游。文化休闲游依托瀚海丝路风情园旅游开发项目，利用VR/AR等现代技术提升文化产品独特体验，培育文化旅游特色街区文化创意、文化演艺新业态。乡村体验游重点推进高仁乡六顷地村乡村旅游示范村、黄渠桥镇特色美食小镇、头闸镇翰林古镇、红崖子乡奶牛观光牧场建设，依托现有乡村旅游点，开发果蔬采摘、农牧体验、民宿休闲、乡村美食、文化鉴赏、创意手工等旅游项目。到2025年，乡村旅游年接待旅游人次突破200万人次，年均增长20%；乡村旅游年营业收入达到10亿元，年均增长20%。</w:t>
      </w:r>
    </w:p>
    <w:p>
      <w:pPr>
        <w:spacing w:line="560" w:lineRule="exact"/>
        <w:ind w:firstLine="640"/>
        <w:outlineLvl w:val="1"/>
        <w:rPr>
          <w:rFonts w:ascii="方正黑体_GBK" w:hAnsi="Times New Roman" w:eastAsia="方正黑体_GBK"/>
          <w:bCs/>
          <w:szCs w:val="32"/>
        </w:rPr>
      </w:pPr>
      <w:bookmarkStart w:id="53" w:name="_Toc4091"/>
      <w:bookmarkStart w:id="54" w:name="_Toc91066846"/>
      <w:r>
        <w:rPr>
          <w:rFonts w:ascii="方正黑体_GBK" w:hAnsi="Times New Roman" w:eastAsia="方正黑体_GBK"/>
          <w:bCs/>
          <w:szCs w:val="32"/>
        </w:rPr>
        <w:t>五、打造农村产业融合发展示范区</w:t>
      </w:r>
      <w:bookmarkEnd w:id="53"/>
      <w:bookmarkEnd w:id="54"/>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创新三产融合新业态、新模式、新载体，推进农业与工业、商贸、文旅、物流、信息等现代产业要素渗透融合，促进农业“内向”融合、产加销“纵向”融合、农文旅“横向”融合和产园产村“多向”融合，</w:t>
      </w:r>
      <w:r>
        <w:rPr>
          <w:rFonts w:ascii="Times New Roman" w:hAnsi="Times New Roman" w:eastAsia="方正仿宋_GBK"/>
          <w:bCs/>
          <w:szCs w:val="32"/>
          <w:lang w:val="en"/>
        </w:rPr>
        <w:t>放大瓜菜产业、奶产业、肉牛肉羊等产业的倍数效应。</w:t>
      </w:r>
      <w:r>
        <w:rPr>
          <w:rFonts w:ascii="Times New Roman" w:hAnsi="Times New Roman" w:eastAsia="方正仿宋_GBK"/>
          <w:bCs/>
          <w:szCs w:val="32"/>
        </w:rPr>
        <w:t>依托平罗河东现代化农业示范区、通伏乡万亩绿色富硒稻渔综合种养示范区等建设发展，高质量推进现代农业产业园、三产融合示范园、产业融合发展先导区、农业产业强镇等载体建设，创建国家级、省级农村产业融合发展示范区，打造全国农业产业强镇3个以上，自治区级产业强镇5个以上。全面推广农村产业融合发展专项试点经验，依托农村供销社、农民专业合作社、家庭农场等新型经营主体和社会化服务主体，加大项目和资金引进力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12" w:type="dxa"/>
            <w:shd w:val="clear" w:color="auto" w:fill="D9E2F3"/>
            <w:noWrap w:val="0"/>
            <w:vAlign w:val="top"/>
          </w:tcPr>
          <w:p>
            <w:pPr>
              <w:ind w:firstLine="56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w:t>
            </w:r>
            <w:r>
              <w:rPr>
                <w:rFonts w:ascii="仿宋_GB2312" w:hAnsi="仿宋_GB2312" w:eastAsia="仿宋_GB2312" w:cs="仿宋_GB2312"/>
                <w:b/>
                <w:bCs/>
                <w:kern w:val="0"/>
                <w:sz w:val="28"/>
                <w:szCs w:val="28"/>
              </w:rPr>
              <w:t>9</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产业融合发展行动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12" w:type="dxa"/>
            <w:noWrap w:val="0"/>
            <w:vAlign w:val="top"/>
          </w:tcPr>
          <w:p>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1.高庄乡农产品加工流通产业基础设施建设。</w:t>
            </w:r>
            <w:r>
              <w:rPr>
                <w:rFonts w:ascii="Times New Roman" w:hAnsi="Times New Roman" w:eastAsia="方正仿宋_GBK"/>
                <w:bCs/>
                <w:kern w:val="0"/>
                <w:sz w:val="28"/>
                <w:szCs w:val="28"/>
              </w:rPr>
              <w:t>水、供气，道路亮化、绿化等基础设施建设。</w:t>
            </w:r>
          </w:p>
          <w:p>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2.平罗河东现代化农业示范区项目。</w:t>
            </w:r>
            <w:r>
              <w:rPr>
                <w:rFonts w:ascii="Times New Roman" w:hAnsi="Times New Roman" w:eastAsia="方正仿宋_GBK"/>
                <w:bCs/>
                <w:kern w:val="0"/>
                <w:sz w:val="28"/>
                <w:szCs w:val="28"/>
              </w:rPr>
              <w:t>沿红陶路两侧建设现代牧业产业园5万亩，建设16万头奶牛、5万头肉牛和20万只肉羊标准化生产基地；高标准建设2万亩沙漠瓜菜生产基地；建设4万亩优质饲草生产基地；改扩建1万亩生态农业和休闲农业示范基地，配套完善沟、渠、路及蓄水池等基础设施。</w:t>
            </w:r>
          </w:p>
          <w:p>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3.通伏乡万亩稻鱼综合种养及水产养殖尾水治理项目。</w:t>
            </w:r>
            <w:r>
              <w:rPr>
                <w:rFonts w:ascii="Times New Roman" w:hAnsi="Times New Roman" w:eastAsia="方正仿宋_GBK"/>
                <w:bCs/>
                <w:kern w:val="0"/>
                <w:sz w:val="28"/>
                <w:szCs w:val="28"/>
              </w:rPr>
              <w:t>新建稻渔综合种养示范基地10000亩，稻田环沟开挖，养鱼、养鸭稻渔综合种养，实现一水多用，一池两坝，水产养殖尾水净化系统。</w:t>
            </w:r>
          </w:p>
          <w:p>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4.平罗县生鲜（肉类、蔬菜）储备及冷链物流设施建设项目。</w:t>
            </w:r>
            <w:r>
              <w:rPr>
                <w:rFonts w:ascii="Times New Roman" w:hAnsi="Times New Roman" w:eastAsia="方正仿宋_GBK"/>
                <w:bCs/>
                <w:kern w:val="0"/>
                <w:sz w:val="28"/>
                <w:szCs w:val="28"/>
              </w:rPr>
              <w:t>建设平罗县牛羊猪活体及牛奶储备基地11家：其中肉牛4家、肉羊3家。新建肉类应急储备点4个、蔬菜应急储备点5个。</w:t>
            </w:r>
          </w:p>
          <w:p>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5.平罗县高仁乡六顷地村乡村旅游示范村建设项目。</w:t>
            </w:r>
            <w:r>
              <w:rPr>
                <w:rFonts w:ascii="Times New Roman" w:hAnsi="Times New Roman" w:eastAsia="方正仿宋_GBK"/>
                <w:kern w:val="0"/>
                <w:sz w:val="28"/>
                <w:szCs w:val="28"/>
              </w:rPr>
              <w:t>总用地83948平方米，其中，文化核心区改造红色党支部、党建活动讲堂、农耕文化展示馆、民俗儿童娱乐设备等；设施农业区新建设施大棚等；民宿体验区建设丰收广场、改造民宿等；农业观赏区建设观赏鱼池宽景观栈道、景观桥等；采摘体验区建设观景塔、景观木屋等；户外拓展区建设拓展园场地等。</w:t>
            </w:r>
          </w:p>
          <w:p>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6.黄渠桥镇特色美食小镇建设项目。</w:t>
            </w:r>
            <w:r>
              <w:rPr>
                <w:rFonts w:ascii="Times New Roman" w:hAnsi="Times New Roman" w:eastAsia="方正仿宋_GBK"/>
                <w:kern w:val="0"/>
                <w:sz w:val="28"/>
                <w:szCs w:val="28"/>
              </w:rPr>
              <w:t>建成年产500只以上羔羊繁育基地20家，培育黄渠桥羊羔肉特色美食餐饮示范店15家以上，从业人员达到450人以上。</w:t>
            </w:r>
          </w:p>
          <w:p>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7.头闸镇翰林古镇建设项目。</w:t>
            </w:r>
            <w:r>
              <w:rPr>
                <w:rFonts w:ascii="Times New Roman" w:hAnsi="Times New Roman" w:eastAsia="方正仿宋_GBK"/>
                <w:kern w:val="0"/>
                <w:sz w:val="28"/>
                <w:szCs w:val="28"/>
              </w:rPr>
              <w:t>依托头闸镇翰林文化，打造头闸镇翰林文化古镇，实施农贸市场改造，打造美食一条街，翰林文化一条街，街道外立面改造，污水管网改造等工程；翰林文化广场提升，家风家训、翰林祠堂、翰林古井等。</w:t>
            </w:r>
          </w:p>
          <w:p>
            <w:pPr>
              <w:spacing w:line="430" w:lineRule="exact"/>
              <w:ind w:firstLine="562"/>
              <w:rPr>
                <w:rFonts w:hint="eastAsia"/>
              </w:rPr>
            </w:pPr>
            <w:r>
              <w:rPr>
                <w:rFonts w:ascii="Times New Roman" w:hAnsi="Times New Roman" w:eastAsia="方正仿宋_GBK"/>
                <w:b/>
                <w:bCs/>
                <w:sz w:val="28"/>
                <w:szCs w:val="28"/>
              </w:rPr>
              <w:t>8.新型经营主体能力提升项目。</w:t>
            </w:r>
            <w:r>
              <w:rPr>
                <w:rFonts w:ascii="Times New Roman" w:hAnsi="Times New Roman" w:eastAsia="方正仿宋_GBK"/>
                <w:sz w:val="28"/>
                <w:szCs w:val="28"/>
              </w:rPr>
              <w:t>培训各类经营主体负责人和农民2000人次/年、设立专项基金，开展产业园农民专业合作社示范社、领军龙头企业创建活动，组织评选并进行扶持和奖励。</w:t>
            </w:r>
          </w:p>
        </w:tc>
      </w:tr>
    </w:tbl>
    <w:p>
      <w:pPr>
        <w:pStyle w:val="2"/>
        <w:ind w:left="640" w:firstLine="640"/>
        <w:sectPr>
          <w:footerReference r:id="rId12" w:type="default"/>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55" w:name="_Toc91066847"/>
      <w:r>
        <w:rPr>
          <w:rFonts w:hint="eastAsia" w:ascii="方正黑体_GBK" w:hAnsi="Times New Roman" w:eastAsia="方正黑体_GBK" w:cs="Times New Roman"/>
          <w:b w:val="0"/>
          <w:kern w:val="44"/>
          <w:sz w:val="36"/>
          <w:szCs w:val="36"/>
        </w:rPr>
        <w:t>第六章  实施乡村建设行动</w:t>
      </w:r>
      <w:bookmarkEnd w:id="55"/>
    </w:p>
    <w:p>
      <w:pPr>
        <w:spacing w:line="560" w:lineRule="exact"/>
        <w:ind w:firstLine="198" w:firstLineChars="62"/>
        <w:rPr>
          <w:rFonts w:hint="eastAsia" w:ascii="Times New Roman" w:hAnsi="Times New Roman" w:eastAsia="方正仿宋_GBK"/>
          <w:szCs w:val="32"/>
        </w:rPr>
      </w:pPr>
    </w:p>
    <w:p>
      <w:pPr>
        <w:spacing w:line="560" w:lineRule="exact"/>
        <w:ind w:firstLine="640"/>
        <w:rPr>
          <w:rFonts w:ascii="Times New Roman" w:hAnsi="Times New Roman" w:eastAsia="方正仿宋_GBK"/>
          <w:szCs w:val="32"/>
        </w:rPr>
      </w:pPr>
      <w:r>
        <w:rPr>
          <w:rFonts w:ascii="Times New Roman" w:hAnsi="Times New Roman" w:eastAsia="方正仿宋_GBK"/>
          <w:szCs w:val="32"/>
        </w:rPr>
        <w:t>突出乡村建设在“十四五”农业农村发展中的重要位置，坚持补短板、强弱项，推进村庄规划建设，着力补齐乡村水、电、路、气、通信等基础设施短板，实施5G时代数字乡村建设，加强乡村生态系统修复和治理，全面提升镇村综合服务功能，夯实平罗县农业农村发展基石。</w:t>
      </w:r>
    </w:p>
    <w:p>
      <w:pPr>
        <w:spacing w:line="560" w:lineRule="exact"/>
        <w:ind w:firstLine="640"/>
        <w:outlineLvl w:val="1"/>
        <w:rPr>
          <w:rFonts w:ascii="方正黑体_GBK" w:hAnsi="Times New Roman" w:eastAsia="方正黑体_GBK"/>
          <w:bCs/>
          <w:szCs w:val="32"/>
        </w:rPr>
      </w:pPr>
      <w:bookmarkStart w:id="56" w:name="_Toc91066848"/>
      <w:r>
        <w:rPr>
          <w:rFonts w:ascii="方正黑体_GBK" w:hAnsi="Times New Roman" w:eastAsia="方正黑体_GBK"/>
          <w:bCs/>
          <w:szCs w:val="32"/>
        </w:rPr>
        <w:t>一、提升村庄规划管理水平</w:t>
      </w:r>
      <w:bookmarkEnd w:id="56"/>
    </w:p>
    <w:p>
      <w:pPr>
        <w:spacing w:line="560" w:lineRule="exact"/>
        <w:ind w:firstLine="640"/>
        <w:rPr>
          <w:rFonts w:ascii="Times New Roman" w:hAnsi="Times New Roman" w:eastAsia="方正仿宋_GBK"/>
          <w:szCs w:val="32"/>
        </w:rPr>
      </w:pPr>
      <w:r>
        <w:rPr>
          <w:rFonts w:ascii="Times New Roman" w:hAnsi="Times New Roman" w:eastAsia="方正仿宋_GBK"/>
          <w:bCs/>
          <w:szCs w:val="32"/>
        </w:rPr>
        <w:t>坚决执行新时代村庄规划“不规划、不建设”要求，按照《宁夏回族自治区村庄规划编制指南（试行）》《宁夏回族自治区村庄规划用地分类指引（试行）》和《宁夏回族自治区村庄规划成果数据库技术规定（试行）》标准，严格落实国土空间规划管控性要求和约束性指标，保留村庄特有的农业景观、自然生态景观、乡土文化，高起点编制生态宜居中心村规划和“多规合一”实用性村庄规划，推进高标准重点小城镇和美丽宜居村庄建设。实施“一村一庄”和农村抗震宜居农房改造和租赁住房建设，提升产城融合小城镇2个，打造重点小城镇2个。到2025年，平罗县村庄规划管理覆盖率达到90%以上。</w:t>
      </w:r>
    </w:p>
    <w:p>
      <w:pPr>
        <w:spacing w:line="560" w:lineRule="exact"/>
        <w:ind w:firstLine="640"/>
        <w:outlineLvl w:val="1"/>
        <w:rPr>
          <w:rFonts w:ascii="方正黑体_GBK" w:hAnsi="Times New Roman" w:eastAsia="方正黑体_GBK"/>
          <w:bCs/>
          <w:szCs w:val="32"/>
        </w:rPr>
      </w:pPr>
      <w:bookmarkStart w:id="57" w:name="_Toc91066849"/>
      <w:r>
        <w:rPr>
          <w:rFonts w:ascii="方正黑体_GBK" w:hAnsi="Times New Roman" w:eastAsia="方正黑体_GBK"/>
          <w:bCs/>
          <w:szCs w:val="32"/>
        </w:rPr>
        <w:t>二、实施农村人居环境整治提升五年行动</w:t>
      </w:r>
      <w:bookmarkEnd w:id="57"/>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推进“千村示范、万村整治”工程，按照生态循环模式，持续改善农村人居环境，消除村域内存在的“脏、乱、差”现象，全面提升农村环境质量。按照《统筹推进村庄规划工作实施方案》和《平罗县村庄布局规划（2021-2035年）》，到2035年全县完成479个村庄聚集点（包括中心村52个、基层村427个）人家环境整治任务。</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扎实推进农村“厕所革命”。</w:t>
      </w:r>
      <w:r>
        <w:rPr>
          <w:rFonts w:ascii="Times New Roman" w:hAnsi="Times New Roman" w:eastAsia="方正仿宋_GBK"/>
          <w:bCs/>
          <w:szCs w:val="32"/>
        </w:rPr>
        <w:t>坚持慎重、稳妥、有序原则，合理选址选型，优化改厕模式，推广简单实用、成本适中、农民群众能够接受的卫生改厕模式和产品。对靠近城镇的村庄，建设完整下水道式厕所；对相对集中的村庄，先建管网后建厕所，主推室内水冲式厕所；对居住分散的村庄，选择建设三格化粪池式等无害化卫生厕所。坚持建管并重，注重加强农户改厕与农村生活污水治理、粪污资源化利用的有效衔接，建立健全农村卫生厕所规范化运营管护机制，加强卫生厕所日常管护，落实管护资金、设备和队伍，确保管护有制度、维护有资金、看护有人员。以乡镇为单位成立农村户厕服务组织，开展粪污定期清掏收运服务，加快粪渣粪液的资源化利用。到2025年，全县农村户用卫生厕所普及率提高至90%以上。</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全面治理农村生活垃圾。</w:t>
      </w:r>
      <w:r>
        <w:rPr>
          <w:rFonts w:ascii="Times New Roman" w:hAnsi="Times New Roman" w:eastAsia="方正仿宋_GBK"/>
          <w:bCs/>
          <w:szCs w:val="32"/>
        </w:rPr>
        <w:t>按照“户分类、村收集、乡转运、县处理”的收运处置模式，完善垃圾中转站、收集点等设施，配齐垃圾收集点、垃圾箱、垃圾桶、各式密闭转运车辆等，建立稳定的可再生资源垃圾回收体系。全面推行农村环卫保洁网格化管理制度和农村环卫市场化运营机制，完善村庄保洁制度，完善农村垃圾源头分类治理体系，规范农村清扫保洁队伍管理。推行垃圾无害化、减量化、资源化利用模式，加大农村生活垃圾分类宣传，建立垃圾分类激励引导制度。到2025年底，形成农村环卫“全方位覆盖、无缝对接、市场化运作、一体化管理”新格局，农村生活垃圾无害化处理村庄占比达100%。</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持续推进农村生活污水治理。</w:t>
      </w:r>
      <w:r>
        <w:rPr>
          <w:rFonts w:ascii="Times New Roman" w:hAnsi="Times New Roman" w:eastAsia="方正仿宋_GBK"/>
          <w:bCs/>
          <w:szCs w:val="32"/>
        </w:rPr>
        <w:t>建立健全农村污水处理运行和维护体制机制，距城镇较近的村庄，积极纳入城镇污水管网收集处理；离城镇较远、地势较为平坦、人口居住集中的村庄，积极新建集中处理设施收集处理；对居住相对分散的村庄，不具备污水集中收集处理条件的，引导农户对生活废水二次利用，不随意倾倒。统筹治理沟渠河湖，将农村水环境治理纳入河（湖）长制管理，加强管护监督，对农村黑臭水体进行摸排整治，重点开展清淤护岸、水系疏通、水面清理等行动，有效改善沟渠河湖水质。加强环境保护宣传，引导农户规范排放生活污水，禁止将生活污水和垃圾随意倒入沟渠，减少农村水体污染，消除农村黑臭水体。到2025年，农村生活污水处理率达到68%以上。</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持续提升村容村貌。</w:t>
      </w:r>
      <w:r>
        <w:rPr>
          <w:rFonts w:ascii="Times New Roman" w:hAnsi="Times New Roman" w:eastAsia="方正仿宋_GBK"/>
          <w:bCs/>
          <w:szCs w:val="32"/>
        </w:rPr>
        <w:t>对现有村庄采取村改居、调整迁并、控制发展、积极发展、移民新建五种发展方式进行规划分类，使村庄布局有利于农业生产，方便村民生活，体现村庄特色。深入开展“五清一改一绿”为主要内容的村庄清洁行动，对农村生活垃圾、村内沟渠、农业生产废弃物、乱堆乱放乱搭乱建、废弃房屋和残垣断壁等进行全面清理整治，做到农户庭院、村庄巷道干净整洁。以村庄硬化、美化、绿化、亮化为重点，建设村内干道和巷道，硬化路面，建立健全村庄内部道路管护机制；加大村庄综合性公共服务中心建设力度，整合用好现有农村资源，因地制宜推动农村公共服务设施改扩建，完善服务功能，提升服务能力，建成集办公、生活、文体、交流等功能为一体的综合性服务中心，并统筹考虑设施运营经费和机制。到2025年，打造宜居宜业各具特色的高质量美丽宜居村庄15个。</w:t>
      </w:r>
    </w:p>
    <w:p>
      <w:pPr>
        <w:spacing w:line="560" w:lineRule="exact"/>
        <w:ind w:firstLine="640"/>
        <w:outlineLvl w:val="1"/>
        <w:rPr>
          <w:rFonts w:ascii="方正黑体_GBK" w:hAnsi="Times New Roman" w:eastAsia="方正黑体_GBK"/>
          <w:bCs/>
          <w:szCs w:val="32"/>
        </w:rPr>
      </w:pPr>
      <w:bookmarkStart w:id="58" w:name="_Toc91066850"/>
      <w:r>
        <w:rPr>
          <w:rFonts w:ascii="方正黑体_GBK" w:hAnsi="Times New Roman" w:eastAsia="方正黑体_GBK"/>
          <w:bCs/>
          <w:szCs w:val="32"/>
        </w:rPr>
        <w:t>三、实施村庄基础设施改善工程</w:t>
      </w:r>
      <w:bookmarkEnd w:id="58"/>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“四好农村路”建设工程。</w:t>
      </w:r>
      <w:r>
        <w:rPr>
          <w:rFonts w:ascii="Times New Roman" w:hAnsi="Times New Roman" w:eastAsia="方正仿宋_GBK"/>
          <w:bCs/>
          <w:szCs w:val="32"/>
        </w:rPr>
        <w:t>实施乡村公路改建、通组路建设、通村公路油返砂整治、通户道路硬化、桥涵配套建设等项目，加快完善“建、管、养、运”一体化机制，实现村村便捷通畅，具备升级等改造条件的农村公路全部改建为等级公路。结合现代农业产业园区（基地）发展，改造提升现有产业路等，围绕乡村旅游线路串联，新建一批产业路、旅游路、生态路、文化路、景观路。推进公路安全生命防护工程乡村公路全覆盖。“十四五”期间，高标准建设农村公路364公里。</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强化农村水利保障。</w:t>
      </w:r>
      <w:r>
        <w:rPr>
          <w:rFonts w:ascii="Times New Roman" w:hAnsi="Times New Roman" w:eastAsia="方正仿宋_GBK"/>
          <w:bCs/>
          <w:szCs w:val="32"/>
        </w:rPr>
        <w:t>以姚伏现代化灌区项目为试点，实施现代化生态灌区建设项目，河东地区率先推进灌溉用水联调联控、精准计量，打造水源可靠、体系完善、技术先进、管理科学、保障有力、生态良好的现代化生态灌区。实施银川都市圈中线供水工程，对河东灌区各级泵站整合、改善取水条件，提高灌溉用水保证率，有效解决河东灌区现有沿黄河分散取水，管理困难等突出问题，为灌区现代化提升改造、区域生态环境及经济社会高质量发展提供水源保障。实施河东地区、河西地区农村人饮提升改造工程，更新升级供水管网，推广户用智能水表，加强农村供水工程运行管护。围绕现代农业用水需求，建设现代化生态灌区，重点推进银川都市圈平罗县姚伏镇现代化灌区建设试点工程；实施黄河生态保护综合治理田间工程，加快灌区高效节水改造提升，实现平罗县灌区从传统水利向现代水利成功转变。</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实施乡村能源革命。</w:t>
      </w:r>
      <w:r>
        <w:rPr>
          <w:rFonts w:ascii="Times New Roman" w:hAnsi="Times New Roman" w:eastAsia="方正仿宋_GBK"/>
          <w:bCs/>
          <w:szCs w:val="32"/>
        </w:rPr>
        <w:t>推进新一轮农村电网改造升级工程，新建红崖子园110</w:t>
      </w:r>
      <w:r>
        <w:rPr>
          <w:rFonts w:hint="eastAsia" w:ascii="Times New Roman" w:hAnsi="Times New Roman" w:eastAsia="方正仿宋_GBK"/>
          <w:bCs/>
          <w:szCs w:val="32"/>
        </w:rPr>
        <w:t>K</w:t>
      </w:r>
      <w:r>
        <w:rPr>
          <w:rFonts w:ascii="Times New Roman" w:hAnsi="Times New Roman" w:eastAsia="方正仿宋_GBK"/>
          <w:bCs/>
          <w:szCs w:val="32"/>
        </w:rPr>
        <w:t>V金海变一座，在城关镇前卫村、头闸镇滨河大道及五香村新建35</w:t>
      </w:r>
      <w:r>
        <w:rPr>
          <w:rFonts w:hint="eastAsia" w:ascii="Times New Roman" w:hAnsi="Times New Roman" w:eastAsia="方正仿宋_GBK"/>
          <w:bCs/>
          <w:szCs w:val="32"/>
        </w:rPr>
        <w:t>K</w:t>
      </w:r>
      <w:r>
        <w:rPr>
          <w:rFonts w:ascii="Times New Roman" w:hAnsi="Times New Roman" w:eastAsia="方正仿宋_GBK"/>
          <w:bCs/>
          <w:szCs w:val="32"/>
        </w:rPr>
        <w:t>V变电站3座，提高农村电网电能质量、低压集抄覆盖率、自动化水平，提升配网线路及设备的供电容量和供电可靠性。推动县城、中心镇天然气管道向周边农村延伸。有序推进农村“智慧电网”“智慧燃气”，提高便民服务水平。</w:t>
      </w:r>
    </w:p>
    <w:p>
      <w:pPr>
        <w:spacing w:line="560" w:lineRule="exact"/>
        <w:ind w:firstLine="640"/>
        <w:outlineLvl w:val="1"/>
        <w:rPr>
          <w:rFonts w:ascii="方正黑体_GBK" w:hAnsi="Times New Roman" w:eastAsia="方正黑体_GBK"/>
          <w:bCs/>
          <w:szCs w:val="32"/>
        </w:rPr>
      </w:pPr>
      <w:bookmarkStart w:id="59" w:name="_Toc91066851"/>
      <w:r>
        <w:rPr>
          <w:rFonts w:ascii="方正黑体_GBK" w:hAnsi="Times New Roman" w:eastAsia="方正黑体_GBK"/>
          <w:bCs/>
          <w:szCs w:val="32"/>
        </w:rPr>
        <w:t>四、加强农村基础设施质量监管和常态化管护</w:t>
      </w:r>
      <w:bookmarkEnd w:id="59"/>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加强对农村建设工程监管，积极探索解决公用设施后续维护资金来源问题，避免因质量问题或维护跟不上而影响使用、造成浪费。建立健全权责清晰的分级管护责任体系，明确农村小型水利工程和农村饮水安全工程、村内巷道路和产业路、农村公厕、村卫生室、图书室、文化广场、体育健身器材、农村幸福院等设施的资产权属及管护责任，以行政村为单位建立农村基础设施和公共服务设施台账。采取以财政适当补助，行业投入、社会捐助、村集体经济收益、镇（办）村自筹和群众投工投劳等方式，多渠道筹措管护资金，保障基础设施和公共服务设施运营管护经费。</w:t>
      </w:r>
    </w:p>
    <w:p>
      <w:pPr>
        <w:spacing w:line="560" w:lineRule="exact"/>
        <w:ind w:firstLine="640"/>
        <w:outlineLvl w:val="1"/>
        <w:rPr>
          <w:rFonts w:ascii="方正黑体_GBK" w:hAnsi="Times New Roman" w:eastAsia="方正黑体_GBK"/>
          <w:bCs/>
          <w:szCs w:val="32"/>
        </w:rPr>
      </w:pPr>
      <w:bookmarkStart w:id="60" w:name="_Toc91066852"/>
      <w:r>
        <w:rPr>
          <w:rFonts w:ascii="方正黑体_GBK" w:hAnsi="Times New Roman" w:eastAsia="方正黑体_GBK"/>
          <w:bCs/>
          <w:szCs w:val="32"/>
        </w:rPr>
        <w:t>五、实施乡村生态保护和治理工程</w:t>
      </w:r>
      <w:bookmarkEnd w:id="60"/>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加强黄河流域水环境保护与修复。</w:t>
      </w:r>
      <w:r>
        <w:rPr>
          <w:rFonts w:ascii="Times New Roman" w:hAnsi="Times New Roman" w:eastAsia="方正仿宋_GBK"/>
          <w:bCs/>
          <w:szCs w:val="32"/>
        </w:rPr>
        <w:t>加强黄河流域农村饮用水源地的预留和保护以及地下水污染防治，保护黄河两岸生态环境。加强小流域综合整治，建立河湖管理保护工作长效机制，持续开展河湖“清四乱”专项行动，推进重点流域农业面源污染治理，严格乡村河湖水域岸线等水生态空间管理。</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持续推进山水林田湖草沙系统保护和修复重大工程。</w:t>
      </w:r>
      <w:r>
        <w:rPr>
          <w:rFonts w:ascii="Times New Roman" w:hAnsi="Times New Roman" w:eastAsia="方正仿宋_GBK"/>
          <w:bCs/>
          <w:szCs w:val="32"/>
        </w:rPr>
        <w:t>实施防风固沙工程，在平罗县红崖子乡实施流动沙丘治理和退化草原修复9.4万亩。实施城关镇前锋村湿地生态保护修复0.74万亩，提升县城新区环境质量。实施典农河平罗段23公里宽幅林带建设，串联村庄，打造乡村绿色景观长廊。实施红陶路红崖子段绿化带建设，提升乡村道路绿化美化。实施毛乌素沙漠防沙治沙项目，促进植被恢复、沙生灌木退化林分改造、病虫害防治。</w:t>
      </w:r>
    </w:p>
    <w:p>
      <w:pPr>
        <w:spacing w:line="560" w:lineRule="exact"/>
        <w:ind w:firstLine="640"/>
        <w:outlineLvl w:val="1"/>
        <w:rPr>
          <w:rFonts w:ascii="方正黑体_GBK" w:hAnsi="Times New Roman" w:eastAsia="方正黑体_GBK"/>
          <w:bCs/>
          <w:szCs w:val="32"/>
        </w:rPr>
      </w:pPr>
      <w:bookmarkStart w:id="61" w:name="_Toc91066853"/>
      <w:r>
        <w:rPr>
          <w:rFonts w:ascii="方正黑体_GBK" w:hAnsi="Times New Roman" w:eastAsia="方正黑体_GBK"/>
          <w:bCs/>
          <w:szCs w:val="32"/>
        </w:rPr>
        <w:t>六、开展数字乡村试点建设</w:t>
      </w:r>
      <w:bookmarkEnd w:id="61"/>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把握首批国家数字乡村试点县建设机遇，全面推进数字技术在农业农村的全方位、全角度、全链条应用，夯实乡村振兴的数字化支撑基础，加快缩小城乡“数字差距”，高水平高质量推进平罗县农业农村的数字化和现代化。到2025年，乡村5G网络覆盖率超过90%。</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推动农业农村多网互通网络体系建设。</w:t>
      </w:r>
      <w:r>
        <w:rPr>
          <w:rFonts w:ascii="Times New Roman" w:hAnsi="Times New Roman" w:eastAsia="方正仿宋_GBK"/>
          <w:bCs/>
          <w:szCs w:val="32"/>
        </w:rPr>
        <w:t>积极推进农业农村网络基础设施建设，提升光纤接入网络覆盖水平。强力推进乡村5G、高速宽带、无线Wlan等信息基础设施建设，加强信息基础设施共建共享，推进农村地区广播电视基础设施升级改造。推动农业农村地区农田、水利、电力、农业生产加工等基础设施的数字化、智能化转型，为实现传统基础设施网络互联、高速泛在连接、数字安全可控奠定基础。</w:t>
      </w:r>
    </w:p>
    <w:p>
      <w:pPr>
        <w:spacing w:line="560" w:lineRule="exact"/>
        <w:ind w:firstLine="643"/>
        <w:rPr>
          <w:rFonts w:hint="eastAsia" w:ascii="Times New Roman" w:hAnsi="Times New Roman" w:eastAsia="方正仿宋_GBK"/>
          <w:bCs/>
          <w:szCs w:val="32"/>
        </w:rPr>
      </w:pPr>
      <w:r>
        <w:rPr>
          <w:rFonts w:ascii="Times New Roman" w:hAnsi="Times New Roman" w:eastAsia="方正仿宋_GBK"/>
          <w:b/>
          <w:szCs w:val="32"/>
        </w:rPr>
        <w:t>繁荣发展乡村数字文化。</w:t>
      </w:r>
      <w:r>
        <w:rPr>
          <w:rFonts w:ascii="Times New Roman" w:hAnsi="Times New Roman" w:eastAsia="方正仿宋_GBK"/>
          <w:bCs/>
          <w:szCs w:val="32"/>
        </w:rPr>
        <w:t>筑牢平罗县乡村网络文化阵地，开展乡村净网行动，严厉打击不良文化通过网络在乡村地区传播，建设人人享有、便利可及、安全健康的乡村网络平台。助推乡镇综合文化站、乡村公共文化服务中心数字化建设，落实“总分馆制”，畅通共享县级优质数字文化资源渠道，实现农家书屋公共文化一体机、自动图书借阅机等配备全覆盖。持续实施优秀传统文化浸润工程，创新利用互联网宣传新乡贤文化，推进非物质文化遗产保护发展，开展重要农业文化遗产网络展览，大力宣传优秀农耕文化。</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10</w:t>
            </w:r>
            <w:r>
              <w:rPr>
                <w:rFonts w:hint="eastAsia" w:ascii="仿宋_GB2312" w:hAnsi="仿宋_GB2312" w:eastAsia="仿宋_GB2312" w:cs="仿宋_GB2312"/>
                <w:b/>
                <w:bCs/>
                <w:sz w:val="28"/>
                <w:szCs w:val="28"/>
              </w:rPr>
              <w:t xml:space="preserve">  平罗县乡村建设行动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1.平罗县农村人居环境整治建设工程项目。</w:t>
            </w:r>
            <w:r>
              <w:rPr>
                <w:rFonts w:ascii="Times New Roman" w:hAnsi="Times New Roman" w:eastAsia="方正仿宋_GBK"/>
                <w:sz w:val="28"/>
                <w:szCs w:val="28"/>
              </w:rPr>
              <w:t>按照《统筹推进村庄规划工作实施方案》，对列入计划的479个村庄聚居点，其中：中心村52个、基层村427个，开展实施农村人居环境整治基础设施整县推进，持续农村生活垃圾治理，逐步进行污水治理，推进农村厕所革命，逐步提升村容村貌；建设村内干道和巷道，硬化路面，建立健全村庄内部道路管护机制；加大村庄综合性公共服务中心建设力度，建成综合性服务中心等。</w:t>
            </w:r>
          </w:p>
          <w:p>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2.黄河生态保护综合治理田间工程项目。</w:t>
            </w:r>
            <w:r>
              <w:rPr>
                <w:rFonts w:ascii="Times New Roman" w:hAnsi="Times New Roman" w:eastAsia="方正仿宋_GBK"/>
                <w:sz w:val="28"/>
                <w:szCs w:val="28"/>
              </w:rPr>
              <w:t>（1）提升河东老灌区10.74万亩，配套高效节水灌溉设施，进行土壤改良，配套自动化及信息化设备。（2）改造2010-2019年已实施高效节水灌溉面积10.36万亩，改造田间高效节水灌溉设施，进行土壤改良，配套自动化及信息化设备。（3）开发移民安置规划灌区面积7.05万亩，进行土地平整和客土覆盖，建设田间道路158.27km公里，建设农田防护林工程种植105514株杨树，配套高效节水灌溉设施，进行土壤改良，配套自动化及信息化设备。（4）生态灌区面积2.3万亩，配套高效节水灌溉设施等。</w:t>
            </w:r>
          </w:p>
          <w:p>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3.黄渠桥镇、姚伏镇重点小城镇建设。</w:t>
            </w:r>
            <w:r>
              <w:rPr>
                <w:rFonts w:ascii="Times New Roman" w:hAnsi="Times New Roman" w:eastAsia="方正仿宋_GBK"/>
                <w:sz w:val="28"/>
                <w:szCs w:val="28"/>
              </w:rPr>
              <w:t>排水、污水治理、生态新村、生态花园、特色街区、文化广场等基础设施建设。</w:t>
            </w:r>
          </w:p>
          <w:p>
            <w:pPr>
              <w:spacing w:line="500" w:lineRule="exact"/>
              <w:ind w:firstLine="562"/>
              <w:rPr>
                <w:rFonts w:ascii="Times New Roman" w:hAnsi="Times New Roman" w:eastAsia="方正仿宋_GBK"/>
                <w:b/>
                <w:bCs/>
                <w:sz w:val="28"/>
                <w:szCs w:val="28"/>
              </w:rPr>
            </w:pPr>
            <w:r>
              <w:rPr>
                <w:rFonts w:ascii="Times New Roman" w:hAnsi="Times New Roman" w:eastAsia="方正仿宋_GBK"/>
                <w:b/>
                <w:bCs/>
                <w:sz w:val="28"/>
                <w:szCs w:val="28"/>
              </w:rPr>
              <w:t>4.平罗县新一轮农村电网改造升级工程。</w:t>
            </w:r>
            <w:r>
              <w:rPr>
                <w:rFonts w:ascii="Times New Roman" w:hAnsi="Times New Roman" w:eastAsia="方正仿宋_GBK"/>
                <w:sz w:val="28"/>
                <w:szCs w:val="28"/>
              </w:rPr>
              <w:t>新建红崖子园110kV金海变一座，在城关镇前卫村、头闸镇滨河大道及五香村新建35kV变电站3座。</w:t>
            </w:r>
          </w:p>
          <w:p>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5.平罗县农业大数据平台建设项目。</w:t>
            </w:r>
            <w:r>
              <w:rPr>
                <w:rFonts w:ascii="Times New Roman" w:hAnsi="Times New Roman" w:eastAsia="方正仿宋_GBK"/>
                <w:sz w:val="28"/>
                <w:szCs w:val="28"/>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w:t>
            </w:r>
          </w:p>
          <w:p>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6.平罗县美丽宜居村庄建设项目。</w:t>
            </w:r>
            <w:r>
              <w:rPr>
                <w:rFonts w:ascii="Times New Roman" w:hAnsi="Times New Roman" w:eastAsia="方正仿宋_GBK"/>
                <w:sz w:val="28"/>
                <w:szCs w:val="28"/>
              </w:rPr>
              <w:t>新建灯塔村、胜利村、常青村、兴盛村、兰丰村等13个美丽宜居村庄建设。</w:t>
            </w:r>
          </w:p>
        </w:tc>
      </w:tr>
    </w:tbl>
    <w:p>
      <w:pPr>
        <w:ind w:firstLine="0" w:firstLineChars="0"/>
        <w:rPr>
          <w:rFonts w:ascii="仿宋_GB2312" w:hAnsi="仿宋_GB2312" w:eastAsia="仿宋_GB2312" w:cs="仿宋_GB2312"/>
          <w:bCs/>
          <w:szCs w:val="28"/>
        </w:rPr>
        <w:sectPr>
          <w:headerReference r:id="rId15" w:type="first"/>
          <w:footerReference r:id="rId18" w:type="first"/>
          <w:headerReference r:id="rId13" w:type="default"/>
          <w:footerReference r:id="rId16" w:type="default"/>
          <w:headerReference r:id="rId14" w:type="even"/>
          <w:footerReference r:id="rId17" w:type="even"/>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62" w:name="_Toc91066854"/>
      <w:r>
        <w:rPr>
          <w:rFonts w:hint="eastAsia" w:ascii="方正黑体_GBK" w:hAnsi="Times New Roman" w:eastAsia="方正黑体_GBK" w:cs="Times New Roman"/>
          <w:b w:val="0"/>
          <w:kern w:val="44"/>
          <w:sz w:val="36"/>
          <w:szCs w:val="36"/>
        </w:rPr>
        <w:t>第七章  深化农业农村综合改革</w:t>
      </w:r>
      <w:bookmarkEnd w:id="62"/>
    </w:p>
    <w:p>
      <w:pPr>
        <w:spacing w:line="560" w:lineRule="exact"/>
        <w:ind w:firstLine="198" w:firstLineChars="62"/>
        <w:rPr>
          <w:rFonts w:hint="eastAsia" w:ascii="Times New Roman" w:hAnsi="Times New Roman" w:eastAsia="方正仿宋_GBK"/>
          <w:bCs/>
          <w:szCs w:val="32"/>
        </w:rPr>
      </w:pPr>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推进集成农村改革试验试点、乡村金融服务体系、供销社改革等为重点，全面深化平罗新时代农村改革，不断激发平罗县农业农村发展内生动力，进一步打响农村改革“平罗经验”品牌，农村改革在自治区“走在前，作表率”。</w:t>
      </w:r>
    </w:p>
    <w:p>
      <w:pPr>
        <w:spacing w:line="560" w:lineRule="exact"/>
        <w:ind w:firstLine="640"/>
        <w:outlineLvl w:val="1"/>
        <w:rPr>
          <w:rFonts w:ascii="方正黑体_GBK" w:hAnsi="Times New Roman" w:eastAsia="方正黑体_GBK"/>
          <w:bCs/>
          <w:szCs w:val="32"/>
        </w:rPr>
      </w:pPr>
      <w:bookmarkStart w:id="63" w:name="_Toc91066855"/>
      <w:r>
        <w:rPr>
          <w:rFonts w:ascii="方正黑体_GBK" w:hAnsi="Times New Roman" w:eastAsia="方正黑体_GBK"/>
          <w:bCs/>
          <w:szCs w:val="32"/>
        </w:rPr>
        <w:t>一、开展二轮土地承包到期后延包试点</w:t>
      </w:r>
      <w:bookmarkEnd w:id="63"/>
    </w:p>
    <w:p>
      <w:pPr>
        <w:pStyle w:val="2"/>
        <w:spacing w:after="0" w:line="560" w:lineRule="exact"/>
        <w:ind w:left="0" w:leftChars="0" w:firstLine="640"/>
        <w:rPr>
          <w:rFonts w:hAnsi="Times New Roman" w:eastAsia="方正仿宋_GBK"/>
          <w:szCs w:val="32"/>
        </w:rPr>
      </w:pPr>
      <w:r>
        <w:rPr>
          <w:rFonts w:hAnsi="Times New Roman" w:eastAsia="方正仿宋_GBK"/>
          <w:szCs w:val="32"/>
        </w:rPr>
        <w:t>落实中央关于保持农村土地承包关系稳定并长久不变、第二轮土地承包到期后再延长30年的总体要求，根据《平罗县探索二轮土地承包到期后延包的具体办法改革试点实施方案》，扎实推进全县二轮土地承包到期后延包试点工作。完善经营体制，通过查缺补漏、逐户核实确保全县农民确权颁证到位，按照变更后的登记信息同步完善土地承包经营权信息系统。选择灵沙乡胜利村、通伏乡新丰村、头闸镇西永惠村、崇岗镇下庙村、陶乐镇庙庙湖村、红崖子乡红瑞村和红翔村为试点，探索建立以二轮承包为基础的直接延包机制、人地矛盾突出的内部调整延包机制、村民小组间调整土地的延包机制、生态移民确权并直接延包的权益保障机制和二轮承包地以外集体土地承包机制五项多元延包机制，以及探索建立农民承包土地零碎化问题解决机制、农村老年人承包经营权自愿有偿退出机制、农村集体土地规模经营机制、集体经济组织股份合作经营机制、宅基地退出复垦权属置换机制五项经营机制，切实完善农村土地制度、维护农民土地权益、激活农村土地价值。</w:t>
      </w:r>
    </w:p>
    <w:p>
      <w:pPr>
        <w:spacing w:line="560" w:lineRule="exact"/>
        <w:ind w:firstLine="640"/>
        <w:outlineLvl w:val="1"/>
        <w:rPr>
          <w:rFonts w:ascii="方正黑体_GBK" w:hAnsi="Times New Roman" w:eastAsia="方正黑体_GBK"/>
          <w:bCs/>
          <w:szCs w:val="32"/>
        </w:rPr>
      </w:pPr>
      <w:bookmarkStart w:id="64" w:name="_Toc91066856"/>
      <w:r>
        <w:rPr>
          <w:rFonts w:ascii="方正黑体_GBK" w:hAnsi="Times New Roman" w:eastAsia="方正黑体_GBK"/>
          <w:bCs/>
          <w:szCs w:val="32"/>
        </w:rPr>
        <w:t>二、开展集成农村改革试验</w:t>
      </w:r>
      <w:bookmarkEnd w:id="64"/>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集成农村改革试验国家级试点为抓手，在体制机制互促、改革要素互利、资源信息互通、部门合作互融方面系统集成，激发农业农村内生动力。完善农村土地管理制度，高质量完成二轮土地承包到期延包和“订单农业+保险+期货+融资”改革试点任务，抓好“三块地”改革，稳步推进“一块田”改革。开展新一轮农村宅基地制度改革试点，健全宅基地有偿使用和自愿有偿退出管理体制机制，探索宅基地“三权分置”有效实现形式，分期分批开展规划不保留村庄清理腾退，逐步实现“一村一庄”。推进农村集体经营性建设用地调整入市，探索集体建设用地建设租赁住房试点，高效盘活农村闲置土地资源。巩固扩大集体产权制度改革成果，深化“三资管理”和集体股权量化，培育发展“一乡一业”、“一村一品”，集体经济实现“一社一型”。健全完善农村产权管理机制，将农村各类产权全部纳入农村产权流转交易平台，实行“一门受理”。到2025年，全县土地集约规模经营率达60%以上，30%以上农民承包土地实现“一家一田”，完成空置率在60%以上的规划不保留村庄清理腾退。</w:t>
      </w:r>
    </w:p>
    <w:p>
      <w:pPr>
        <w:spacing w:line="560" w:lineRule="exact"/>
        <w:ind w:firstLine="640"/>
        <w:outlineLvl w:val="1"/>
        <w:rPr>
          <w:rFonts w:ascii="方正黑体_GBK" w:hAnsi="Times New Roman" w:eastAsia="方正黑体_GBK"/>
          <w:bCs/>
          <w:szCs w:val="32"/>
        </w:rPr>
      </w:pPr>
      <w:bookmarkStart w:id="65" w:name="_Toc91066857"/>
      <w:r>
        <w:rPr>
          <w:rFonts w:ascii="方正黑体_GBK" w:hAnsi="Times New Roman" w:eastAsia="方正黑体_GBK"/>
          <w:bCs/>
          <w:szCs w:val="32"/>
        </w:rPr>
        <w:t>三、推进农村其他领域改革</w:t>
      </w:r>
      <w:bookmarkEnd w:id="65"/>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健全完善农村金融服务体系，巩固农村信用体系试验区建设成果，推进农村信用共同体建设。创新农村金融服务，支持发展乡村普惠金融，支持民间资本设立面向农村的村镇银行、小额贷款公司、融资担保公司等新型农村金融机构。鼓励和引导各类金融机构在乡村增设服务网点，推动农村金融综合服务站升级改造，提高农村地区金融服务普惠程度，激发金融机构参与贷款的积极性。建立多层次农业保险体系。持续深化供销合作社综合改革，加快恢复和发展壮大基层供销社和村级综合服务社，切实强化监事会在促进供销合作事业健康发展中的监督职能，加快建设综合性、规模化、可持续的为农服务体系，把供销社办成服务农民生产生活的生力军和综合平台。</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shd w:val="clear" w:color="auto" w:fill="DEEBF6"/>
            <w:noWrap w:val="0"/>
            <w:vAlign w:val="top"/>
          </w:tcPr>
          <w:p>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11</w:t>
            </w:r>
            <w:r>
              <w:rPr>
                <w:rFonts w:hint="eastAsia" w:ascii="仿宋_GB2312" w:hAnsi="仿宋_GB2312" w:eastAsia="仿宋_GB2312" w:cs="仿宋_GB2312"/>
                <w:b/>
                <w:bCs/>
                <w:sz w:val="28"/>
                <w:szCs w:val="28"/>
              </w:rPr>
              <w:t xml:space="preserve">  深化农村综合改革行动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noWrap w:val="0"/>
            <w:vAlign w:val="top"/>
          </w:tcPr>
          <w:p>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1.扶持发展壮大村级集体经济项目。</w:t>
            </w:r>
            <w:r>
              <w:rPr>
                <w:rFonts w:hint="eastAsia" w:ascii="仿宋_GB2312" w:hAnsi="仿宋_GB2312" w:eastAsia="仿宋_GB2312" w:cs="仿宋_GB2312"/>
                <w:sz w:val="28"/>
                <w:szCs w:val="28"/>
              </w:rPr>
              <w:t>争取财政扶持壮大村集体经济项目57个，每个项目扶持资金100万元，支持村集体经济组织通过项目开发、入股或者参股农业产业化、村与村合作、村企联手共建、扶贫开发等途径，探索以资源有效利用、提供服务、物业管理、混合经营为主要内容的增收模式，壮大村集体经济收入。</w:t>
            </w:r>
          </w:p>
          <w:p>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2.农业生产托管服务项目。</w:t>
            </w:r>
            <w:r>
              <w:rPr>
                <w:rFonts w:hint="eastAsia" w:ascii="仿宋_GB2312" w:hAnsi="仿宋_GB2312" w:eastAsia="仿宋_GB2312" w:cs="仿宋_GB2312"/>
                <w:sz w:val="28"/>
                <w:szCs w:val="28"/>
              </w:rPr>
              <w:t>围绕小麦、玉米、水稻、饲草和蔬菜产业，依托全县农业社会化服务组织，每年针对小农户开展农业生产耕、种、收、统防统治、配方施肥、包装销售等关键和薄弱环节的土地托管服务5万亩。</w:t>
            </w:r>
          </w:p>
          <w:p>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3.投改股及村集体收益分配试点项目。</w:t>
            </w:r>
            <w:r>
              <w:rPr>
                <w:rFonts w:hint="eastAsia" w:ascii="仿宋_GB2312" w:hAnsi="仿宋_GB2312" w:eastAsia="仿宋_GB2312" w:cs="仿宋_GB2312"/>
                <w:sz w:val="28"/>
                <w:szCs w:val="28"/>
              </w:rPr>
              <w:t>每年选择10个“投改股”成效明显，村集体收入和农民股东分红收益增长幅度大的村集体股份经济合作社，每个给予以奖代补资发展资金，引导建立收益分配机制，促进村集体经济收入和农民财产性收入可持续增长。</w:t>
            </w:r>
          </w:p>
        </w:tc>
      </w:tr>
    </w:tbl>
    <w:p>
      <w:pPr>
        <w:ind w:firstLine="0" w:firstLineChars="0"/>
        <w:rPr>
          <w:rFonts w:ascii="仿宋_GB2312" w:hAnsi="仿宋_GB2312" w:eastAsia="仿宋_GB2312" w:cs="仿宋_GB2312"/>
          <w:bCs/>
          <w:sz w:val="30"/>
          <w:szCs w:val="30"/>
        </w:rPr>
      </w:pPr>
    </w:p>
    <w:p>
      <w:pPr>
        <w:ind w:firstLine="0" w:firstLineChars="0"/>
        <w:rPr>
          <w:rFonts w:ascii="仿宋_GB2312" w:hAnsi="仿宋_GB2312" w:eastAsia="仿宋_GB2312" w:cs="仿宋_GB2312"/>
          <w:bCs/>
          <w:sz w:val="30"/>
          <w:szCs w:val="30"/>
        </w:rPr>
        <w:sectPr>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66" w:name="_Toc91066858"/>
      <w:r>
        <w:rPr>
          <w:rFonts w:hint="eastAsia" w:ascii="方正黑体_GBK" w:hAnsi="Times New Roman" w:eastAsia="方正黑体_GBK" w:cs="Times New Roman"/>
          <w:b w:val="0"/>
          <w:kern w:val="44"/>
          <w:sz w:val="36"/>
          <w:szCs w:val="36"/>
        </w:rPr>
        <w:t>第八章  加强和改进农村社会治理</w:t>
      </w:r>
      <w:bookmarkEnd w:id="66"/>
    </w:p>
    <w:p>
      <w:pPr>
        <w:spacing w:line="560" w:lineRule="exact"/>
        <w:ind w:firstLine="198" w:firstLineChars="62"/>
        <w:rPr>
          <w:rFonts w:hint="eastAsia" w:ascii="Times New Roman" w:hAnsi="Times New Roman" w:eastAsia="方正仿宋_GBK"/>
          <w:bCs/>
          <w:szCs w:val="32"/>
        </w:rPr>
      </w:pPr>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坚持以加强基层党的建设为引领，以提升乡村治理为重点、强化基层队伍建设、提升基层服务水平，确保农村社会大局和谐稳定。</w:t>
      </w:r>
    </w:p>
    <w:p>
      <w:pPr>
        <w:spacing w:line="560" w:lineRule="exact"/>
        <w:ind w:firstLine="640"/>
        <w:outlineLvl w:val="1"/>
        <w:rPr>
          <w:rFonts w:ascii="方正黑体_GBK" w:hAnsi="Times New Roman" w:eastAsia="方正黑体_GBK"/>
          <w:bCs/>
          <w:szCs w:val="32"/>
        </w:rPr>
      </w:pPr>
      <w:bookmarkStart w:id="67" w:name="_Toc91066859"/>
      <w:r>
        <w:rPr>
          <w:rFonts w:ascii="方正黑体_GBK" w:hAnsi="Times New Roman" w:eastAsia="方正黑体_GBK"/>
          <w:bCs/>
          <w:szCs w:val="32"/>
        </w:rPr>
        <w:t>一、加强农村基层党组织建设</w:t>
      </w:r>
      <w:bookmarkEnd w:id="67"/>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深入实施农村党建“抓乡促村、整乡推进、整县提升”示范县乡创建行动，实施“引领示范、夯基固本、优化保障”三大工程，强化县委牵头抓总作用；开展组织力提升、队伍提升、治理提升三大行动，发挥乡镇党委龙头作用；夯实乡村人力、制度、治理、服务四个“基础”，落实村党组织直接推动作用。到2022年，力争全县85%以上党组织创建为党建工作示范村，75%以上乡（镇）创建为党建工作乡，整县创建为党建工作示范县。深入推进“三大三强”行动，集中整顿软弱涣散基层党组织，筑牢党在农村基层的执政根基。改善乡镇领导班子专业结构、知识结构，持续推进村干部学历提升工程，增强班子领导“三农”工作能力，把热爱乡村、有发展潜力的年轻干部选调到乡镇领导班子。择优配强村党组织书记和村委会主任，继续选派驻村第一书记和农村工作队，到2023年实现现有村庄第一书记全覆盖；加大党员发展工作力度，加强三农工作队伍的再教育、再培训工作。完善村级后备干部的系统培养机制，每村至少储备2-3名村级后备干部，为村两委换届选举夯实基础。推进基层党组织阵地达标建设，到2025年，农村党组织阵地达标率达到100%。</w:t>
      </w:r>
    </w:p>
    <w:p>
      <w:pPr>
        <w:spacing w:line="560" w:lineRule="exact"/>
        <w:ind w:firstLine="640"/>
        <w:outlineLvl w:val="1"/>
        <w:rPr>
          <w:rFonts w:ascii="方正黑体_GBK" w:hAnsi="Times New Roman" w:eastAsia="方正黑体_GBK"/>
          <w:bCs/>
          <w:szCs w:val="32"/>
        </w:rPr>
      </w:pPr>
      <w:bookmarkStart w:id="68" w:name="_Toc91066860"/>
      <w:r>
        <w:rPr>
          <w:rFonts w:ascii="方正黑体_GBK" w:hAnsi="Times New Roman" w:eastAsia="方正黑体_GBK"/>
          <w:bCs/>
          <w:szCs w:val="32"/>
        </w:rPr>
        <w:t>二、深化乡村自治实践</w:t>
      </w:r>
      <w:bookmarkEnd w:id="68"/>
    </w:p>
    <w:p>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完善村党组织领导的充满活力的村民自治机制，做实村民代表会议“55124”模式，全面推行村规民约奖惩机制，充分调动乡村各类主体有序参与村级事务。进一步规范村委会职责和办事流程，完善村级民主协商机制，规范“五步工作法”，推进基层协商制度化，鼓励开展村民说事、民情恳谈、妇女议事等各类协商活动。抓好陶乐镇庙庙湖村首批全区乡村治理示范村镇建设，总结经验做法，在全县推广示范村村级治理模式，促进基层民主建设，提升乡村治理能力。推动城市网格化管理向乡村地区延伸，着力解决乡村服务覆盖面不全问题，建立乡村家庭信息台账，实行“一家一档、一户一卡”，并建立网格化信息管理系统，实现信息查询、信息上报、信息反馈一体化。</w:t>
      </w:r>
    </w:p>
    <w:p>
      <w:pPr>
        <w:spacing w:line="540" w:lineRule="exact"/>
        <w:ind w:firstLine="640"/>
        <w:outlineLvl w:val="1"/>
        <w:rPr>
          <w:rFonts w:ascii="方正黑体_GBK" w:hAnsi="Times New Roman" w:eastAsia="方正黑体_GBK"/>
          <w:bCs/>
          <w:szCs w:val="32"/>
        </w:rPr>
      </w:pPr>
      <w:bookmarkStart w:id="69" w:name="_Toc91066861"/>
      <w:r>
        <w:rPr>
          <w:rFonts w:ascii="方正黑体_GBK" w:hAnsi="Times New Roman" w:eastAsia="方正黑体_GBK"/>
          <w:bCs/>
          <w:szCs w:val="32"/>
        </w:rPr>
        <w:t>三、全面建设法治乡村</w:t>
      </w:r>
      <w:bookmarkEnd w:id="69"/>
    </w:p>
    <w:p>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完善乡村公共法律服务体系，加强乡镇司法所、人民调解组织建设，用法治定纷止争。健全乡村矛盾纠纷调处化解机制，完善县、镇、村三级综治中心功能和运行机制，建立健全集维稳、综治、信访、法治、民生为一体的网格化服务管理模式，依托乡镇综治服务中心，深入开展“枫桥式派出所”创建，总结推广黄渠桥镇“大综治服务模式”、灵沙乡“人大+综治工作模式”等基层社会治理“平罗经验”。开展农村乱建寺庙、滥塑宗教塑像专项整治。深入开展信访“五无”乡镇和无访村（社区）创建，加大涉农信访问题排查化解。深化“一村一辅警”“一村一法律顾问”，推进实施“雪亮工程”“法律明白人工程”。依法加强民族宗教事务管理，持续巩固农村扫黑除恶三年专项斗争成果，守护百姓身边的安全。到2025年，全县创建民主法制示范村总数达到70个。深入推进农业综合执法改革，组建县级农业综合行政执法大队。</w:t>
      </w:r>
    </w:p>
    <w:p>
      <w:pPr>
        <w:spacing w:line="540" w:lineRule="exact"/>
        <w:ind w:firstLine="640"/>
        <w:outlineLvl w:val="1"/>
        <w:rPr>
          <w:rFonts w:ascii="方正黑体_GBK" w:hAnsi="Times New Roman" w:eastAsia="方正黑体_GBK"/>
          <w:bCs/>
          <w:szCs w:val="32"/>
        </w:rPr>
      </w:pPr>
      <w:bookmarkStart w:id="70" w:name="_Toc91066862"/>
      <w:r>
        <w:rPr>
          <w:rFonts w:ascii="方正黑体_GBK" w:hAnsi="Times New Roman" w:eastAsia="方正黑体_GBK"/>
          <w:bCs/>
          <w:szCs w:val="32"/>
        </w:rPr>
        <w:t>四、提升乡村德治水平</w:t>
      </w:r>
      <w:bookmarkEnd w:id="70"/>
    </w:p>
    <w:p>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坚持德治为基，重点推进“道德立村”建设，着力实施“三个强化”。一是强化德治组织力。引导成立农村道德评议会、红白理事会等群众性组织，实现行政村全覆盖。二是强化德治践行力。推行设立“爱心墙”“笑脸墙”“红黑榜”等，开展“文明村镇”“美丽家庭”创建活动及最美婆媳、最美邻里、美德少年等评选活动。大力开展“治陋习、树新风”等专项行动，推进农村文化礼堂建设，建立德育基地，因地制宜推进农村移风易俗，注重发挥家教家风在社会治理中的积极作用。三是强化德治保障力。全面推行文明实践积分制度，建立健全集思想引领、行为规范于一体的乡村文明实践综合管理平台。到2025年，县级及以上文明村镇占比达到70%。</w:t>
      </w:r>
    </w:p>
    <w:p>
      <w:pPr>
        <w:spacing w:line="540" w:lineRule="exact"/>
        <w:ind w:firstLine="640"/>
        <w:outlineLvl w:val="1"/>
        <w:rPr>
          <w:rFonts w:ascii="方正黑体_GBK" w:hAnsi="Times New Roman" w:eastAsia="方正黑体_GBK"/>
          <w:bCs/>
          <w:szCs w:val="32"/>
        </w:rPr>
      </w:pPr>
      <w:bookmarkStart w:id="71" w:name="_Toc91066863"/>
      <w:r>
        <w:rPr>
          <w:rFonts w:ascii="方正黑体_GBK" w:hAnsi="Times New Roman" w:eastAsia="方正黑体_GBK"/>
          <w:bCs/>
          <w:szCs w:val="32"/>
        </w:rPr>
        <w:t>五、构建智慧乡村体系</w:t>
      </w:r>
      <w:bookmarkEnd w:id="71"/>
    </w:p>
    <w:p>
      <w:pPr>
        <w:spacing w:line="540" w:lineRule="exact"/>
        <w:ind w:firstLine="643"/>
        <w:rPr>
          <w:rFonts w:ascii="Times New Roman" w:hAnsi="Times New Roman" w:eastAsia="方正仿宋_GBK"/>
          <w:bCs/>
          <w:szCs w:val="32"/>
        </w:rPr>
      </w:pPr>
      <w:r>
        <w:rPr>
          <w:rFonts w:ascii="Times New Roman" w:hAnsi="Times New Roman" w:eastAsia="方正仿宋_GBK"/>
          <w:b/>
          <w:szCs w:val="32"/>
        </w:rPr>
        <w:t>提升治安防控智慧化水平。</w:t>
      </w:r>
      <w:r>
        <w:rPr>
          <w:rFonts w:ascii="Times New Roman" w:hAnsi="Times New Roman" w:eastAsia="方正仿宋_GBK"/>
          <w:bCs/>
          <w:szCs w:val="32"/>
        </w:rPr>
        <w:t>依托石嘴山市社会治安综合治理信息系统，推进乡村社会治理综合平台建设。加强立体化、智慧化治安防控体系，进一步扩大“雪亮工程”覆盖面，实时开展村庄安全、环境卫生整治监控，及时掌握乡情、村情、民情，提升乡村安全防控能力建设。积极探索基于区块链技术乡村治理新模式，建设善治乡村新标杆。</w:t>
      </w:r>
    </w:p>
    <w:p>
      <w:pPr>
        <w:spacing w:line="540" w:lineRule="exact"/>
        <w:ind w:firstLine="643"/>
        <w:rPr>
          <w:rFonts w:hint="eastAsia" w:ascii="Times New Roman" w:hAnsi="Times New Roman" w:eastAsia="方正仿宋_GBK"/>
          <w:bCs/>
          <w:szCs w:val="32"/>
        </w:rPr>
      </w:pPr>
      <w:r>
        <w:rPr>
          <w:rFonts w:ascii="Times New Roman" w:hAnsi="Times New Roman" w:eastAsia="方正仿宋_GBK"/>
          <w:b/>
          <w:szCs w:val="32"/>
        </w:rPr>
        <w:t>建设乡村治理中心。</w:t>
      </w:r>
      <w:r>
        <w:rPr>
          <w:rFonts w:ascii="Times New Roman" w:hAnsi="Times New Roman" w:eastAsia="方正仿宋_GBK"/>
          <w:bCs/>
          <w:szCs w:val="32"/>
        </w:rPr>
        <w:t>提高村级综合服务数字化水平，充分整合各类基层资源力量，按照共建、共融、共治、共享的原则，对接宁夏政务网，打造多元融合集约高效的乡村治理中心，实现群众进一个门、见一个人、一揽子解决，推广乡村政务服务“最多跑一次”。“十四五”期间，每年建设1个乡村治理中心。</w:t>
      </w:r>
    </w:p>
    <w:p>
      <w:pPr>
        <w:spacing w:line="540" w:lineRule="exact"/>
        <w:ind w:firstLine="640"/>
        <w:rPr>
          <w:rFonts w:ascii="Times New Roman" w:hAnsi="Times New Roman" w:eastAsia="方正仿宋_GBK"/>
          <w:bCs/>
          <w:szCs w:val="32"/>
        </w:rPr>
        <w:sectPr>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72" w:name="_Toc91066864"/>
      <w:r>
        <w:rPr>
          <w:rFonts w:hint="eastAsia" w:ascii="方正黑体_GBK" w:hAnsi="Times New Roman" w:eastAsia="方正黑体_GBK" w:cs="Times New Roman"/>
          <w:b w:val="0"/>
          <w:kern w:val="44"/>
          <w:sz w:val="36"/>
          <w:szCs w:val="36"/>
        </w:rPr>
        <w:t>第九章  改善农村居民生活品质</w:t>
      </w:r>
      <w:bookmarkEnd w:id="72"/>
    </w:p>
    <w:p>
      <w:pPr>
        <w:spacing w:line="560" w:lineRule="exact"/>
        <w:ind w:firstLine="198" w:firstLineChars="62"/>
        <w:rPr>
          <w:rFonts w:hint="eastAsia" w:ascii="Times New Roman" w:hAnsi="Times New Roman" w:eastAsia="方正仿宋_GBK"/>
          <w:bCs/>
          <w:szCs w:val="32"/>
        </w:rPr>
      </w:pPr>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推进巩固拓展脱贫攻坚成果同乡村振兴有效衔接，实现扶贫政策接续，积极拓展农村居民收入渠道，提升农村优质公共服务供给水平，有效提高农村居民生活品质。</w:t>
      </w:r>
    </w:p>
    <w:p>
      <w:pPr>
        <w:spacing w:line="560" w:lineRule="exact"/>
        <w:ind w:firstLine="640"/>
        <w:outlineLvl w:val="1"/>
        <w:rPr>
          <w:rFonts w:ascii="方正黑体_GBK" w:hAnsi="Times New Roman" w:eastAsia="方正黑体_GBK"/>
          <w:bCs/>
          <w:szCs w:val="32"/>
        </w:rPr>
      </w:pPr>
      <w:bookmarkStart w:id="73" w:name="_Toc91066865"/>
      <w:r>
        <w:rPr>
          <w:rFonts w:ascii="方正黑体_GBK" w:hAnsi="Times New Roman" w:eastAsia="方正黑体_GBK"/>
          <w:bCs/>
          <w:szCs w:val="32"/>
        </w:rPr>
        <w:t>一、推进巩固脱贫攻坚成果同乡村振兴有效衔接</w:t>
      </w:r>
      <w:bookmarkEnd w:id="73"/>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保持帮扶政策总体稳定，严格落实“四个不摘”要求，保持现有帮扶政策、资金支持、帮扶力量总体稳定。健全防止返贫监测帮扶机制，继续对脱贫村、脱贫人口开展监测，持续跟踪收入变化和“两不愁三保障”巩固情况，定期核查，及时发现，及时帮扶，动态清零。深化产业、就业、科技帮扶，培育壮大红瑞村、红翔村、庙庙湖村特色产业，提升“扶贫车间”运行质效，发展“劳务经济”，增强产业扶贫的可持续性和群众的自我发展能力。坚持以消除绝对贫困为新起点，围绕“农业强、农村美、农民富”，促进体制机制、产业发展、乡村建设和基层治理“四个衔接”，推进全面脱贫与乡村振兴有效衔接。完善社会力量帮扶机制，发挥社会力量的帮扶作用。到2025年，全县贫困发生率保持动态清零。</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shd w:val="clear" w:color="auto" w:fill="DEEBF6"/>
            <w:noWrap w:val="0"/>
            <w:vAlign w:val="top"/>
          </w:tcPr>
          <w:p>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2  平罗县百万移民发展行动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noWrap w:val="0"/>
            <w:vAlign w:val="top"/>
          </w:tcPr>
          <w:p>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1.政策性移民基础设施完善项目。</w:t>
            </w:r>
            <w:r>
              <w:rPr>
                <w:rFonts w:hint="eastAsia" w:ascii="仿宋_GB2312" w:hAnsi="仿宋_GB2312" w:eastAsia="仿宋_GB2312" w:cs="仿宋_GB2312"/>
                <w:sz w:val="28"/>
                <w:szCs w:val="28"/>
              </w:rPr>
              <w:t>以三个移民村为重点，辐射各插花移民乡镇，配套完善供水、水利设施、搬迁后道路破损修复、移民村人居环境改善提升、农田低洼地盐碱改良提升、安装太阳能路灯等基础设施完善项目；规划三个移民村农村宅基地基础设施配套完善工程，解决多代多人住房居住问题，新建农宅564套，配套给、排水及供电等设施。</w:t>
            </w:r>
          </w:p>
          <w:p>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2.政策性移民后续产业发展项目。</w:t>
            </w:r>
            <w:r>
              <w:rPr>
                <w:rFonts w:hint="eastAsia" w:ascii="仿宋_GB2312" w:hAnsi="仿宋_GB2312" w:eastAsia="仿宋_GB2312" w:cs="仿宋_GB2312"/>
                <w:sz w:val="28"/>
                <w:szCs w:val="28"/>
              </w:rPr>
              <w:t>以三个移民村为重点，辐射各插花移民乡镇，配套完善节能日光温室300栋，配套建设冷链设施、农产品交易中心，田头市场、供水、供电及生产路等；延续现有产业发展政策，扶持政策性移民发展到户产业并给予补助。继续实施发展壮大村集体经济项目，支持经济收入薄弱的村集体实现增收，带动贫困户发展产业、务工就业，建立健全带贫减贫机制和利益联结机制，切实解决村集体经济乏力问题，增加贫困户收入。</w:t>
            </w:r>
          </w:p>
        </w:tc>
      </w:tr>
    </w:tbl>
    <w:p>
      <w:pPr>
        <w:spacing w:line="560" w:lineRule="exact"/>
        <w:ind w:firstLine="640"/>
        <w:outlineLvl w:val="1"/>
        <w:rPr>
          <w:rFonts w:ascii="方正黑体_GBK" w:hAnsi="Times New Roman" w:eastAsia="方正黑体_GBK"/>
          <w:bCs/>
          <w:szCs w:val="32"/>
        </w:rPr>
      </w:pPr>
      <w:bookmarkStart w:id="74" w:name="_Toc91066866"/>
      <w:r>
        <w:rPr>
          <w:rFonts w:ascii="方正黑体_GBK" w:hAnsi="Times New Roman" w:eastAsia="方正黑体_GBK"/>
          <w:bCs/>
          <w:szCs w:val="32"/>
        </w:rPr>
        <w:t>二、多渠道增加农民收入</w:t>
      </w:r>
      <w:bookmarkEnd w:id="74"/>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加大农民工技能培训和新型职业农民培训力度，提升就业创业增收能力。鼓励各类农业经营主体、农业示范园区、示范基地就近吸纳农村劳动力，严格落实农民工工资保障制度，保障农民工资性收入。大力推进农业“一二三”产融合，发展休闲农业、乡村旅游、农家餐饮，将传统农业与文化旅游相结合，延长农业产业链，增加农产品附加值，拓宽农民经营性收入。规范农村土地承包及承包合同管理，建立健全土地流转租金调价指导机制，加大对农民土地流转费清欠力度，推进“一块田”改革与农民进城务工紧密衔接，稳定农民财产净收入。认真落实各项农业补贴政策，完善农村社会保障和救助体系建设，落实好自治区农村低保提标扩面和临时救助政策，加快失地农民养老保险实施，做到应保尽保，切实增加农民转移净收入。到2025年，全县农民人均可支配收入达到2.54万元，年均增长8%，</w:t>
      </w:r>
      <w:r>
        <w:rPr>
          <w:rFonts w:ascii="Times New Roman" w:hAnsi="Times New Roman" w:eastAsia="方正仿宋_GBK"/>
          <w:szCs w:val="32"/>
        </w:rPr>
        <w:t>城乡居民收入差控制在2.0以内</w:t>
      </w:r>
      <w:r>
        <w:rPr>
          <w:rFonts w:ascii="Times New Roman" w:hAnsi="Times New Roman" w:eastAsia="方正仿宋_GBK"/>
          <w:bCs/>
          <w:szCs w:val="32"/>
        </w:rPr>
        <w:t>。</w:t>
      </w:r>
    </w:p>
    <w:p>
      <w:pPr>
        <w:spacing w:line="560" w:lineRule="exact"/>
        <w:ind w:firstLine="640"/>
        <w:outlineLvl w:val="1"/>
        <w:rPr>
          <w:rFonts w:ascii="方正黑体_GBK" w:hAnsi="Times New Roman" w:eastAsia="方正黑体_GBK"/>
          <w:bCs/>
          <w:szCs w:val="32"/>
        </w:rPr>
      </w:pPr>
      <w:bookmarkStart w:id="75" w:name="_Toc91066867"/>
      <w:r>
        <w:rPr>
          <w:rFonts w:ascii="方正黑体_GBK" w:hAnsi="Times New Roman" w:eastAsia="方正黑体_GBK"/>
          <w:bCs/>
          <w:szCs w:val="32"/>
        </w:rPr>
        <w:t>三、提升农村优质公共服务供给水平</w:t>
      </w:r>
      <w:bookmarkEnd w:id="75"/>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推动乡村文化振兴。</w:t>
      </w:r>
      <w:r>
        <w:rPr>
          <w:rFonts w:ascii="Times New Roman" w:hAnsi="Times New Roman" w:eastAsia="方正仿宋_GBK"/>
          <w:bCs/>
          <w:szCs w:val="32"/>
        </w:rPr>
        <w:t>按照有标准、有网络、有内容、有人才要求，健全乡村公共文化服务体系，深入实施文化惠民工程，做好“送戏下乡”等工作，丰富农民精神文化生活。加大农村道德建设宣传力度，培育与社会主义核心价值观相契合的优良家风、文明乡风，提高群众道德水平、文明素养。积极弘扬优秀传统乡土文化，扶持建设“文化大院”“乡村大舞台”“农家乐”等乡村旅游融合发展示范点，发展特色手工艺品、传统文化展示表演和乡村文化旅游。大力推动移风易俗改革，坚决遏制天价彩礼、大操大办、厚葬薄养、人情攀比、铺张浪费等行为。到2025年，全县公共文化广场达标率达100%。</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全面建设健康乡村。</w:t>
      </w:r>
      <w:r>
        <w:rPr>
          <w:rFonts w:ascii="Times New Roman" w:hAnsi="Times New Roman" w:eastAsia="方正仿宋_GBK"/>
          <w:bCs/>
          <w:szCs w:val="32"/>
        </w:rPr>
        <w:t>大力提高基层医疗卫生服务能力，政府加大投资力度，通过政府举办或购买服务等方式，科学布局基层医疗卫生机构，合理划分服务区域，加强标准化建设，实现城乡居民全覆盖。深化县乡村一体化管理，推进陶乐、姚伏、黄渠桥三个基层区域医疗中心建设，建立健全基层绩效评价和考核机制，做实“千名医生下基层”、凡晋必下等工作，促进基层服务能力稳步提升。全面推进各乡镇卫生院、社区卫生服务站与乡镇、社区共建“健康小屋”。加快乡村“互联网+医疗健康”信息化建设，对接贯通区市县远程医疗服务平台，增强基层诊断能力。</w:t>
      </w:r>
    </w:p>
    <w:p>
      <w:pPr>
        <w:pStyle w:val="2"/>
        <w:spacing w:after="0" w:line="560" w:lineRule="exact"/>
        <w:ind w:left="0" w:leftChars="0" w:firstLine="0" w:firstLineChars="0"/>
        <w:rPr>
          <w:rFonts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76" w:name="_Toc91066868"/>
      <w:r>
        <w:rPr>
          <w:rFonts w:hint="eastAsia" w:ascii="方正黑体_GBK" w:hAnsi="Times New Roman" w:eastAsia="方正黑体_GBK" w:cs="Times New Roman"/>
          <w:b w:val="0"/>
          <w:kern w:val="44"/>
          <w:sz w:val="36"/>
          <w:szCs w:val="36"/>
        </w:rPr>
        <w:t>第十章  强化农业农村关键支撑要素</w:t>
      </w:r>
      <w:bookmarkEnd w:id="76"/>
    </w:p>
    <w:p>
      <w:pPr>
        <w:spacing w:line="560" w:lineRule="exact"/>
        <w:ind w:firstLine="198" w:firstLineChars="62"/>
        <w:outlineLvl w:val="1"/>
        <w:rPr>
          <w:rFonts w:hint="eastAsia" w:ascii="方正黑体_GBK" w:hAnsi="Times New Roman" w:eastAsia="方正黑体_GBK"/>
          <w:bCs/>
          <w:szCs w:val="32"/>
        </w:rPr>
      </w:pPr>
      <w:bookmarkStart w:id="77" w:name="_Toc91066869"/>
    </w:p>
    <w:p>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一、强化农业各类人才培育</w:t>
      </w:r>
      <w:bookmarkEnd w:id="77"/>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实施高素质农民培养工程。</w:t>
      </w:r>
      <w:r>
        <w:rPr>
          <w:rFonts w:ascii="Times New Roman" w:hAnsi="Times New Roman" w:eastAsia="方正仿宋_GBK"/>
          <w:bCs/>
          <w:szCs w:val="32"/>
        </w:rPr>
        <w:t>聚焦家庭农场、农民合作社和农业社会化服务组织发展需求，大力培养新型农业经营主体带头人、致富带头人等具有较强示范带动作用的带头人队伍。每年精准选择一批培训对象，建立健全“以培训对象为中心”，由农广校、职教中心、农民培训基地、田间学校共同承担培训任务的高素质农民教育培训体系。坚持分类施策和因材施教，大力推行“一点两线、全程分段、实训服务”培训模式，切实增强培训效果。做好高素质农民队伍管理与延伸服务，推进土地流转、产业扶持、人才奖励激励、金融保险等扶持政策向培训农民倾斜，开展全周期跟踪指导和服务。以种植业、养殖业、农产品加工业大户为重点，围绕复工复产、保粮保供，加大专项技术技能培训，提升产业效益，促进农民增收。“十四五”期间，每年培育高素质农民600人。</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充实农村实用人才队伍。</w:t>
      </w:r>
      <w:r>
        <w:rPr>
          <w:rFonts w:ascii="Times New Roman" w:hAnsi="Times New Roman" w:eastAsia="方正仿宋_GBK"/>
          <w:bCs/>
          <w:szCs w:val="32"/>
        </w:rPr>
        <w:t>研究制定中长期“乡村实用人才计划”吸收和引进各类人才充实乡村实用人才队伍，在乡村振兴战略全面实施的新形势下，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县的涉农龙头企业、农民专业合作社等吸收涉农院校毕业生为农村实用人才。“十四五”期间，全县引进农村实用人才不低于600人次，开展农村实用人才培训不低于5000人次。</w:t>
      </w:r>
    </w:p>
    <w:p>
      <w:pPr>
        <w:spacing w:line="560" w:lineRule="exact"/>
        <w:ind w:firstLine="643"/>
        <w:rPr>
          <w:rFonts w:ascii="Times New Roman" w:hAnsi="Times New Roman" w:eastAsia="方正仿宋_GBK"/>
          <w:bCs/>
          <w:szCs w:val="32"/>
        </w:rPr>
      </w:pPr>
      <w:r>
        <w:rPr>
          <w:rFonts w:ascii="Times New Roman" w:hAnsi="Times New Roman" w:eastAsia="方正仿宋_GBK"/>
          <w:b/>
          <w:szCs w:val="32"/>
        </w:rPr>
        <w:t>健全农业科技推广服务体系。</w:t>
      </w:r>
      <w:r>
        <w:rPr>
          <w:rFonts w:ascii="Times New Roman" w:hAnsi="Times New Roman" w:eastAsia="方正仿宋_GBK"/>
          <w:bCs/>
          <w:szCs w:val="32"/>
        </w:rPr>
        <w:t>采用“专家服务团+科技示范园区（基地）+科技特派员/农技推广人员+科技示范户+辐射带动户”服务模式，强化科技下乡、人才下乡，把平罗县河东现代农业科技产业园、泰金种子小镇、通伏乡万亩绿色富硒稻渔综合种养示范区等园区（基地）建设成农业科技成果培育与转化的创新高地，加快农业科技成果转化应用，加速优质瓜菜、种子品种的更新换代，大力推广农业节水技术，推广农产品加工、仓储新技术，促进农业先进适用技术集成配套和推广应用。到2025年，全县建立科技示范基地10个，每年推广新品种2～3个。</w:t>
      </w:r>
    </w:p>
    <w:p>
      <w:pPr>
        <w:spacing w:line="560" w:lineRule="exact"/>
        <w:ind w:firstLine="640"/>
        <w:outlineLvl w:val="1"/>
        <w:rPr>
          <w:rFonts w:ascii="方正黑体_GBK" w:hAnsi="Times New Roman" w:eastAsia="方正黑体_GBK"/>
          <w:bCs/>
          <w:szCs w:val="32"/>
        </w:rPr>
      </w:pPr>
      <w:bookmarkStart w:id="78" w:name="_Toc91066870"/>
      <w:r>
        <w:rPr>
          <w:rFonts w:ascii="方正黑体_GBK" w:hAnsi="Times New Roman" w:eastAsia="方正黑体_GBK"/>
          <w:bCs/>
          <w:szCs w:val="32"/>
        </w:rPr>
        <w:t>二、健全农产品物流服务体系</w:t>
      </w:r>
      <w:bookmarkEnd w:id="78"/>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在城关镇、姚伏镇、陶乐镇、红崖子乡等地建设新鲜瓜菜物流中心，依托华泰农公司、盈丰植保专业合作社、乐海山沙漠西瓜合作社等经营主体，大力发展产地批发市场，同时建设中小型气调库，延长果蔬贮藏期和保鲜期，配备建设仓储、运输、冷冻（藏）、包装、营销等现代农业物流支撑体系，建立物流专业化合作组织，加强物流信息化服务体系建设。在县电子商务产业园建设农产品公共配送中心和智能化分拣中心，依托京豪物流建设共享仓储、冷链库等，着力发展智慧物流，推广智能仓储、智能跟踪、动态车联网等物流服务新模式。在灵沙乡、宝丰镇、崇岗镇、高仁乡等建设畜产品物流中心，配套建设标准化、专业化冷藏仓库等设施，发展冷链物流。提升乡镇和较大的行政村物流服务设施，升级改造一批电商服务站、快递点，畅通农产品出村进城通道。</w:t>
      </w:r>
    </w:p>
    <w:p>
      <w:pPr>
        <w:spacing w:line="560" w:lineRule="exact"/>
        <w:ind w:firstLine="640"/>
        <w:outlineLvl w:val="1"/>
        <w:rPr>
          <w:rFonts w:ascii="方正黑体_GBK" w:hAnsi="Times New Roman" w:eastAsia="方正黑体_GBK"/>
          <w:bCs/>
          <w:szCs w:val="32"/>
        </w:rPr>
      </w:pPr>
      <w:bookmarkStart w:id="79" w:name="_Toc91066871"/>
      <w:r>
        <w:rPr>
          <w:rFonts w:ascii="方正黑体_GBK" w:hAnsi="Times New Roman" w:eastAsia="方正黑体_GBK"/>
          <w:bCs/>
          <w:szCs w:val="32"/>
        </w:rPr>
        <w:t>三、健全城乡融合发展政策体系</w:t>
      </w:r>
      <w:bookmarkEnd w:id="79"/>
    </w:p>
    <w:p>
      <w:pPr>
        <w:spacing w:line="560" w:lineRule="exact"/>
        <w:ind w:firstLine="640"/>
        <w:rPr>
          <w:rFonts w:ascii="Times New Roman" w:hAnsi="Times New Roman" w:eastAsia="方正仿宋_GBK"/>
          <w:szCs w:val="32"/>
        </w:rPr>
      </w:pPr>
      <w:r>
        <w:rPr>
          <w:rFonts w:ascii="Times New Roman" w:hAnsi="Times New Roman" w:eastAsia="方正仿宋_GBK"/>
          <w:szCs w:val="32"/>
        </w:rPr>
        <w:t>完善城乡要素配置机制，有力有序有效深化户籍制度改革，全面推进“零门槛”落户。改革完善农村承包地、宅基地和集体经营性建设用地入市制度。制定财政、金融、社会保障等激励政策，吸引各类人才返乡入乡创业。健全城乡基础设施一体化发展机制。按照“多规合一”要求编制国土空间规划，实现土地利用规划、城乡规划等有机融合，确保“三区三线”在县域层面精准落地。坚持先建机制、后建工程，实现城乡基础设施统一规划、统一建设、统一管护。健全城乡基本公共服务普惠共享机制。推进城乡基本公共服务标准统一、制度并轨。推动教师资源向乡村倾斜，实行义务教育学校教师“县管校聘”，完善教育信息化发展机制，推动优质教育资源城乡共享。全面建立分级诊疗制度，实行差别化医保支付政策。</w:t>
      </w:r>
    </w:p>
    <w:p>
      <w:pPr>
        <w:spacing w:line="560" w:lineRule="exact"/>
        <w:ind w:firstLine="0" w:firstLineChars="0"/>
        <w:rPr>
          <w:rFonts w:ascii="Times New Roman"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80" w:name="_Toc91066872"/>
      <w:r>
        <w:rPr>
          <w:rFonts w:hint="eastAsia" w:ascii="方正黑体_GBK" w:hAnsi="Times New Roman" w:eastAsia="方正黑体_GBK" w:cs="Times New Roman"/>
          <w:b w:val="0"/>
          <w:kern w:val="44"/>
          <w:sz w:val="36"/>
          <w:szCs w:val="36"/>
        </w:rPr>
        <w:t>第十一章  落实农业农村规划举措</w:t>
      </w:r>
      <w:bookmarkEnd w:id="80"/>
    </w:p>
    <w:p>
      <w:pPr>
        <w:spacing w:line="560" w:lineRule="exact"/>
        <w:ind w:firstLine="640"/>
        <w:outlineLvl w:val="1"/>
        <w:rPr>
          <w:rFonts w:hint="eastAsia" w:ascii="方正黑体_GBK" w:hAnsi="Times New Roman" w:eastAsia="方正黑体_GBK"/>
          <w:bCs/>
          <w:szCs w:val="32"/>
        </w:rPr>
      </w:pPr>
      <w:bookmarkStart w:id="81" w:name="_Toc26903"/>
      <w:bookmarkStart w:id="82" w:name="_Toc91066873"/>
    </w:p>
    <w:p>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一、加强组织领导</w:t>
      </w:r>
      <w:bookmarkEnd w:id="81"/>
      <w:bookmarkEnd w:id="82"/>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在县委县政府领导下，分别成立平罗县肉牛肉羊产业、奶业、沙漠瓜菜、高效制种四大农业主导产业发展领导小组，成立工作专班，建立由县委县政府主要负责人领导，县政协和农业农村、发改、自然资源、水务、生态环境等有关部门，各乡镇共同参与的农业农村发展规划实施组织体系。领导小组负责全县各农业主导产业高质量发展谋篇布局，研究制定产业发展规划和推进措施，并对成员单位推进情况进行督导，协调解决推进工作中存在的问题。各成员单位按照职责分工，强化协调配合，落实政策措施，形成工作合力，确保规划目标如期实现。</w:t>
      </w:r>
    </w:p>
    <w:p>
      <w:pPr>
        <w:spacing w:line="560" w:lineRule="exact"/>
        <w:ind w:firstLine="640"/>
        <w:outlineLvl w:val="1"/>
        <w:rPr>
          <w:rFonts w:ascii="方正黑体_GBK" w:hAnsi="Times New Roman" w:eastAsia="方正黑体_GBK"/>
          <w:bCs/>
          <w:szCs w:val="32"/>
        </w:rPr>
      </w:pPr>
      <w:bookmarkStart w:id="83" w:name="_Toc5870"/>
      <w:bookmarkStart w:id="84" w:name="_Toc91066874"/>
      <w:r>
        <w:rPr>
          <w:rFonts w:ascii="方正黑体_GBK" w:hAnsi="Times New Roman" w:eastAsia="方正黑体_GBK"/>
          <w:bCs/>
          <w:szCs w:val="32"/>
        </w:rPr>
        <w:t>二、</w:t>
      </w:r>
      <w:bookmarkEnd w:id="83"/>
      <w:r>
        <w:rPr>
          <w:rFonts w:ascii="方正黑体_GBK" w:hAnsi="Times New Roman" w:eastAsia="方正黑体_GBK"/>
          <w:bCs/>
          <w:szCs w:val="32"/>
        </w:rPr>
        <w:t>健全投入机制</w:t>
      </w:r>
      <w:bookmarkEnd w:id="84"/>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财政投入机制，按照“统一规划、渠道不变、资金捆绑、集中投入”的原则，将自治区、市县财政预算内可用于农业产业化发展的支农资金整合起来，集中扶持重点产业、重点企业、重点项目建设。创新信贷融资机制，推广“政银保”合作贷款模式、农业设施登记抵押担保融资方式、集体资产交易管理机制等农改新“平罗经验”，鼓励各级政策性投资担保机构加大对农业企业支持力度，放宽担保条件。强化社会资本投入，吸引社会资本在融资、建设、运营等方面支持农业农村发展，综合采取本金注入、财政奖励、运营补贴、投资补贴、融资费用补贴等多种方式，稳定社会资本投资收益预期。</w:t>
      </w:r>
    </w:p>
    <w:p>
      <w:pPr>
        <w:spacing w:line="560" w:lineRule="exact"/>
        <w:ind w:firstLine="640"/>
        <w:outlineLvl w:val="1"/>
        <w:rPr>
          <w:rFonts w:ascii="方正黑体_GBK" w:hAnsi="Times New Roman" w:eastAsia="方正黑体_GBK"/>
          <w:bCs/>
          <w:szCs w:val="32"/>
        </w:rPr>
      </w:pPr>
      <w:bookmarkStart w:id="85" w:name="_Toc91066875"/>
      <w:r>
        <w:rPr>
          <w:rFonts w:ascii="方正黑体_GBK" w:hAnsi="Times New Roman" w:eastAsia="方正黑体_GBK"/>
          <w:bCs/>
          <w:szCs w:val="32"/>
        </w:rPr>
        <w:t>三、加大智力支撑</w:t>
      </w:r>
      <w:bookmarkEnd w:id="85"/>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人才培育机制，将农业企业经营管理者和员工培训纳入全县新型职业农民培育工程等人才培训计划，同时，积极运用互联网农技知识学习平台开设农技课程开发、推广农业技术。根据产业发展实际需要，重点培养、引入和用好科研、服务、创业类人才，尤其是掌握主导产业发展中亟需解决的技术难题和联合攻关瓶颈技术的高层次人才。鼓励返乡人员、大学生到农村创业，落实各类工商和财税优惠政策，为农村创业人才提供创业咨询和辅导、项目评估、完善商业计划等服务，打造平罗农村“双创”升级版。</w:t>
      </w:r>
    </w:p>
    <w:p>
      <w:pPr>
        <w:spacing w:line="560" w:lineRule="exact"/>
        <w:ind w:firstLine="640"/>
        <w:outlineLvl w:val="1"/>
        <w:rPr>
          <w:rFonts w:ascii="方正黑体_GBK" w:hAnsi="Times New Roman" w:eastAsia="方正黑体_GBK"/>
          <w:bCs/>
          <w:szCs w:val="32"/>
        </w:rPr>
      </w:pPr>
      <w:bookmarkStart w:id="86" w:name="_Toc91066876"/>
      <w:bookmarkStart w:id="87" w:name="_Toc10464"/>
      <w:r>
        <w:rPr>
          <w:rFonts w:ascii="方正黑体_GBK" w:hAnsi="Times New Roman" w:eastAsia="方正黑体_GBK"/>
          <w:bCs/>
          <w:szCs w:val="32"/>
        </w:rPr>
        <w:t>四、强化项目支撑</w:t>
      </w:r>
      <w:bookmarkEnd w:id="86"/>
      <w:bookmarkEnd w:id="87"/>
    </w:p>
    <w:p>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大力实施项目带动策略，切实把项目建设作为我县加快农业农村现代化发展的首要任务和重中之重。围绕农业生产、产业发展、基础设施、公共服务农村生态环境等领域，储备一批有力支撑我县农业农村现代化发展的重大项目，推动15万头优质奶牛养殖和乳品加工基地、黄河生态保护综合治理田间工程、河东现代化农业示范区、种子小镇、奶业小镇等重大项目落地。广泛开展招商引资活动，吸引社会资本从事农业综合开发、现代农业发展等领域，积极争取国家、自治区和市上支持。建立科学规范的项目管理机制，强化指导、服务、政策、制度等支撑保障，强化组织推动，形成推进农业农村项目建设快速发展的强大合力，提高项目建设的规范化、标准化水平，有力推动项目落地实施，全力推进农业农村项目建设实现新突破。</w:t>
      </w:r>
    </w:p>
    <w:p>
      <w:pPr>
        <w:spacing w:line="560" w:lineRule="exact"/>
        <w:ind w:firstLine="640"/>
        <w:outlineLvl w:val="1"/>
        <w:rPr>
          <w:rFonts w:ascii="方正黑体_GBK" w:hAnsi="Times New Roman" w:eastAsia="方正黑体_GBK"/>
          <w:bCs/>
          <w:szCs w:val="32"/>
        </w:rPr>
      </w:pPr>
      <w:bookmarkStart w:id="88" w:name="_Toc91066877"/>
      <w:r>
        <w:rPr>
          <w:rFonts w:ascii="方正黑体_GBK" w:hAnsi="Times New Roman" w:eastAsia="方正黑体_GBK"/>
          <w:bCs/>
          <w:szCs w:val="32"/>
        </w:rPr>
        <w:t>五、加强考核评估</w:t>
      </w:r>
      <w:bookmarkEnd w:id="88"/>
    </w:p>
    <w:p>
      <w:pPr>
        <w:spacing w:line="560" w:lineRule="exact"/>
        <w:ind w:firstLine="640"/>
        <w:rPr>
          <w:rFonts w:ascii="Times New Roman" w:hAnsi="Times New Roman" w:eastAsia="方正仿宋_GBK"/>
          <w:szCs w:val="32"/>
        </w:rPr>
      </w:pPr>
      <w:r>
        <w:rPr>
          <w:rFonts w:ascii="Times New Roman" w:hAnsi="Times New Roman" w:eastAsia="方正仿宋_GBK"/>
          <w:bCs/>
          <w:szCs w:val="32"/>
        </w:rPr>
        <w:t>建立我县“十四五”农业农村发展规划实施监测评价指标体系，将规划措施和完成目标纳入全县乡村振兴年度考核目标任务，加强规划实施动态监测。加强规划主要目标和任务完成情况的调查、统计和分析，针对规划实施中出现的新形势、新问题，及时提出解决办法，同时为规划管理、调整与修订提供依据。</w:t>
      </w:r>
    </w:p>
    <w:p>
      <w:pPr>
        <w:pStyle w:val="5"/>
        <w:spacing w:line="560" w:lineRule="exact"/>
        <w:ind w:firstLine="0" w:firstLineChars="0"/>
        <w:rPr>
          <w:rFonts w:ascii="Times New Roman"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pPr>
        <w:spacing w:line="480" w:lineRule="exact"/>
        <w:ind w:firstLine="0" w:firstLineChars="0"/>
        <w:rPr>
          <w:rFonts w:hint="eastAsia" w:ascii="方正黑体_GBK" w:eastAsia="方正黑体_GBK"/>
        </w:rPr>
      </w:pPr>
      <w:bookmarkStart w:id="89" w:name="_Toc91066878"/>
      <w:r>
        <w:rPr>
          <w:rFonts w:hint="eastAsia" w:ascii="方正黑体_GBK" w:eastAsia="方正黑体_GBK"/>
        </w:rPr>
        <w:t>附件</w:t>
      </w:r>
    </w:p>
    <w:p>
      <w:pPr>
        <w:ind w:firstLine="0" w:firstLineChars="0"/>
        <w:jc w:val="center"/>
        <w:rPr>
          <w:rFonts w:hint="eastAsia" w:ascii="方正小标宋_GBK" w:eastAsia="方正小标宋_GBK"/>
          <w:sz w:val="44"/>
          <w:szCs w:val="44"/>
        </w:rPr>
      </w:pPr>
      <w:r>
        <w:rPr>
          <w:rFonts w:hint="eastAsia" w:ascii="方正小标宋_GBK" w:eastAsia="方正小标宋_GBK"/>
          <w:sz w:val="44"/>
          <w:szCs w:val="44"/>
        </w:rPr>
        <w:t>平罗县农业农村“十四五”重点项目计划表</w:t>
      </w:r>
      <w:bookmarkEnd w:id="89"/>
    </w:p>
    <w:p>
      <w:pPr>
        <w:pStyle w:val="6"/>
        <w:spacing w:before="0" w:beforeAutospacing="0" w:after="0" w:line="480" w:lineRule="exact"/>
        <w:ind w:firstLine="600"/>
        <w:rPr>
          <w:rFonts w:eastAsia="方正仿宋_GBK"/>
          <w:bCs/>
          <w:sz w:val="30"/>
          <w:szCs w:val="30"/>
        </w:rPr>
      </w:pPr>
      <w:r>
        <w:rPr>
          <w:rFonts w:eastAsia="方正仿宋_GBK"/>
          <w:bCs/>
          <w:sz w:val="30"/>
          <w:szCs w:val="30"/>
        </w:rPr>
        <w:t>“十四五”期间，平罗县计划实施农业农村事业项目62个，计划项目“十四五”期间投资总额约158.70亿元，约占全县“十四五”计划实施项目投资总额的15.3%左右。从项目建设性质来看，续建项目及2021年计划完成的“十四五”期间计划投资总额占比8.7%，新建项目及“十四五”期间计划投资总额占比91.3%。从项目建设领域来看，产业类及产业设施类项目计划投资总额占比92.3%左右，人居环境改善、农村改革等项目计划投资总额占比7.7%左右。项目详情见下表：</w:t>
      </w:r>
    </w:p>
    <w:p>
      <w:pPr>
        <w:pStyle w:val="6"/>
        <w:spacing w:before="0" w:beforeAutospacing="0" w:after="0" w:line="360" w:lineRule="auto"/>
        <w:ind w:firstLine="0" w:firstLineChars="0"/>
        <w:jc w:val="center"/>
        <w:rPr>
          <w:rFonts w:ascii="仿宋_GB2312" w:hAnsi="仿宋_GB2312" w:cs="仿宋_GB2312"/>
          <w:bCs/>
          <w:sz w:val="30"/>
          <w:szCs w:val="30"/>
        </w:rPr>
      </w:pPr>
      <w:r>
        <w:rPr>
          <w:rFonts w:hint="eastAsia" w:ascii="黑体" w:hAnsi="黑体" w:eastAsia="黑体" w:cs="黑体"/>
          <w:kern w:val="44"/>
          <w:sz w:val="24"/>
          <w:szCs w:val="24"/>
        </w:rPr>
        <w:t>平罗县农业农村“十四五”重点项目计划表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824"/>
        <w:gridCol w:w="864"/>
        <w:gridCol w:w="6808"/>
        <w:gridCol w:w="1905"/>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 w:type="pct"/>
            <w:shd w:val="clear" w:color="auto" w:fill="C7DAF1"/>
            <w:noWrap w:val="0"/>
            <w:vAlign w:val="center"/>
          </w:tcPr>
          <w:p>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993" w:type="pct"/>
            <w:shd w:val="clear" w:color="auto" w:fill="C7DAF1"/>
            <w:noWrap w:val="0"/>
            <w:vAlign w:val="center"/>
          </w:tcPr>
          <w:p>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304" w:type="pct"/>
            <w:shd w:val="clear" w:color="auto" w:fill="C7DAF1"/>
            <w:noWrap w:val="0"/>
            <w:vAlign w:val="center"/>
          </w:tcPr>
          <w:p>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建设性质</w:t>
            </w:r>
          </w:p>
        </w:tc>
        <w:tc>
          <w:tcPr>
            <w:tcW w:w="2394" w:type="pct"/>
            <w:shd w:val="clear" w:color="auto" w:fill="C7DAF1"/>
            <w:noWrap w:val="0"/>
            <w:vAlign w:val="center"/>
          </w:tcPr>
          <w:p>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建设规模或内容</w:t>
            </w:r>
          </w:p>
        </w:tc>
        <w:tc>
          <w:tcPr>
            <w:tcW w:w="670" w:type="pct"/>
            <w:shd w:val="clear" w:color="auto" w:fill="C7DAF1"/>
            <w:noWrap w:val="0"/>
            <w:vAlign w:val="center"/>
          </w:tcPr>
          <w:p>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“十四五”投资总额（万元）</w:t>
            </w:r>
          </w:p>
        </w:tc>
        <w:tc>
          <w:tcPr>
            <w:tcW w:w="469" w:type="pct"/>
            <w:shd w:val="clear" w:color="auto" w:fill="C7DAF1"/>
            <w:noWrap w:val="0"/>
            <w:vAlign w:val="center"/>
          </w:tcPr>
          <w:p>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黄河生态保护综合治理田间工程项目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提升河东老灌区10.74万亩，改造2010-2019年已实施高效节水灌溉面积10.36万亩，开发移民安置规划灌区面积7.05万亩，生态灌区面积2.3万亩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124692.6</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平罗河东现代化农业示范区项目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沿红陶路两侧建设现代牧业产业园5万亩，建设16万头奶牛、5万头肉牛和20万只肉羊标准化生产基地；高标准建设沙漠瓜菜生产基地2万亩；建设优质饲草生产基地4万亩；改扩建1万亩生态农业和休闲农业示范基地；新建农业一二三产融合示范园500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平罗县奶产业集群建设项目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20万头优质奶牛养殖和乳品加工基地，包括河东现代奶业示范区，河西现代奶业提升区，在河东12家奶牛养殖场建设污水处理系统12套、粪污处理加工有机肥生产线3家，粪污处理大型热电联产沼气发电项目1台套，乳制品加工厂1座，对河西已建成的6个奶牛养殖场牛舍、奶牛卧床400件及给排水管道、场区、粪污处理等基础设施改造提升，建设5G未来牧场7850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815500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平罗县种子小镇建设项目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建设互联网种子小镇，区域面积4700亩，涉及城关和高庄2个乡镇3个行政村。承担品种研发、试验展示、良种繁育、会议会展、产品加工、交易物流、信息服务、企业孵化、休闲旅游等功能</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30890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高标准日光温室及老旧日光温室修复改造项目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建设高效农业示范区1万亩，新建日光温室3000亩，其中河东500座，总占地2000亩；河西280座，总占地1000亩。对全县2007年建设的607座老旧日光温室进行改造，占地面积1620亩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瓜菜标准化基地建设项目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建设标准化蔬菜园区66个，总面积13200亩，配套水肥一体化、农业物联网等智能化设施设备</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瓜菜集配中心建设项目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建设瓜菜冷链物流配送中心2处，河东、河西各1处。新建冷藏保鲜能力6000吨以上，包括存储、分拣、分装、集散、物流配送等，建成辐射周边的外销瓜菜集散地</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平罗县重点流域农业面源污染治理项目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农田面源污染防治工程沟渠建设21条；农药化肥减施25000亩，有机肥替代化肥覆盖农田7500亩；农作物秸秆和农膜资源化利用建设收储点8个等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新型经营主体能力提升项目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培训各类经营主体负责人和农民2000人次/年、设立专项基金，开展产业园农民专业合作社示范社、领军龙头企业创建活动，组织评选并进行扶持和奖励</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投改股及村集体收益分配试点项目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对产业园内的4和行政村，每年选择10个"投改股"成效明显，村集体收入和农民股东分红收益增长幅度大的村集体股份经济合作社，每个给予以奖代补资发展资金，引导建立收益分配机制，促进村集体经济收入和农民财产性收入可持续增长</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平罗县2021年机深松及秸秆综合利用项目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实施机深翻27万亩，深松整地作业25万亩，作业质量达到30厘米。实施玉米秸秆机械化捡拾打捆18万亩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2250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扶持发展壮大村级集体经济项目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2021年争取财政扶持壮大村集体经济项目18个，每个项目扶持资金100万元，支持村集体经济组织通过项目开发、入股或者参股农业产业化、村与村合作、村企联手共建、扶贫开发等途径，壮大村集体经济收入</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肉羊养殖基地建设项目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新建扩建肉羊养殖场10个，总占地面积1004亩，饲养量49500只</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3515</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肉牛养殖基地建设项目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新建扩建肉牛养殖场9个，总占地面积559.3亩，饲养量9600头</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9732</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宁夏玖倍尔农业发展有限公司智能化示范牧场建设项目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项目占地186663平方米，预计奶牛存栏数2900头，日产鲜奶48吨</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6000</w:t>
            </w:r>
          </w:p>
        </w:tc>
        <w:tc>
          <w:tcPr>
            <w:tcW w:w="469"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宁夏金晟源农牧科技有限公司5000头奶牛场建设项目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占地500亩，建设泌乳牛舍、育成牛舍、干奶牛舍、犊牛区、挤奶大厅、抗奶厅、青贮池、饲草棚、粪污处理区等场区工程；配套奶牛生产设施、设备、数据化管理系统、场区监控系统等相关设备</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7800</w:t>
            </w:r>
          </w:p>
        </w:tc>
        <w:tc>
          <w:tcPr>
            <w:tcW w:w="469"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广德源牧业奶牛养殖场建设项目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新建圈舍、饲草料棚、挤奶厅、消毒室等设施；购置挤奶设备1台套、制冷罐1台、TMR搅拌车各1台，拖拉机2台；引进澳大利亚荷斯坦育成奶牛10000头</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平罗县奶牛5G未来牧场建设项目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5G未来牧场科学研究建设用地100亩，建设观光体验实验牛场，教学观摩牧场种植基地</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4200</w:t>
            </w:r>
          </w:p>
        </w:tc>
        <w:tc>
          <w:tcPr>
            <w:tcW w:w="469"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宁夏利垦牧业有限公司红崖子奶牛三场建设项目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建设存栏奶牛2.5万头泌乳牛舍、综合牛舍、特需牛舍、后备牛舍、断奶犊牛舍、挤奶大厅等以及配套的饲草料库、青贮池、粪污处理设施等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98000</w:t>
            </w:r>
          </w:p>
        </w:tc>
        <w:tc>
          <w:tcPr>
            <w:tcW w:w="469"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宁夏瑞丰源牧业奶牛养殖场建设项目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新建泌乳牛舍19个，综合牛舍6个，后备牛舍10栋，断奶牛舍4个等，新增存栏奶牛15000头</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澳兰牧业奶牛养殖场建设项目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新建成母牛舍8栋，后备牛舍8栋，标准化挤奶厅2座等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金沙泉牧业奶牛养殖场建设项目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新建7座成年牛舍、挤奶厅1座、配种兽医室、饲草贮备场、青贮池4座、消毒室及兽医室等，存栏奶牛30000头</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993"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国家区域性良种繁育基地建设项目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建设蔬菜良种推广体系，新建调温仓库1440平米，种子加工车间5000平米，晒场10000平米；购置种子处理、干燥、精选、包衣、包装等机械设备台（套）</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2670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红崖子乡产业强镇建设项目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依托6家龙头企业主体，建设产品检验室、奶仓、速冷设备、挤奶设备、制冷罐、冷藏库等设备，全面提升红崖子乡奶业冷链物流水平</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3023</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通伏乡万亩稻渔综合种养项目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新建稻渔综合种养示范基地10000亩，稻田环沟开挖，养鱼、养鸭稻渔综合种养，实现一水多用</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水产养殖尾水生态化综合治理及高质量发展建设项目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新建、提升改造建设养殖尾水治理净化池塘8000亩，养殖基地配套建设“三池两坝”养殖尾水生态化综合治理设施等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10400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数字农业试点县建设项目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将县域90.65万亩耕地的空间分布、耕地质量、生产经营主体等基础数据资源上图入库，围绕优质粮食、瓜菜、草畜、制种优势特色产业种植分布，实现13个乡镇的农田信息管理、农田投入品管理、农机协同作业、病虫害远程监测、农产品质量管理与溯源、农产品加工储运、网络销售等信息集中管理调配</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宁夏睿悦瑜牧业有限公司5000头肉牛项目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建设标准化肉牛养殖圈舍9栋80000平方米，饲草储备场12500平方米，青贮池10座5000立方米等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宁夏鑫源绿源农牧有限公司标准化规模猪场建设项目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建设标准化种猪舍、育肥猪舍30000平方米，配套建设办公用房等辅助设施4000平方米，设计规模年饲养能繁母猪4800头，年出栏仔猪14万头</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平罗县农业面源污染治理项目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奶牛场建设污水处理系统、污水贮存池（氧化池），雨水收集排放槽、粪污管道废水输送管道、购置粪污池设施、有机肥生产线等；开展农作物秸秆综合利用、残膜等回收、农业废水治理设施建设等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平罗县病死动物集中无害化处理及资源化利用项目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占地26640平方米（约40亩），规划总建筑面积13116平方米，建设冷库、无害化处理车间、二次发酵车间、有机肥生产车间、成品仓库、秸秆处理车间等设施设备</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宁夏动物及动物产品指定通道建设项目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在陶乐黄河大桥治超站东侧建设占地4亩、办公场所200平方米、隔离圈舍200平方米，配套其它生活、工作附属设施等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平罗县动物疫病实验室及防疫物资储备库建设项目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占地面积1000平米，建筑面积800平方米，建设兽医实验室、水产实验室、防疫物资储备库、疫苗储存室等，购置实验设备，建设动物疫病智能化监控平台等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820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农产品加工设施设备技改项目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2020--2023年对小麦、面粉、植物油加工设备进行更新更换。包括碾米机、面粉机、榨油机、分选、去石机、色选机、包装设备等进行技改扩建、有条件的购买机器手代替人工装卸等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平罗县生鲜（肉类、蔬菜）储备及冷链物流设施建设项目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建设平罗县牛羊猪活体及牛奶储备基地10家，可储备肉牛1万头，羊30万只、猪1万头、奶牛1.5万头。新建肉类应急储备点4个，冷冻库容3200吨</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5260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黄渠桥羊羔肉保护提升项目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核心区形成15万只基础母羊扩繁基地；核心区投放种公羊100只以上，建立优质苜蓿种植示范区5个以上，优质饲草种植面积4万亩以上；大力宣传和普及地理标志产品保护工作；授权使用黄渠桥羊羔肉地理标志产品标识，培育年加工营销10万只以上龙头企业1家</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平罗县农业综合执法示范窗口创建项目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按照农业农村部农业执法规范化建设标准，购置执法记录仪、农业移动执法装备、农药残留速测仪箱、调解室监控器等执法专业装备59台（套），新配备农业执法车辆4辆；配置电子屏，做好标牌档案制作、执法宣传培训及办公场所改造提升等；配置办公设备38套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农业社会化服务土地托管补助项目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围绕小麦、玉米、水稻、饲草和蔬菜产业，依托全县农业社会化服务组织，每年针对小农户开展农业生产耕、种、收、统防统治、配方施肥、包装销售等关键和薄弱环节的土地托管服务5万亩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平罗县盐碱地生态循环智慧农业建设项目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实施高标准农田建设3.98万亩，建设内容包括田间小型水利工程、田间农业工程、田间道路工程及田间林网工程四个方面，以及土地平整、土壤改良、灌溉与排水工程；实施高效节水0.36万亩，配套建筑物、阀井、排水井、镇墩与出地栓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7558.8</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993" w:type="pct"/>
            <w:noWrap w:val="0"/>
            <w:vAlign w:val="center"/>
          </w:tcPr>
          <w:p>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平罗县高标准农田建设项目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分年度在全县各乡镇、新建及改造提升高标准农田50万亩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134400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平罗县农村人居环境整治建设工程项目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00" w:lineRule="exact"/>
              <w:ind w:firstLine="0" w:firstLineChars="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按照《统筹推进村庄规划工作实施方案》，对290个村庄聚居点，分5年开展实施农村人居环境整治基础设施整县推进，持续农村生活垃圾治理，逐步进行污水治理，推进农村厕所革命，逐步提升村容村貌，建设村内干道和巷道及硬化路面，加大村庄综合性公共服务中心建设力度，因地制宜推动农村公共服务设施改扩建，建成综合性服务中心，并统筹考虑设施运营经费和机制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66250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政策性移民基础设施完善项目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2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以三个移民村为重点，辐射各插花移民乡镇，配套完善供水、水利设施、搬迁后道路破损修复、移民村人居环境改善提升、农田低洼地盐碱改良提升、安装太阳能路灯等基础设施完善项目；规划三个移民村农村宅基地基础设施配套完善工程，解决多代多人住房居住问题，新建农宅564套，配套给、排水及供电等设施</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7838.4</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政策性移民后续产业发展项目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2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以三个移民村为重点，辐射各插花移民乡镇，配套完善节能日光温室300栋，配套建设冷链设施、农产品交易中心，田头市场、供水、供电及生产路等；延续现有产业发展政策，扶持政策性移民发展到户产业并给予补助。继续实施发展壮大村集体经济项目，支持经济收入薄弱的村集体实现增收，带动贫困户发展产业、务工就业，建立健全带贫减贫机制和利益联结机制</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12700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993" w:type="pct"/>
            <w:noWrap w:val="0"/>
            <w:vAlign w:val="center"/>
          </w:tcPr>
          <w:p>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高庄乡美丽小城镇建设项目</w:t>
            </w:r>
          </w:p>
        </w:tc>
        <w:tc>
          <w:tcPr>
            <w:tcW w:w="304"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排水、污水治理、文化广场等基础设施建设</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993"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崇岗镇新镇区小城镇建设项目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完善新镇区混凝土道路硬化，新镇区主干道路路灯节能改造；新建农贸市场，建设场棚、摊位等，配套完善道路、供水、排水、公用厕所、消防、停车场等设施</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993" w:type="pct"/>
            <w:noWrap w:val="0"/>
            <w:vAlign w:val="center"/>
          </w:tcPr>
          <w:p>
            <w:pPr>
              <w:spacing w:line="3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平罗县新一轮农村电网改造升级工程</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新建红崖子园110kV金海变一座，在城关镇前卫村、头闸镇滨河大道及五香村新建35kV变电站3座</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平罗县农业大数据平台建设项目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平罗县美丽宜居村庄建设项目</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乡村振兴战略，推进美丽村庄建设，开展村部、庄点、社区、农民文化活动广场、学校绿化美化，引导农村庭院绿化、四旁绿化，建设一批绿色生态村庄。在巩固提升2020年美丽村庄绿化美化的基础上，推进通伏乡永兴村等13个美丽村庄绿化美化，绿化面积3510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8800</w:t>
            </w:r>
          </w:p>
        </w:tc>
        <w:tc>
          <w:tcPr>
            <w:tcW w:w="469"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宁夏平罗县肉牛育繁推一体化示范项目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母牛核心群达到500头以上、商品肉牛繁育能力达到2500头以上，育肥牛育肥能力达到3000头以上。配套建设标准化肉牛繁育棚舍、犊牛哺育舍、产房、犊牛病院、实验室、防疫通道及饲料加工中心、青贮场等。安装繁育监测设备和装备、疫病监测净化化验等仪器设备</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宝丰羊产业小镇建设项目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简滨养殖区水电路等基础设施，维修伊源羊场9座圈舍；新建规模羊场1个。新增示范村3个、标准化示范场5个、社会化服务组织1个；新增“300”模式家庭牧场50个、合作社4个、存栏1000只以上养殖场企业5个，规模化养殖比例达到70%以上，羊饲养量达到20万只以上；完善建设牛羊屠宰加工能力30万只羊、5万头牛的生产线2条</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5020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伊晟康（宁夏）农业科技发展有限公司果汁饮料项目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年产2000吨果汁加工果汁饮料、年产1000吨保健酒生产项目</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8580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宁夏常新农业发展有限公司年产30万吨玉米深加工及压片饲料加工项目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建设原料仓储区、玉米深加工生产车间、压片饲料生产车间、成品仓储区、立筒仓、15万吨玉米深加工生产线一条等</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宁夏金大农业发展有限公司万吨粮油收储加工及物流项目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建设粮食储备库房2座及配套粮食通风系统，安装日烘干500吨粮食烘干塔及配套设施一套，粮油物流中心</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2506</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宁夏马氏兄弟粮油产业发展有限公司万吨粮油收储物流及研发产业园项目</w:t>
            </w:r>
          </w:p>
        </w:tc>
        <w:tc>
          <w:tcPr>
            <w:tcW w:w="304"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建设高标准食用油加工车间及全自动生产线和万吨级食用油储备库；建设年加工5万吨玉米压片和胡麻饼有脚料综合资料10万吨；新建科研楼；生产亚麻籽油、胡麻油、葵花油等</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宁夏常新农业发展有限公司20万吨级粮食烘干仓储物流项目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主要建设1座1500T粮食烘干塔，2座卸粮坑，3座潮粮仓，2座粮食库房，4座干粮仓等烘干仓储设施；建设散粮运输装卸平台构建仓储及物流配送平台等物流运输设施；建设办公楼、门房、配电室及其他附属设施</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宁夏西粮粮油集团有限公司成品粮油应急低温储备库</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粮食储备库6800平米，食用油储备罐4个（2800吨）</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1842</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宁夏马季食用油有限公司粮食和物资储备基础设施设备建设项目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粮食储备仓4500平米，仓储物流中心1500平米，地坪硬化5000平米，购置配套设备设施等</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993" w:type="pct"/>
            <w:noWrap w:val="0"/>
            <w:vAlign w:val="center"/>
          </w:tcPr>
          <w:p>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平罗县机深松及秸秆综合利用项目</w:t>
            </w:r>
          </w:p>
        </w:tc>
        <w:tc>
          <w:tcPr>
            <w:tcW w:w="304"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按年度实施，其中2021年度实施机深翻22.5万亩，深松整8.68万亩，玉米秸秆机械化捡拾打捆30万亩</w:t>
            </w:r>
          </w:p>
        </w:tc>
        <w:tc>
          <w:tcPr>
            <w:tcW w:w="6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1200</w:t>
            </w:r>
          </w:p>
        </w:tc>
        <w:tc>
          <w:tcPr>
            <w:tcW w:w="469" w:type="pct"/>
            <w:noWrap w:val="0"/>
            <w:vAlign w:val="center"/>
          </w:tcPr>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高庄乡农产品加工流通产业基础设施建设</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水、供气，道路亮化、绿化等基础设施建设</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平罗县高仁乡六顷地村乡村旅游示范村建设项目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用地83948平方米，其中，文化核心区改造红色党支部、党建活动讲堂、农耕文化展示馆、民俗儿童娱乐设备等；设施农业区新建设施大棚等；民宿体验区建设丰收广场、改造民宿等；农业观赏区建设观赏鱼池宽景观栈道、景观桥等；采摘体验区建设观景塔、景观木屋等；户外拓展区建设拓展园场地等</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1553</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黄渠桥镇特色美食小镇建设项目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建成年产500只以上羔羊繁育基地20家，培育黄渠桥羊羔肉特色美食餐饮示范店15家以上，从业人员达到450人以上</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11651</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993"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头闸镇翰林古镇建设项目</w:t>
            </w:r>
          </w:p>
        </w:tc>
        <w:tc>
          <w:tcPr>
            <w:tcW w:w="304"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依托头闸镇翰林文化，打造头闸镇翰林文化古镇，实施农贸市场改造，打造美食一条街，翰林文化一条街，街道外立面改造，污水管网改造等工程；翰林文化广场提升，家风家训、翰林祠堂、翰林古井等</w:t>
            </w: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1138</w:t>
            </w:r>
          </w:p>
        </w:tc>
        <w:tc>
          <w:tcPr>
            <w:tcW w:w="469" w:type="pct"/>
            <w:noWrap w:val="0"/>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63" w:type="pct"/>
            <w:gridSpan w:val="2"/>
            <w:noWrap w:val="0"/>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合计</w:t>
            </w:r>
          </w:p>
        </w:tc>
        <w:tc>
          <w:tcPr>
            <w:tcW w:w="304" w:type="pct"/>
            <w:noWrap w:val="0"/>
            <w:vAlign w:val="center"/>
          </w:tcPr>
          <w:p>
            <w:pPr>
              <w:spacing w:line="240" w:lineRule="auto"/>
              <w:ind w:firstLine="0" w:firstLineChars="0"/>
              <w:jc w:val="center"/>
              <w:rPr>
                <w:rFonts w:ascii="仿宋_GB2312" w:hAnsi="仿宋_GB2312" w:eastAsia="仿宋_GB2312" w:cs="仿宋_GB2312"/>
                <w:sz w:val="24"/>
                <w:szCs w:val="24"/>
              </w:rPr>
            </w:pPr>
          </w:p>
        </w:tc>
        <w:tc>
          <w:tcPr>
            <w:tcW w:w="2394" w:type="pct"/>
            <w:noWrap w:val="0"/>
            <w:vAlign w:val="center"/>
          </w:tcPr>
          <w:p>
            <w:pPr>
              <w:spacing w:line="240" w:lineRule="auto"/>
              <w:ind w:firstLine="0" w:firstLineChars="0"/>
              <w:rPr>
                <w:rFonts w:ascii="仿宋_GB2312" w:hAnsi="仿宋_GB2312" w:eastAsia="仿宋_GB2312" w:cs="仿宋_GB2312"/>
                <w:sz w:val="24"/>
                <w:szCs w:val="24"/>
              </w:rPr>
            </w:pPr>
          </w:p>
        </w:tc>
        <w:tc>
          <w:tcPr>
            <w:tcW w:w="670"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1587039.8</w:t>
            </w:r>
          </w:p>
        </w:tc>
        <w:tc>
          <w:tcPr>
            <w:tcW w:w="469" w:type="pct"/>
            <w:noWrap w:val="0"/>
            <w:vAlign w:val="center"/>
          </w:tcPr>
          <w:p>
            <w:pPr>
              <w:spacing w:line="240" w:lineRule="auto"/>
              <w:ind w:firstLine="0" w:firstLineChars="0"/>
              <w:jc w:val="center"/>
              <w:rPr>
                <w:rFonts w:hint="eastAsia" w:ascii="仿宋_GB2312" w:hAnsi="仿宋_GB2312" w:eastAsia="仿宋_GB2312" w:cs="仿宋_GB2312"/>
                <w:sz w:val="24"/>
                <w:szCs w:val="24"/>
              </w:rPr>
            </w:pPr>
          </w:p>
        </w:tc>
      </w:tr>
    </w:tbl>
    <w:p>
      <w:pPr>
        <w:pStyle w:val="5"/>
        <w:ind w:firstLine="0" w:firstLineChars="0"/>
        <w:rPr>
          <w:rFonts w:ascii="仿宋_GB2312" w:hAnsi="仿宋_GB2312" w:eastAsia="仿宋_GB2312" w:cs="仿宋_GB2312"/>
          <w:kern w:val="44"/>
          <w:szCs w:val="32"/>
        </w:rPr>
        <w:sectPr>
          <w:pgSz w:w="16838" w:h="11906" w:orient="landscape"/>
          <w:pgMar w:top="1418" w:right="1418" w:bottom="1418" w:left="1418" w:header="567" w:footer="1304" w:gutter="0"/>
          <w:pgNumType w:fmt="numberInDash"/>
          <w:cols w:space="720" w:num="1"/>
          <w:docGrid w:type="lines" w:linePitch="436"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- 4 -</w:t>
    </w:r>
    <w:r>
      <w:rPr>
        <w:rStyle w:val="14"/>
        <w:rFonts w:ascii="宋体" w:hAnsi="宋体" w:eastAsia="宋体"/>
        <w:sz w:val="28"/>
        <w:szCs w:val="28"/>
      </w:rPr>
      <w:fldChar w:fldCharType="end"/>
    </w:r>
  </w:p>
  <w:p>
    <w:pPr>
      <w:pStyle w:val="8"/>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- 36 -</w:t>
    </w:r>
    <w:r>
      <w:rPr>
        <w:rStyle w:val="14"/>
        <w:rFonts w:ascii="宋体" w:hAnsi="宋体" w:eastAsia="宋体"/>
        <w:sz w:val="28"/>
        <w:szCs w:val="28"/>
      </w:rPr>
      <w:fldChar w:fldCharType="end"/>
    </w:r>
  </w:p>
  <w:p>
    <w:pPr>
      <w:pStyle w:val="8"/>
      <w:ind w:right="360" w:firstLine="36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- 50 -</w:t>
    </w:r>
    <w:r>
      <w:rPr>
        <w:rStyle w:val="14"/>
        <w:rFonts w:ascii="宋体" w:hAnsi="宋体" w:eastAsia="宋体"/>
        <w:sz w:val="28"/>
        <w:szCs w:val="28"/>
      </w:rPr>
      <w:fldChar w:fldCharType="end"/>
    </w:r>
  </w:p>
  <w:p>
    <w:pPr>
      <w:pStyle w:val="8"/>
      <w:ind w:right="360"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- 56 -</w:t>
    </w:r>
    <w:r>
      <w:rPr>
        <w:rStyle w:val="14"/>
        <w:rFonts w:ascii="宋体" w:hAnsi="宋体" w:eastAsia="宋体"/>
        <w:sz w:val="28"/>
        <w:szCs w:val="28"/>
      </w:rPr>
      <w:fldChar w:fldCharType="end"/>
    </w:r>
  </w:p>
  <w:p>
    <w:pPr>
      <w:pStyle w:val="8"/>
      <w:ind w:right="360" w:firstLine="360" w:firstLineChars="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D3A21"/>
    <w:rsid w:val="07ED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 w:cs="Times New Roman"/>
      <w:kern w:val="2"/>
      <w:sz w:val="32"/>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200" w:firstLine="420"/>
    </w:pPr>
    <w:rPr>
      <w:rFonts w:ascii="Times New Roman" w:eastAsia="宋体"/>
    </w:rPr>
  </w:style>
  <w:style w:type="paragraph" w:styleId="3">
    <w:name w:val="Body Text Indent"/>
    <w:basedOn w:val="1"/>
    <w:unhideWhenUsed/>
    <w:qFormat/>
    <w:uiPriority w:val="99"/>
    <w:pPr>
      <w:spacing w:after="120"/>
      <w:ind w:left="420" w:leftChars="200"/>
    </w:pPr>
  </w:style>
  <w:style w:type="paragraph" w:styleId="5">
    <w:name w:val="Normal Indent"/>
    <w:basedOn w:val="1"/>
    <w:qFormat/>
    <w:uiPriority w:val="0"/>
  </w:style>
  <w:style w:type="paragraph" w:styleId="6">
    <w:name w:val="Body Text"/>
    <w:basedOn w:val="1"/>
    <w:unhideWhenUsed/>
    <w:qFormat/>
    <w:uiPriority w:val="99"/>
    <w:pPr>
      <w:spacing w:before="100" w:beforeAutospacing="1" w:after="120" w:line="560" w:lineRule="exact"/>
      <w:ind w:firstLine="880"/>
    </w:pPr>
    <w:rPr>
      <w:rFonts w:ascii="Times New Roman" w:hAnsi="Times New Roman" w:eastAsia="仿宋_GB2312" w:cs="Times New Roman"/>
      <w:sz w:val="28"/>
      <w:szCs w:val="28"/>
    </w:rPr>
  </w:style>
  <w:style w:type="paragraph" w:styleId="7">
    <w:name w:val="Plain Text"/>
    <w:basedOn w:val="1"/>
    <w:unhideWhenUsed/>
    <w:qFormat/>
    <w:uiPriority w:val="99"/>
    <w:rPr>
      <w:rFonts w:ascii="宋体" w:hAnsi="Courier New" w:cs="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firstLine="0" w:firstLineChars="0"/>
    </w:pPr>
  </w:style>
  <w:style w:type="paragraph" w:styleId="11">
    <w:name w:val="toc 2"/>
    <w:basedOn w:val="1"/>
    <w:next w:val="1"/>
    <w:unhideWhenUsed/>
    <w:qFormat/>
    <w:uiPriority w:val="39"/>
  </w:style>
  <w:style w:type="character" w:styleId="14">
    <w:name w:val="page number"/>
    <w:basedOn w:val="13"/>
    <w:qFormat/>
    <w:uiPriority w:val="0"/>
  </w:style>
  <w:style w:type="character" w:styleId="15">
    <w:name w:val="Hyperlink"/>
    <w:unhideWhenUsed/>
    <w:qFormat/>
    <w:uiPriority w:val="99"/>
    <w:rPr>
      <w:color w:val="0000FF"/>
      <w:u w:val="single"/>
    </w:rPr>
  </w:style>
  <w:style w:type="paragraph" w:customStyle="1" w:styleId="16">
    <w:name w:val="正文 仿宋三号"/>
    <w:basedOn w:val="7"/>
    <w:qFormat/>
    <w:uiPriority w:val="0"/>
    <w:pPr>
      <w:ind w:firstLine="640"/>
    </w:pPr>
    <w:rPr>
      <w:rFonts w:ascii="仿宋" w:hAnsi="仿宋"/>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E:\03-&#39033;&#30446;&#21450;&#35838;&#39064;\04-&#23425;&#22799;&#39033;&#30446;\03-&#24179;&#32599;&#21439;&#21313;&#22235;&#20116;&#35268;&#21010;15\02-&#20892;&#19994;&#20892;&#26449;&#19987;&#39033;\&#24179;&#32599;&#20892;&#19994;&#20892;&#26449;&#35745;&#31639;&#25991;&#26723;%20&#12304;12-14&#12305;.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F:\&#24037;&#20316;&#23460;&#39033;&#30446;\2020&#24180;\04-&#23425;&#22799;&#39033;&#30446;\03-&#24179;&#32599;&#21439;&#21313;&#22235;&#20116;&#35268;&#21010;15\02-&#20892;&#19994;&#20892;&#26449;&#19987;&#39033;\&#24179;&#32599;&#20892;&#19994;&#20892;&#26449;&#35745;&#31639;&#25991;&#26723;%20&#12304;12-14&#12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69468888809071"/>
          <c:y val="0.105516501196259"/>
          <c:w val="0.896940064413395"/>
          <c:h val="0.720858410564231"/>
        </c:manualLayout>
      </c:layout>
      <c:barChart>
        <c:barDir val="col"/>
        <c:grouping val="clustered"/>
        <c:varyColors val="0"/>
        <c:ser>
          <c:idx val="0"/>
          <c:order val="0"/>
          <c:tx>
            <c:strRef>
              <c:f>几项指标柱状图!$A$2</c:f>
              <c:strCache>
                <c:ptCount val="1"/>
                <c:pt idx="0">
                  <c:v>农业增加值（亿元）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几项指标柱状图!$B$1:$G$1</c:f>
              <c:numCache>
                <c:formatCode>General</c:formatCode>
                <c:ptCount val="6"/>
                <c:pt idx="0">
                  <c:v>2015</c:v>
                </c:pt>
                <c:pt idx="1">
                  <c:v>2016</c:v>
                </c:pt>
                <c:pt idx="2">
                  <c:v>2017</c:v>
                </c:pt>
                <c:pt idx="3">
                  <c:v>2018</c:v>
                </c:pt>
                <c:pt idx="4">
                  <c:v>2019</c:v>
                </c:pt>
                <c:pt idx="5">
                  <c:v>2020</c:v>
                </c:pt>
              </c:numCache>
            </c:numRef>
          </c:cat>
          <c:val>
            <c:numRef>
              <c:f>几项指标柱状图!$B$2:$G$2</c:f>
              <c:numCache>
                <c:formatCode>General</c:formatCode>
                <c:ptCount val="6"/>
                <c:pt idx="0">
                  <c:v>19.14</c:v>
                </c:pt>
                <c:pt idx="1">
                  <c:v>19.29</c:v>
                </c:pt>
                <c:pt idx="2">
                  <c:v>20.63</c:v>
                </c:pt>
                <c:pt idx="3">
                  <c:v>23.43</c:v>
                </c:pt>
                <c:pt idx="4">
                  <c:v>20.7</c:v>
                </c:pt>
                <c:pt idx="5">
                  <c:v>28.5</c:v>
                </c:pt>
              </c:numCache>
            </c:numRef>
          </c:val>
        </c:ser>
        <c:dLbls>
          <c:showLegendKey val="0"/>
          <c:showVal val="0"/>
          <c:showCatName val="0"/>
          <c:showSerName val="0"/>
          <c:showPercent val="0"/>
          <c:showBubbleSize val="0"/>
        </c:dLbls>
        <c:gapWidth val="219"/>
        <c:overlap val="-27"/>
        <c:axId val="-310950960"/>
        <c:axId val="-310947696"/>
      </c:barChart>
      <c:catAx>
        <c:axId val="-3109509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947696"/>
        <c:crosses val="autoZero"/>
        <c:auto val="1"/>
        <c:lblAlgn val="ctr"/>
        <c:lblOffset val="100"/>
        <c:noMultiLvlLbl val="0"/>
      </c:catAx>
      <c:valAx>
        <c:axId val="-310947696"/>
        <c:scaling>
          <c:orientation val="minMax"/>
        </c:scaling>
        <c:delete val="0"/>
        <c:axPos val="l"/>
        <c:minorGridlines>
          <c:spPr>
            <a:ln w="9525" cap="flat" cmpd="sng" algn="ctr">
              <a:solidFill>
                <a:schemeClr val="bg1">
                  <a:lumMod val="65000"/>
                </a:schemeClr>
              </a:solidFill>
              <a:round/>
            </a:ln>
            <a:effectLst/>
          </c:spPr>
        </c:minorGridlines>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95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图</a:t>
            </a:r>
            <a:r>
              <a:rPr lang="en-US"/>
              <a:t>1-2 2020</a:t>
            </a:r>
            <a:r>
              <a:rPr lang="zh-CN"/>
              <a:t>农业产业结构示意图</a:t>
            </a:r>
            <a:endParaRPr lang="en-US"/>
          </a:p>
        </c:rich>
      </c:tx>
      <c:layout>
        <c:manualLayout>
          <c:xMode val="edge"/>
          <c:yMode val="edge"/>
          <c:x val="0.291138888888889"/>
          <c:y val="0.00437158469945355"/>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109722222222222"/>
          <c:y val="0.28265289789596"/>
          <c:w val="0.813888888888889"/>
          <c:h val="0.439654418197725"/>
        </c:manualLayout>
      </c:layout>
      <c:pie3DChart>
        <c:varyColors val="1"/>
        <c:ser>
          <c:idx val="0"/>
          <c:order val="0"/>
          <c:tx>
            <c:strRef>
              <c:f>农业产业结构!$C$1</c:f>
              <c:strCache>
                <c:ptCount val="1"/>
                <c:pt idx="0">
                  <c:v>2020</c:v>
                </c:pt>
              </c:strCache>
            </c:strRef>
          </c:tx>
          <c:spPr/>
          <c:explosion val="0"/>
          <c:dPt>
            <c:idx val="0"/>
            <c:bubble3D val="0"/>
            <c:explosion val="13"/>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explosion val="11"/>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explosion val="13"/>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explosion val="8"/>
            <c:spPr>
              <a:solidFill>
                <a:schemeClr val="accent5"/>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119621609798775"/>
                  <c:y val="0.0303674540682415"/>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1"/>
              <c:layout>
                <c:manualLayout>
                  <c:x val="-0.0300990813648294"/>
                  <c:y val="0.0331383056284631"/>
                </c:manualLayout>
              </c:layout>
              <c:tx>
                <c:rich>
                  <a:bodyPr rot="0" spcFirstLastPara="1" vertOverflow="ellipsis" vert="horz" wrap="square" lIns="38100" tIns="19050" rIns="38100" bIns="19050" anchor="ctr" anchorCtr="1"/>
                  <a:lstStyle/>
                  <a:p>
                    <a:fld id="{e06a5403-27ab-4368-acd3-236186853a50}" type="CATEGORYNAME">
                      <a:t>[CATEGORY NAME]</a:t>
                    </a:fld>
                    <a:r>
                      <a:t>,</a:t>
                    </a:r>
                    <a:fld id="{97104bf1-6548-4b50-ad86-fdc67ae8503b}" type="VALUE">
                      <a:t>[VALUE]</a:t>
                    </a:fld>
                    <a:endParaRPr lang="en-US" altLang="zh-CN" sz="900" b="0" i="0" u="none" strike="noStrike" kern="1200" baseline="0">
                      <a:solidFill>
                        <a:sysClr val="windowText" lastClr="000000">
                          <a:lumMod val="75000"/>
                          <a:lumOff val="25000"/>
                        </a:sysClr>
                      </a:solidFill>
                      <a:latin typeface="+mn-lt"/>
                      <a:ea typeface="+mn-ea"/>
                      <a:cs typeface="+mn-cs"/>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0416786964129484"/>
                  <c:y val="0.0294488188976378"/>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3"/>
              <c:layout>
                <c:manualLayout>
                  <c:x val="-0.0274035433070866"/>
                  <c:y val="-0.0329866579177603"/>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305837160979878"/>
                  <c:y val="0.0408663240011665"/>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农业产业结构!$B$2:$B$6</c:f>
              <c:strCache>
                <c:ptCount val="5"/>
                <c:pt idx="0">
                  <c:v>农业总产值占比(%)</c:v>
                </c:pt>
                <c:pt idx="1">
                  <c:v>林业总产值占比(%)</c:v>
                </c:pt>
                <c:pt idx="2">
                  <c:v>牧业总产值占比(%)</c:v>
                </c:pt>
                <c:pt idx="3">
                  <c:v>渔业总产值占比(%)</c:v>
                </c:pt>
                <c:pt idx="4">
                  <c:v>农林牧渔服务业总产值占比(%)</c:v>
                </c:pt>
              </c:strCache>
            </c:strRef>
          </c:cat>
          <c:val>
            <c:numRef>
              <c:f>农业产业结构!$C$2:$C$6</c:f>
              <c:numCache>
                <c:formatCode>0.00_);[Red]\(0.00\)</c:formatCode>
                <c:ptCount val="5"/>
                <c:pt idx="0">
                  <c:v>69.2727272727273</c:v>
                </c:pt>
                <c:pt idx="1">
                  <c:v>0.363636363636364</c:v>
                </c:pt>
                <c:pt idx="2">
                  <c:v>21.0909090909091</c:v>
                </c:pt>
                <c:pt idx="3">
                  <c:v>6.72727272727273</c:v>
                </c:pt>
                <c:pt idx="4">
                  <c:v>2.54545454545454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0.21774</cdr:x>
      <cdr:y>0.00704</cdr:y>
    </cdr:from>
    <cdr:to>
      <cdr:x>0.98168</cdr:x>
      <cdr:y>0.12739</cdr:y>
    </cdr:to>
    <cdr:sp>
      <cdr:nvSpPr>
        <cdr:cNvPr id="2" name="矩形 1"/>
        <cdr:cNvSpPr/>
      </cdr:nvSpPr>
      <cdr:spPr xmlns:a="http://schemas.openxmlformats.org/drawingml/2006/main">
        <a:xfrm xmlns:a="http://schemas.openxmlformats.org/drawingml/2006/main">
          <a:off x="1163918" y="23739"/>
          <a:ext cx="4083637" cy="405566"/>
        </a:xfrm>
        <a:prstGeom xmlns:a="http://schemas.openxmlformats.org/drawingml/2006/main" prst="rect">
          <a:avLst/>
        </a:prstGeom>
        <a:no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zh-CN" altLang="zh-CN" sz="1100">
              <a:solidFill>
                <a:sysClr val="windowText" lastClr="000000"/>
              </a:solidFill>
              <a:effectLst/>
              <a:latin typeface="黑体" panose="02010609060101010101" charset="-122"/>
              <a:ea typeface="黑体" panose="02010609060101010101" charset="-122"/>
              <a:cs typeface="+mn-cs"/>
            </a:rPr>
            <a:t>图</a:t>
          </a:r>
          <a:r>
            <a:rPr lang="en-US" altLang="zh-CN" sz="1100">
              <a:solidFill>
                <a:sysClr val="windowText" lastClr="000000"/>
              </a:solidFill>
              <a:effectLst/>
              <a:latin typeface="黑体" panose="02010609060101010101" charset="-122"/>
              <a:ea typeface="黑体" panose="02010609060101010101" charset="-122"/>
              <a:cs typeface="+mn-cs"/>
            </a:rPr>
            <a:t>1-1 2015-2020</a:t>
          </a:r>
          <a:r>
            <a:rPr lang="zh-CN" altLang="zh-CN" sz="1100">
              <a:solidFill>
                <a:sysClr val="windowText" lastClr="000000"/>
              </a:solidFill>
              <a:effectLst/>
              <a:latin typeface="黑体" panose="02010609060101010101" charset="-122"/>
              <a:ea typeface="黑体" panose="02010609060101010101" charset="-122"/>
              <a:cs typeface="+mn-cs"/>
            </a:rPr>
            <a:t>年平罗县</a:t>
          </a:r>
          <a:r>
            <a:rPr lang="zh-CN" altLang="en-US" sz="1100">
              <a:solidFill>
                <a:sysClr val="windowText" lastClr="000000"/>
              </a:solidFill>
              <a:effectLst/>
              <a:latin typeface="黑体" panose="02010609060101010101" charset="-122"/>
              <a:ea typeface="黑体" panose="02010609060101010101" charset="-122"/>
              <a:cs typeface="+mn-cs"/>
            </a:rPr>
            <a:t>农业增加值增长情况</a:t>
          </a:r>
          <a:endParaRPr lang="zh-CN" altLang="zh-CN">
            <a:solidFill>
              <a:sysClr val="windowText" lastClr="000000"/>
            </a:solidFill>
            <a:effectLst/>
            <a:latin typeface="黑体" panose="02010609060101010101" charset="-122"/>
            <a:ea typeface="黑体" panose="02010609060101010101"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2022-04-14T07:35:00Z</dcterms:created>
  <dc:creator>Administrator</dc:creator>
  <cp:lastModifiedBy>Administrator</cp:lastModifiedBy>
  <dcterms:modified xsi:type="dcterms:W3CDTF">2022-04-14T07:37:37Z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7BE93EB7EAEE4F1CB1C6685FDF9E98A2</vt:lpwstr>
  </property>
</Properties>
</file>