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val="0"/>
        <w:overflowPunct/>
        <w:topLinePunct w:val="0"/>
        <w:autoSpaceDE/>
        <w:autoSpaceDN/>
        <w:bidi w:val="0"/>
        <w:adjustRightInd/>
        <w:snapToGrid/>
        <w:spacing w:after="0" w:line="400" w:lineRule="exact"/>
        <w:ind w:left="340" w:right="0"/>
        <w:jc w:val="both"/>
        <w:textAlignment w:val="baseline"/>
        <w:rPr>
          <w:sz w:val="23"/>
        </w:rPr>
      </w:pPr>
      <w:r>
        <w:rPr>
          <w:rFonts w:ascii="宋体" w:hAnsi="宋体" w:eastAsia="宋体" w:cs="宋体"/>
          <w:b w:val="0"/>
          <w:i w:val="0"/>
          <w:color w:val="000000"/>
          <w:sz w:val="28"/>
          <w:szCs w:val="28"/>
        </w:rPr>
        <w:t>附件1</w:t>
      </w:r>
    </w:p>
    <w:p>
      <w:pPr>
        <w:keepNext w:val="0"/>
        <w:keepLines w:val="0"/>
        <w:pageBreakBefore w:val="0"/>
        <w:widowControl w:val="0"/>
        <w:kinsoku/>
        <w:wordWrap w:val="0"/>
        <w:overflowPunct/>
        <w:topLinePunct w:val="0"/>
        <w:autoSpaceDE/>
        <w:autoSpaceDN/>
        <w:bidi w:val="0"/>
        <w:adjustRightInd/>
        <w:snapToGrid/>
        <w:spacing w:before="0" w:after="0" w:line="360" w:lineRule="atLeast"/>
        <w:ind w:right="0"/>
        <w:jc w:val="center"/>
        <w:textAlignment w:val="baseline"/>
        <w:rPr>
          <w:rFonts w:ascii="宋体" w:hAnsi="宋体" w:eastAsia="宋体" w:cs="宋体"/>
          <w:b w:val="0"/>
          <w:i w:val="0"/>
          <w:color w:val="000000"/>
          <w:sz w:val="28"/>
        </w:rPr>
      </w:pPr>
      <w:r>
        <w:rPr>
          <w:rFonts w:hint="eastAsia" w:ascii="方正小标宋简体" w:hAnsi="方正小标宋简体" w:eastAsia="方正小标宋简体" w:cs="方正小标宋简体"/>
          <w:b w:val="0"/>
          <w:i w:val="0"/>
          <w:color w:val="000000"/>
          <w:sz w:val="44"/>
          <w:szCs w:val="44"/>
          <w:lang w:eastAsia="zh-CN"/>
        </w:rPr>
        <w:t>平罗县人社局</w:t>
      </w:r>
      <w:r>
        <w:rPr>
          <w:rFonts w:hint="eastAsia" w:ascii="方正小标宋简体" w:hAnsi="方正小标宋简体" w:eastAsia="方正小标宋简体" w:cs="方正小标宋简体"/>
          <w:b w:val="0"/>
          <w:i w:val="0"/>
          <w:color w:val="000000"/>
          <w:sz w:val="44"/>
          <w:szCs w:val="44"/>
        </w:rPr>
        <w:t>证明事项清单(202</w:t>
      </w:r>
      <w:r>
        <w:rPr>
          <w:rFonts w:hint="eastAsia" w:ascii="方正小标宋简体" w:hAnsi="方正小标宋简体" w:eastAsia="方正小标宋简体" w:cs="方正小标宋简体"/>
          <w:b w:val="0"/>
          <w:i w:val="0"/>
          <w:color w:val="000000"/>
          <w:sz w:val="44"/>
          <w:szCs w:val="44"/>
          <w:lang w:val="en-US" w:eastAsia="zh-CN"/>
        </w:rPr>
        <w:t>4</w:t>
      </w:r>
      <w:r>
        <w:rPr>
          <w:rFonts w:hint="eastAsia" w:ascii="方正小标宋简体" w:hAnsi="方正小标宋简体" w:eastAsia="方正小标宋简体" w:cs="方正小标宋简体"/>
          <w:b w:val="0"/>
          <w:i w:val="0"/>
          <w:color w:val="000000"/>
          <w:sz w:val="44"/>
          <w:szCs w:val="44"/>
        </w:rPr>
        <w:t>年版)</w:t>
      </w:r>
    </w:p>
    <w:tbl>
      <w:tblPr>
        <w:tblStyle w:val="4"/>
        <w:tblW w:w="14576" w:type="dxa"/>
        <w:jc w:val="center"/>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0" w:type="dxa"/>
          <w:bottom w:w="0" w:type="dxa"/>
          <w:right w:w="0" w:type="dxa"/>
        </w:tblCellMar>
      </w:tblPr>
      <w:tblGrid>
        <w:gridCol w:w="520"/>
        <w:gridCol w:w="1109"/>
        <w:gridCol w:w="1706"/>
        <w:gridCol w:w="1922"/>
        <w:gridCol w:w="6491"/>
        <w:gridCol w:w="1461"/>
        <w:gridCol w:w="1367"/>
      </w:tblGrid>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923" w:hRule="atLeast"/>
          <w:tblHeader/>
          <w:jc w:val="center"/>
        </w:trPr>
        <w:tc>
          <w:tcPr>
            <w:tcW w:w="520" w:type="dxa"/>
            <w:textDirection w:val="tbRlV"/>
            <w:vAlign w:val="center"/>
          </w:tcPr>
          <w:p>
            <w:pPr>
              <w:wordWrap w:val="0"/>
              <w:spacing w:before="0" w:after="0" w:line="140" w:lineRule="atLeast"/>
              <w:ind w:left="0" w:right="0"/>
              <w:jc w:val="center"/>
              <w:textAlignment w:val="baseline"/>
              <w:rPr>
                <w:rFonts w:hint="eastAsia" w:ascii="宋体" w:hAnsi="宋体" w:eastAsia="宋体" w:cs="宋体"/>
                <w:b/>
                <w:bCs/>
                <w:sz w:val="22"/>
                <w:szCs w:val="22"/>
              </w:rPr>
            </w:pPr>
            <w:r>
              <w:rPr>
                <w:rFonts w:hint="eastAsia" w:ascii="宋体" w:hAnsi="宋体" w:eastAsia="宋体" w:cs="宋体"/>
                <w:b/>
                <w:bCs/>
                <w:i w:val="0"/>
                <w:color w:val="000000"/>
                <w:sz w:val="22"/>
                <w:szCs w:val="22"/>
              </w:rPr>
              <w:t>序号</w:t>
            </w:r>
          </w:p>
        </w:tc>
        <w:tc>
          <w:tcPr>
            <w:tcW w:w="1109" w:type="dxa"/>
            <w:vAlign w:val="center"/>
          </w:tcPr>
          <w:p>
            <w:pPr>
              <w:wordWrap w:val="0"/>
              <w:spacing w:before="0" w:after="0" w:line="160" w:lineRule="atLeast"/>
              <w:ind w:left="0" w:right="0"/>
              <w:jc w:val="center"/>
              <w:textAlignment w:val="baseline"/>
              <w:rPr>
                <w:rFonts w:hint="eastAsia" w:ascii="宋体" w:hAnsi="宋体" w:eastAsia="宋体" w:cs="宋体"/>
                <w:b/>
                <w:bCs/>
                <w:i w:val="0"/>
                <w:color w:val="000000"/>
                <w:sz w:val="22"/>
                <w:szCs w:val="22"/>
              </w:rPr>
            </w:pPr>
            <w:r>
              <w:rPr>
                <w:rFonts w:hint="eastAsia" w:ascii="宋体" w:hAnsi="宋体" w:eastAsia="宋体" w:cs="宋体"/>
                <w:b/>
                <w:bCs/>
                <w:i w:val="0"/>
                <w:color w:val="000000"/>
                <w:sz w:val="22"/>
                <w:szCs w:val="22"/>
              </w:rPr>
              <w:t>自治区级</w:t>
            </w:r>
          </w:p>
          <w:p>
            <w:pPr>
              <w:wordWrap w:val="0"/>
              <w:spacing w:before="0" w:after="0" w:line="160" w:lineRule="atLeast"/>
              <w:ind w:left="0" w:right="0"/>
              <w:jc w:val="center"/>
              <w:textAlignment w:val="baseline"/>
              <w:rPr>
                <w:rFonts w:hint="eastAsia" w:ascii="宋体" w:hAnsi="宋体" w:eastAsia="宋体" w:cs="宋体"/>
                <w:b/>
                <w:bCs/>
                <w:sz w:val="22"/>
                <w:szCs w:val="22"/>
              </w:rPr>
            </w:pPr>
            <w:r>
              <w:rPr>
                <w:rFonts w:hint="eastAsia" w:ascii="宋体" w:hAnsi="宋体" w:eastAsia="宋体" w:cs="宋体"/>
                <w:b/>
                <w:bCs/>
                <w:i w:val="0"/>
                <w:color w:val="000000"/>
                <w:sz w:val="22"/>
                <w:szCs w:val="22"/>
              </w:rPr>
              <w:t>主管单位</w:t>
            </w:r>
          </w:p>
        </w:tc>
        <w:tc>
          <w:tcPr>
            <w:tcW w:w="1706" w:type="dxa"/>
            <w:vAlign w:val="center"/>
          </w:tcPr>
          <w:p>
            <w:pPr>
              <w:wordWrap w:val="0"/>
              <w:spacing w:before="0" w:after="0" w:line="160" w:lineRule="atLeast"/>
              <w:ind w:left="0" w:right="0"/>
              <w:jc w:val="center"/>
              <w:textAlignment w:val="baseline"/>
              <w:rPr>
                <w:rFonts w:hint="eastAsia" w:ascii="宋体" w:hAnsi="宋体" w:eastAsia="宋体" w:cs="宋体"/>
                <w:b/>
                <w:bCs/>
                <w:i w:val="0"/>
                <w:color w:val="000000"/>
                <w:sz w:val="22"/>
                <w:szCs w:val="22"/>
              </w:rPr>
            </w:pPr>
            <w:r>
              <w:rPr>
                <w:rFonts w:hint="eastAsia" w:ascii="宋体" w:hAnsi="宋体" w:eastAsia="宋体" w:cs="宋体"/>
                <w:b/>
                <w:bCs/>
                <w:i w:val="0"/>
                <w:color w:val="000000"/>
                <w:sz w:val="22"/>
                <w:szCs w:val="22"/>
              </w:rPr>
              <w:t>证明事项</w:t>
            </w:r>
          </w:p>
          <w:p>
            <w:pPr>
              <w:wordWrap w:val="0"/>
              <w:spacing w:before="0" w:after="0" w:line="160" w:lineRule="atLeast"/>
              <w:ind w:left="0" w:right="0"/>
              <w:jc w:val="center"/>
              <w:textAlignment w:val="baseline"/>
              <w:rPr>
                <w:rFonts w:hint="eastAsia" w:ascii="宋体" w:hAnsi="宋体" w:eastAsia="宋体" w:cs="宋体"/>
                <w:b/>
                <w:bCs/>
                <w:sz w:val="22"/>
                <w:szCs w:val="22"/>
              </w:rPr>
            </w:pPr>
            <w:r>
              <w:rPr>
                <w:rFonts w:hint="eastAsia" w:ascii="宋体" w:hAnsi="宋体" w:eastAsia="宋体" w:cs="宋体"/>
                <w:b/>
                <w:bCs/>
                <w:i w:val="0"/>
                <w:color w:val="000000"/>
                <w:sz w:val="22"/>
                <w:szCs w:val="22"/>
              </w:rPr>
              <w:t>名称</w:t>
            </w:r>
          </w:p>
        </w:tc>
        <w:tc>
          <w:tcPr>
            <w:tcW w:w="1922" w:type="dxa"/>
            <w:vAlign w:val="center"/>
          </w:tcPr>
          <w:p>
            <w:pPr>
              <w:wordWrap w:val="0"/>
              <w:spacing w:before="0" w:after="0" w:line="160" w:lineRule="atLeast"/>
              <w:ind w:left="0" w:right="0"/>
              <w:jc w:val="center"/>
              <w:textAlignment w:val="baseline"/>
              <w:rPr>
                <w:rFonts w:hint="eastAsia" w:ascii="宋体" w:hAnsi="宋体" w:eastAsia="宋体" w:cs="宋体"/>
                <w:b/>
                <w:bCs/>
                <w:i w:val="0"/>
                <w:color w:val="000000"/>
                <w:sz w:val="22"/>
                <w:szCs w:val="22"/>
              </w:rPr>
            </w:pPr>
            <w:r>
              <w:rPr>
                <w:rFonts w:hint="eastAsia" w:ascii="宋体" w:hAnsi="宋体" w:eastAsia="宋体" w:cs="宋体"/>
                <w:b/>
                <w:bCs/>
                <w:i w:val="0"/>
                <w:color w:val="000000"/>
                <w:sz w:val="22"/>
                <w:szCs w:val="22"/>
              </w:rPr>
              <w:t>政务服务事项</w:t>
            </w:r>
          </w:p>
          <w:p>
            <w:pPr>
              <w:wordWrap w:val="0"/>
              <w:spacing w:before="0" w:after="0" w:line="160" w:lineRule="atLeast"/>
              <w:ind w:left="0" w:right="0"/>
              <w:jc w:val="center"/>
              <w:textAlignment w:val="baseline"/>
              <w:rPr>
                <w:rFonts w:hint="eastAsia" w:ascii="宋体" w:hAnsi="宋体" w:eastAsia="宋体" w:cs="宋体"/>
                <w:b/>
                <w:bCs/>
                <w:sz w:val="22"/>
                <w:szCs w:val="22"/>
              </w:rPr>
            </w:pPr>
            <w:r>
              <w:rPr>
                <w:rFonts w:hint="eastAsia" w:ascii="宋体" w:hAnsi="宋体" w:eastAsia="宋体" w:cs="宋体"/>
                <w:b/>
                <w:bCs/>
                <w:i w:val="0"/>
                <w:color w:val="000000"/>
                <w:sz w:val="22"/>
                <w:szCs w:val="22"/>
              </w:rPr>
              <w:t>名称</w:t>
            </w:r>
          </w:p>
        </w:tc>
        <w:tc>
          <w:tcPr>
            <w:tcW w:w="6491" w:type="dxa"/>
            <w:vAlign w:val="center"/>
          </w:tcPr>
          <w:p>
            <w:pPr>
              <w:wordWrap w:val="0"/>
              <w:spacing w:before="0" w:after="0" w:line="160" w:lineRule="atLeast"/>
              <w:ind w:left="0" w:right="0"/>
              <w:jc w:val="center"/>
              <w:textAlignment w:val="baseline"/>
              <w:rPr>
                <w:rFonts w:hint="eastAsia" w:ascii="宋体" w:hAnsi="宋体" w:eastAsia="宋体" w:cs="宋体"/>
                <w:b/>
                <w:bCs/>
                <w:sz w:val="22"/>
                <w:szCs w:val="22"/>
              </w:rPr>
            </w:pPr>
            <w:bookmarkStart w:id="0" w:name="_GoBack"/>
            <w:bookmarkEnd w:id="0"/>
            <w:r>
              <w:rPr>
                <w:rFonts w:hint="eastAsia" w:ascii="宋体" w:hAnsi="宋体" w:eastAsia="宋体" w:cs="宋体"/>
                <w:b/>
                <w:bCs/>
                <w:i w:val="0"/>
                <w:color w:val="000000"/>
                <w:sz w:val="22"/>
                <w:szCs w:val="22"/>
              </w:rPr>
              <w:t>设定和实施依据</w:t>
            </w:r>
          </w:p>
        </w:tc>
        <w:tc>
          <w:tcPr>
            <w:tcW w:w="1461" w:type="dxa"/>
            <w:vAlign w:val="center"/>
          </w:tcPr>
          <w:p>
            <w:pPr>
              <w:wordWrap w:val="0"/>
              <w:spacing w:before="0" w:after="0" w:line="160" w:lineRule="atLeast"/>
              <w:ind w:left="0" w:right="0"/>
              <w:jc w:val="center"/>
              <w:textAlignment w:val="baseline"/>
              <w:rPr>
                <w:rFonts w:hint="eastAsia" w:ascii="宋体" w:hAnsi="宋体" w:eastAsia="宋体" w:cs="宋体"/>
                <w:b/>
                <w:bCs/>
                <w:sz w:val="22"/>
                <w:szCs w:val="22"/>
              </w:rPr>
            </w:pPr>
            <w:r>
              <w:rPr>
                <w:rFonts w:hint="eastAsia" w:ascii="宋体" w:hAnsi="宋体" w:eastAsia="宋体" w:cs="宋体"/>
                <w:b/>
                <w:bCs/>
                <w:i w:val="0"/>
                <w:color w:val="000000"/>
                <w:sz w:val="22"/>
                <w:szCs w:val="22"/>
              </w:rPr>
              <w:t>开具单位</w:t>
            </w:r>
          </w:p>
        </w:tc>
        <w:tc>
          <w:tcPr>
            <w:tcW w:w="1367" w:type="dxa"/>
            <w:vAlign w:val="center"/>
          </w:tcPr>
          <w:p>
            <w:pPr>
              <w:wordWrap w:val="0"/>
              <w:spacing w:before="0" w:after="0" w:line="160" w:lineRule="atLeast"/>
              <w:ind w:left="0" w:right="0"/>
              <w:jc w:val="center"/>
              <w:textAlignment w:val="baseline"/>
              <w:rPr>
                <w:rFonts w:hint="eastAsia" w:ascii="宋体" w:hAnsi="宋体" w:eastAsia="宋体" w:cs="宋体"/>
                <w:b/>
                <w:bCs/>
                <w:sz w:val="22"/>
                <w:szCs w:val="22"/>
              </w:rPr>
            </w:pPr>
            <w:r>
              <w:rPr>
                <w:rFonts w:hint="eastAsia" w:ascii="宋体" w:hAnsi="宋体" w:eastAsia="宋体" w:cs="宋体"/>
                <w:b/>
                <w:bCs/>
                <w:i w:val="0"/>
                <w:color w:val="000000"/>
                <w:sz w:val="22"/>
                <w:szCs w:val="22"/>
              </w:rPr>
              <w:t>索要层级</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1422" w:hRule="atLeast"/>
          <w:jc w:val="center"/>
        </w:trPr>
        <w:tc>
          <w:tcPr>
            <w:tcW w:w="520" w:type="dxa"/>
            <w:vAlign w:val="center"/>
          </w:tcPr>
          <w:p>
            <w:pPr>
              <w:wordWrap w:val="0"/>
              <w:spacing w:before="0" w:after="0" w:line="160" w:lineRule="atLeast"/>
              <w:ind w:left="0" w:right="0"/>
              <w:jc w:val="center"/>
              <w:textAlignment w:val="baseline"/>
              <w:rPr>
                <w:rFonts w:hint="eastAsia" w:ascii="宋体" w:hAnsi="宋体" w:eastAsia="宋体" w:cs="宋体"/>
                <w:sz w:val="21"/>
                <w:szCs w:val="21"/>
                <w:lang w:eastAsia="zh-CN"/>
              </w:rPr>
            </w:pPr>
            <w:r>
              <w:rPr>
                <w:rFonts w:hint="eastAsia" w:ascii="宋体" w:hAnsi="宋体" w:eastAsia="宋体" w:cs="宋体"/>
                <w:b w:val="0"/>
                <w:i w:val="0"/>
                <w:color w:val="000000"/>
                <w:sz w:val="21"/>
                <w:szCs w:val="21"/>
                <w:lang w:val="en-US" w:eastAsia="zh-CN"/>
              </w:rPr>
              <w:t>1</w:t>
            </w:r>
          </w:p>
        </w:tc>
        <w:tc>
          <w:tcPr>
            <w:tcW w:w="1109" w:type="dxa"/>
            <w:vAlign w:val="center"/>
          </w:tcPr>
          <w:p>
            <w:pPr>
              <w:wordWrap w:val="0"/>
              <w:spacing w:before="0" w:after="0" w:line="160" w:lineRule="atLeast"/>
              <w:ind w:left="0" w:right="0"/>
              <w:jc w:val="center"/>
              <w:textAlignment w:val="baseline"/>
              <w:rPr>
                <w:rFonts w:hint="eastAsia" w:ascii="宋体" w:hAnsi="宋体" w:eastAsia="宋体" w:cs="宋体"/>
                <w:b w:val="0"/>
                <w:i w:val="0"/>
                <w:color w:val="000000"/>
                <w:sz w:val="21"/>
                <w:szCs w:val="21"/>
              </w:rPr>
            </w:pPr>
            <w:r>
              <w:rPr>
                <w:rFonts w:hint="eastAsia" w:ascii="宋体" w:hAnsi="宋体" w:eastAsia="宋体" w:cs="宋体"/>
                <w:b w:val="0"/>
                <w:i w:val="0"/>
                <w:color w:val="000000"/>
                <w:sz w:val="21"/>
                <w:szCs w:val="21"/>
              </w:rPr>
              <w:t>自治区</w:t>
            </w:r>
          </w:p>
          <w:p>
            <w:pPr>
              <w:wordWrap w:val="0"/>
              <w:spacing w:before="0" w:after="0" w:line="160" w:lineRule="atLeast"/>
              <w:ind w:left="0" w:right="0"/>
              <w:jc w:val="center"/>
              <w:textAlignment w:val="baseline"/>
              <w:rPr>
                <w:rFonts w:hint="eastAsia" w:ascii="宋体" w:hAnsi="宋体" w:eastAsia="宋体" w:cs="宋体"/>
                <w:sz w:val="21"/>
                <w:szCs w:val="21"/>
              </w:rPr>
            </w:pPr>
            <w:r>
              <w:rPr>
                <w:rFonts w:hint="eastAsia" w:ascii="宋体" w:hAnsi="宋体" w:eastAsia="宋体" w:cs="宋体"/>
                <w:b w:val="0"/>
                <w:i w:val="0"/>
                <w:color w:val="000000"/>
                <w:sz w:val="21"/>
                <w:szCs w:val="21"/>
              </w:rPr>
              <w:t>教育厅</w:t>
            </w:r>
          </w:p>
        </w:tc>
        <w:tc>
          <w:tcPr>
            <w:tcW w:w="1706" w:type="dxa"/>
            <w:vAlign w:val="center"/>
          </w:tcPr>
          <w:p>
            <w:pPr>
              <w:wordWrap w:val="0"/>
              <w:spacing w:before="0" w:after="0" w:line="160" w:lineRule="atLeast"/>
              <w:ind w:left="0" w:right="0"/>
              <w:jc w:val="center"/>
              <w:textAlignment w:val="baseline"/>
              <w:rPr>
                <w:rFonts w:hint="eastAsia" w:ascii="宋体" w:hAnsi="宋体" w:eastAsia="宋体" w:cs="宋体"/>
                <w:b w:val="0"/>
                <w:i w:val="0"/>
                <w:color w:val="000000"/>
                <w:sz w:val="21"/>
                <w:szCs w:val="21"/>
              </w:rPr>
            </w:pPr>
            <w:r>
              <w:rPr>
                <w:rFonts w:hint="eastAsia" w:ascii="宋体" w:hAnsi="宋体" w:eastAsia="宋体" w:cs="宋体"/>
                <w:b w:val="0"/>
                <w:i w:val="0"/>
                <w:color w:val="000000"/>
                <w:sz w:val="21"/>
                <w:szCs w:val="21"/>
              </w:rPr>
              <w:t>养老保险费和医疗保险费缴费</w:t>
            </w:r>
          </w:p>
          <w:p>
            <w:pPr>
              <w:wordWrap w:val="0"/>
              <w:spacing w:before="0" w:after="0" w:line="160" w:lineRule="atLeast"/>
              <w:ind w:left="0" w:right="0"/>
              <w:jc w:val="center"/>
              <w:textAlignment w:val="baseline"/>
              <w:rPr>
                <w:rFonts w:hint="eastAsia" w:ascii="宋体" w:hAnsi="宋体" w:eastAsia="宋体" w:cs="宋体"/>
                <w:sz w:val="21"/>
                <w:szCs w:val="21"/>
              </w:rPr>
            </w:pPr>
            <w:r>
              <w:rPr>
                <w:rFonts w:hint="eastAsia" w:ascii="宋体" w:hAnsi="宋体" w:eastAsia="宋体" w:cs="宋体"/>
                <w:b w:val="0"/>
                <w:i w:val="0"/>
                <w:color w:val="000000"/>
                <w:sz w:val="21"/>
                <w:szCs w:val="21"/>
              </w:rPr>
              <w:t>证明</w:t>
            </w:r>
          </w:p>
        </w:tc>
        <w:tc>
          <w:tcPr>
            <w:tcW w:w="1922" w:type="dxa"/>
            <w:vAlign w:val="center"/>
          </w:tcPr>
          <w:p>
            <w:pPr>
              <w:wordWrap w:val="0"/>
              <w:spacing w:before="0" w:after="0" w:line="160" w:lineRule="atLeast"/>
              <w:ind w:left="0" w:right="0"/>
              <w:jc w:val="center"/>
              <w:textAlignment w:val="baseline"/>
              <w:rPr>
                <w:rFonts w:hint="eastAsia" w:ascii="宋体" w:hAnsi="宋体" w:eastAsia="宋体" w:cs="宋体"/>
                <w:sz w:val="21"/>
                <w:szCs w:val="21"/>
              </w:rPr>
            </w:pPr>
            <w:r>
              <w:rPr>
                <w:rFonts w:hint="eastAsia" w:ascii="宋体" w:hAnsi="宋体" w:eastAsia="宋体" w:cs="宋体"/>
                <w:b w:val="0"/>
                <w:i w:val="0"/>
                <w:color w:val="000000"/>
                <w:sz w:val="21"/>
                <w:szCs w:val="21"/>
              </w:rPr>
              <w:t>高考报名资格审核</w:t>
            </w:r>
          </w:p>
        </w:tc>
        <w:tc>
          <w:tcPr>
            <w:tcW w:w="6491" w:type="dxa"/>
            <w:vAlign w:val="center"/>
          </w:tcPr>
          <w:p>
            <w:pPr>
              <w:wordWrap w:val="0"/>
              <w:spacing w:before="0" w:after="0" w:line="220" w:lineRule="atLeast"/>
              <w:ind w:left="0" w:right="0"/>
              <w:jc w:val="left"/>
              <w:textAlignment w:val="baseline"/>
              <w:rPr>
                <w:rFonts w:hint="eastAsia" w:ascii="宋体" w:hAnsi="宋体" w:eastAsia="宋体" w:cs="宋体"/>
                <w:sz w:val="21"/>
                <w:szCs w:val="21"/>
              </w:rPr>
            </w:pPr>
            <w:r>
              <w:rPr>
                <w:rFonts w:hint="eastAsia" w:ascii="宋体" w:hAnsi="宋体" w:eastAsia="宋体" w:cs="宋体"/>
                <w:b w:val="0"/>
                <w:i w:val="0"/>
                <w:color w:val="000000"/>
                <w:sz w:val="21"/>
                <w:szCs w:val="21"/>
              </w:rPr>
              <w:t>1.《中华人民共和国教育法》第二十一条</w:t>
            </w:r>
          </w:p>
          <w:p>
            <w:pPr>
              <w:wordWrap w:val="0"/>
              <w:spacing w:before="0" w:after="0" w:line="220" w:lineRule="atLeast"/>
              <w:ind w:left="0" w:right="0"/>
              <w:jc w:val="left"/>
              <w:textAlignment w:val="baseline"/>
              <w:rPr>
                <w:rFonts w:hint="eastAsia" w:ascii="宋体" w:hAnsi="宋体" w:eastAsia="宋体" w:cs="宋体"/>
                <w:sz w:val="21"/>
                <w:szCs w:val="21"/>
              </w:rPr>
            </w:pPr>
            <w:r>
              <w:rPr>
                <w:rFonts w:hint="eastAsia" w:ascii="宋体" w:hAnsi="宋体" w:eastAsia="宋体" w:cs="宋体"/>
                <w:b w:val="0"/>
                <w:i w:val="0"/>
                <w:color w:val="000000"/>
                <w:sz w:val="21"/>
                <w:szCs w:val="21"/>
              </w:rPr>
              <w:t>2.《2024 年普通高等学校招生工作规定》第一条</w:t>
            </w:r>
          </w:p>
          <w:p>
            <w:pPr>
              <w:wordWrap w:val="0"/>
              <w:spacing w:before="0" w:after="0" w:line="220" w:lineRule="atLeast"/>
              <w:ind w:left="80" w:right="0" w:hanging="80"/>
              <w:jc w:val="left"/>
              <w:textAlignment w:val="baseline"/>
              <w:rPr>
                <w:rFonts w:hint="eastAsia" w:ascii="宋体" w:hAnsi="宋体" w:eastAsia="宋体" w:cs="宋体"/>
                <w:sz w:val="21"/>
                <w:szCs w:val="21"/>
              </w:rPr>
            </w:pPr>
            <w:r>
              <w:rPr>
                <w:rFonts w:hint="eastAsia" w:ascii="宋体" w:hAnsi="宋体" w:eastAsia="宋体" w:cs="宋体"/>
                <w:b w:val="0"/>
                <w:i w:val="0"/>
                <w:color w:val="000000"/>
                <w:sz w:val="21"/>
                <w:szCs w:val="21"/>
              </w:rPr>
              <w:t>3.《自治区人民政府办公厅关于转发自治区教育厅等部门〈宁夏回族自治区流动人口子女报考普通高等学校规定(试行) 〉的通知》第六条</w:t>
            </w:r>
          </w:p>
        </w:tc>
        <w:tc>
          <w:tcPr>
            <w:tcW w:w="1461" w:type="dxa"/>
            <w:vAlign w:val="center"/>
          </w:tcPr>
          <w:p>
            <w:pPr>
              <w:wordWrap w:val="0"/>
              <w:spacing w:before="0" w:after="0" w:line="160" w:lineRule="atLeast"/>
              <w:ind w:left="0" w:right="0"/>
              <w:jc w:val="center"/>
              <w:textAlignment w:val="baseline"/>
              <w:rPr>
                <w:rFonts w:hint="eastAsia" w:ascii="宋体" w:hAnsi="宋体" w:eastAsia="宋体" w:cs="宋体"/>
                <w:sz w:val="21"/>
                <w:szCs w:val="21"/>
              </w:rPr>
            </w:pPr>
            <w:r>
              <w:rPr>
                <w:rFonts w:hint="eastAsia" w:ascii="宋体" w:hAnsi="宋体" w:eastAsia="宋体" w:cs="宋体"/>
                <w:b w:val="0"/>
                <w:i w:val="0"/>
                <w:color w:val="000000"/>
                <w:sz w:val="21"/>
                <w:szCs w:val="21"/>
              </w:rPr>
              <w:t>人力资源社会保障部门</w:t>
            </w:r>
          </w:p>
        </w:tc>
        <w:tc>
          <w:tcPr>
            <w:tcW w:w="1367" w:type="dxa"/>
            <w:vAlign w:val="center"/>
          </w:tcPr>
          <w:p>
            <w:pPr>
              <w:wordWrap w:val="0"/>
              <w:spacing w:before="0" w:after="0" w:line="160" w:lineRule="atLeast"/>
              <w:ind w:left="0" w:right="0"/>
              <w:jc w:val="center"/>
              <w:textAlignment w:val="baseline"/>
              <w:rPr>
                <w:rFonts w:hint="eastAsia" w:ascii="宋体" w:hAnsi="宋体" w:eastAsia="宋体" w:cs="宋体"/>
                <w:sz w:val="21"/>
                <w:szCs w:val="21"/>
                <w:lang w:eastAsia="zh-CN"/>
              </w:rPr>
            </w:pPr>
            <w:r>
              <w:rPr>
                <w:rFonts w:hint="eastAsia" w:ascii="宋体" w:hAnsi="宋体" w:eastAsia="宋体" w:cs="宋体"/>
                <w:b w:val="0"/>
                <w:i w:val="0"/>
                <w:color w:val="000000"/>
                <w:sz w:val="21"/>
                <w:szCs w:val="21"/>
              </w:rPr>
              <w:t>县</w:t>
            </w:r>
            <w:r>
              <w:rPr>
                <w:rFonts w:hint="eastAsia" w:ascii="宋体" w:hAnsi="宋体" w:eastAsia="宋体" w:cs="宋体"/>
                <w:b w:val="0"/>
                <w:i w:val="0"/>
                <w:color w:val="000000"/>
                <w:sz w:val="21"/>
                <w:szCs w:val="21"/>
                <w:lang w:eastAsia="zh-CN"/>
              </w:rPr>
              <w:t>（市、区）</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1676" w:hRule="atLeast"/>
          <w:jc w:val="center"/>
        </w:trPr>
        <w:tc>
          <w:tcPr>
            <w:tcW w:w="520" w:type="dxa"/>
            <w:vAlign w:val="center"/>
          </w:tcPr>
          <w:p>
            <w:pPr>
              <w:wordWrap w:val="0"/>
              <w:spacing w:before="0" w:after="0" w:line="160" w:lineRule="atLeast"/>
              <w:ind w:left="0" w:right="0"/>
              <w:jc w:val="center"/>
              <w:textAlignment w:val="baseline"/>
              <w:rPr>
                <w:rFonts w:hint="eastAsia" w:ascii="宋体" w:hAnsi="宋体" w:eastAsia="宋体" w:cs="宋体"/>
                <w:sz w:val="21"/>
                <w:szCs w:val="21"/>
                <w:lang w:eastAsia="zh-CN"/>
              </w:rPr>
            </w:pPr>
            <w:r>
              <w:rPr>
                <w:rFonts w:hint="eastAsia" w:ascii="宋体" w:hAnsi="宋体" w:eastAsia="宋体" w:cs="宋体"/>
                <w:b w:val="0"/>
                <w:i w:val="0"/>
                <w:color w:val="000000"/>
                <w:sz w:val="21"/>
                <w:szCs w:val="21"/>
                <w:lang w:val="en-US" w:eastAsia="zh-CN"/>
              </w:rPr>
              <w:t>2</w:t>
            </w:r>
          </w:p>
        </w:tc>
        <w:tc>
          <w:tcPr>
            <w:tcW w:w="1109" w:type="dxa"/>
            <w:vAlign w:val="center"/>
          </w:tcPr>
          <w:p>
            <w:pPr>
              <w:wordWrap w:val="0"/>
              <w:spacing w:before="0" w:after="0" w:line="160" w:lineRule="atLeast"/>
              <w:ind w:left="0" w:right="0"/>
              <w:jc w:val="center"/>
              <w:textAlignment w:val="baseline"/>
              <w:rPr>
                <w:rFonts w:hint="eastAsia" w:ascii="宋体" w:hAnsi="宋体" w:eastAsia="宋体" w:cs="宋体"/>
                <w:b w:val="0"/>
                <w:i w:val="0"/>
                <w:color w:val="000000"/>
                <w:sz w:val="21"/>
                <w:szCs w:val="21"/>
              </w:rPr>
            </w:pPr>
            <w:r>
              <w:rPr>
                <w:rFonts w:hint="eastAsia" w:ascii="宋体" w:hAnsi="宋体" w:eastAsia="宋体" w:cs="宋体"/>
                <w:b w:val="0"/>
                <w:i w:val="0"/>
                <w:color w:val="000000"/>
                <w:sz w:val="21"/>
                <w:szCs w:val="21"/>
              </w:rPr>
              <w:t>自治区</w:t>
            </w:r>
          </w:p>
          <w:p>
            <w:pPr>
              <w:wordWrap w:val="0"/>
              <w:spacing w:before="0" w:after="0" w:line="160" w:lineRule="atLeast"/>
              <w:ind w:left="0" w:right="0"/>
              <w:jc w:val="center"/>
              <w:textAlignment w:val="baseline"/>
              <w:rPr>
                <w:rFonts w:hint="eastAsia" w:ascii="宋体" w:hAnsi="宋体" w:eastAsia="宋体" w:cs="宋体"/>
                <w:sz w:val="21"/>
                <w:szCs w:val="21"/>
              </w:rPr>
            </w:pPr>
            <w:r>
              <w:rPr>
                <w:rFonts w:hint="eastAsia" w:ascii="宋体" w:hAnsi="宋体" w:eastAsia="宋体" w:cs="宋体"/>
                <w:b w:val="0"/>
                <w:i w:val="0"/>
                <w:color w:val="000000"/>
                <w:sz w:val="21"/>
                <w:szCs w:val="21"/>
              </w:rPr>
              <w:t>教育厅</w:t>
            </w:r>
          </w:p>
        </w:tc>
        <w:tc>
          <w:tcPr>
            <w:tcW w:w="1706" w:type="dxa"/>
            <w:vAlign w:val="center"/>
          </w:tcPr>
          <w:p>
            <w:pPr>
              <w:wordWrap w:val="0"/>
              <w:spacing w:before="0" w:after="0" w:line="160" w:lineRule="atLeast"/>
              <w:ind w:left="0" w:right="0"/>
              <w:jc w:val="center"/>
              <w:textAlignment w:val="baseline"/>
              <w:rPr>
                <w:rFonts w:hint="eastAsia" w:ascii="宋体" w:hAnsi="宋体" w:eastAsia="宋体" w:cs="宋体"/>
                <w:sz w:val="21"/>
                <w:szCs w:val="21"/>
              </w:rPr>
            </w:pPr>
            <w:r>
              <w:rPr>
                <w:rFonts w:hint="eastAsia" w:ascii="宋体" w:hAnsi="宋体" w:eastAsia="宋体" w:cs="宋体"/>
                <w:b w:val="0"/>
                <w:i w:val="0"/>
                <w:color w:val="000000"/>
                <w:sz w:val="21"/>
                <w:szCs w:val="21"/>
              </w:rPr>
              <w:t>宁夏2024年高职分类招考“四类特定群体”身份认定证明</w:t>
            </w:r>
          </w:p>
        </w:tc>
        <w:tc>
          <w:tcPr>
            <w:tcW w:w="1922" w:type="dxa"/>
            <w:vAlign w:val="center"/>
          </w:tcPr>
          <w:p>
            <w:pPr>
              <w:wordWrap w:val="0"/>
              <w:spacing w:before="0" w:after="0" w:line="160" w:lineRule="atLeast"/>
              <w:ind w:left="0" w:right="0"/>
              <w:jc w:val="center"/>
              <w:textAlignment w:val="baseline"/>
              <w:rPr>
                <w:rFonts w:hint="eastAsia" w:ascii="宋体" w:hAnsi="宋体" w:eastAsia="宋体" w:cs="宋体"/>
                <w:sz w:val="21"/>
                <w:szCs w:val="21"/>
              </w:rPr>
            </w:pPr>
            <w:r>
              <w:rPr>
                <w:rFonts w:hint="eastAsia" w:ascii="宋体" w:hAnsi="宋体" w:eastAsia="宋体" w:cs="宋体"/>
                <w:b w:val="0"/>
                <w:i w:val="0"/>
                <w:color w:val="000000"/>
                <w:sz w:val="21"/>
                <w:szCs w:val="21"/>
              </w:rPr>
              <w:t>高职分类报名“四类特定群体”资格审核</w:t>
            </w:r>
          </w:p>
        </w:tc>
        <w:tc>
          <w:tcPr>
            <w:tcW w:w="6491" w:type="dxa"/>
            <w:vAlign w:val="center"/>
          </w:tcPr>
          <w:p>
            <w:pPr>
              <w:wordWrap w:val="0"/>
              <w:spacing w:before="0" w:after="0" w:line="220" w:lineRule="atLeast"/>
              <w:ind w:left="0" w:right="0"/>
              <w:jc w:val="left"/>
              <w:textAlignment w:val="baseline"/>
              <w:rPr>
                <w:rFonts w:hint="eastAsia" w:ascii="宋体" w:hAnsi="宋体" w:eastAsia="宋体" w:cs="宋体"/>
                <w:sz w:val="21"/>
                <w:szCs w:val="21"/>
              </w:rPr>
            </w:pPr>
            <w:r>
              <w:rPr>
                <w:rFonts w:hint="eastAsia" w:ascii="宋体" w:hAnsi="宋体" w:eastAsia="宋体" w:cs="宋体"/>
                <w:b w:val="0"/>
                <w:i w:val="0"/>
                <w:color w:val="000000"/>
                <w:sz w:val="21"/>
                <w:szCs w:val="21"/>
              </w:rPr>
              <w:t>1.《中华人民共和国教育法》第二十一条</w:t>
            </w:r>
          </w:p>
          <w:p>
            <w:pPr>
              <w:wordWrap w:val="0"/>
              <w:spacing w:before="0" w:after="0" w:line="220" w:lineRule="atLeast"/>
              <w:ind w:left="0" w:right="0"/>
              <w:jc w:val="left"/>
              <w:textAlignment w:val="baseline"/>
              <w:rPr>
                <w:rFonts w:hint="eastAsia" w:ascii="宋体" w:hAnsi="宋体" w:eastAsia="宋体" w:cs="宋体"/>
                <w:sz w:val="21"/>
                <w:szCs w:val="21"/>
              </w:rPr>
            </w:pPr>
            <w:r>
              <w:rPr>
                <w:rFonts w:hint="eastAsia" w:ascii="宋体" w:hAnsi="宋体" w:eastAsia="宋体" w:cs="宋体"/>
                <w:b w:val="0"/>
                <w:i w:val="0"/>
                <w:color w:val="000000"/>
                <w:sz w:val="21"/>
                <w:szCs w:val="21"/>
              </w:rPr>
              <w:t>2.</w:t>
            </w:r>
            <w:r>
              <w:rPr>
                <w:rFonts w:hint="eastAsia" w:ascii="宋体" w:hAnsi="宋体" w:eastAsia="宋体" w:cs="宋体"/>
                <w:b w:val="0"/>
                <w:i w:val="0"/>
                <w:color w:val="000000"/>
                <w:sz w:val="21"/>
                <w:szCs w:val="21"/>
                <w:lang w:val="en-US" w:eastAsia="zh-CN"/>
              </w:rPr>
              <w:t xml:space="preserve"> </w:t>
            </w:r>
            <w:r>
              <w:rPr>
                <w:rFonts w:hint="eastAsia" w:ascii="宋体" w:hAnsi="宋体" w:eastAsia="宋体" w:cs="宋体"/>
                <w:b w:val="0"/>
                <w:i w:val="0"/>
                <w:color w:val="000000"/>
                <w:sz w:val="21"/>
                <w:szCs w:val="21"/>
              </w:rPr>
              <w:t>《教育部办公厅关于进一步完善高职院校分类考试工作的通知》 (教学厅函〔2021〕36号) 第二款第一条</w:t>
            </w:r>
          </w:p>
          <w:p>
            <w:pPr>
              <w:wordWrap w:val="0"/>
              <w:spacing w:before="0" w:after="0" w:line="220" w:lineRule="atLeast"/>
              <w:ind w:left="0" w:right="0"/>
              <w:jc w:val="left"/>
              <w:textAlignment w:val="baseline"/>
              <w:rPr>
                <w:rFonts w:hint="eastAsia" w:ascii="宋体" w:hAnsi="宋体" w:eastAsia="宋体" w:cs="宋体"/>
                <w:sz w:val="21"/>
                <w:szCs w:val="21"/>
              </w:rPr>
            </w:pPr>
            <w:r>
              <w:rPr>
                <w:rFonts w:hint="eastAsia" w:ascii="宋体" w:hAnsi="宋体" w:eastAsia="宋体" w:cs="宋体"/>
                <w:b w:val="0"/>
                <w:i w:val="0"/>
                <w:color w:val="000000"/>
                <w:sz w:val="21"/>
                <w:szCs w:val="21"/>
              </w:rPr>
              <w:t>3.《宁夏回族自治区 2024 年高等职业教育面向中等职业学校毕业生招生考试报名办法》第三款报名办法中第三条6点</w:t>
            </w:r>
          </w:p>
        </w:tc>
        <w:tc>
          <w:tcPr>
            <w:tcW w:w="1461" w:type="dxa"/>
            <w:vAlign w:val="center"/>
          </w:tcPr>
          <w:p>
            <w:pPr>
              <w:wordWrap w:val="0"/>
              <w:spacing w:before="0" w:after="0" w:line="160" w:lineRule="atLeast"/>
              <w:ind w:left="0" w:right="0"/>
              <w:jc w:val="center"/>
              <w:textAlignment w:val="baseline"/>
              <w:rPr>
                <w:rFonts w:hint="eastAsia" w:ascii="宋体" w:hAnsi="宋体" w:eastAsia="宋体" w:cs="宋体"/>
                <w:sz w:val="21"/>
                <w:szCs w:val="21"/>
              </w:rPr>
            </w:pPr>
            <w:r>
              <w:rPr>
                <w:rFonts w:hint="eastAsia" w:ascii="宋体" w:hAnsi="宋体" w:eastAsia="宋体" w:cs="宋体"/>
                <w:b w:val="0"/>
                <w:i w:val="0"/>
                <w:color w:val="000000"/>
                <w:sz w:val="21"/>
                <w:szCs w:val="21"/>
              </w:rPr>
              <w:t>人力资源社会保障部门</w:t>
            </w:r>
          </w:p>
        </w:tc>
        <w:tc>
          <w:tcPr>
            <w:tcW w:w="1367" w:type="dxa"/>
            <w:vAlign w:val="center"/>
          </w:tcPr>
          <w:p>
            <w:pPr>
              <w:wordWrap w:val="0"/>
              <w:spacing w:before="0" w:after="0" w:line="160" w:lineRule="atLeast"/>
              <w:ind w:left="0" w:right="0"/>
              <w:jc w:val="center"/>
              <w:textAlignment w:val="baseline"/>
              <w:rPr>
                <w:rFonts w:hint="eastAsia" w:ascii="宋体" w:hAnsi="宋体" w:eastAsia="宋体" w:cs="宋体"/>
                <w:sz w:val="21"/>
                <w:szCs w:val="21"/>
              </w:rPr>
            </w:pPr>
            <w:r>
              <w:rPr>
                <w:rFonts w:hint="eastAsia" w:ascii="宋体" w:hAnsi="宋体" w:eastAsia="宋体" w:cs="宋体"/>
                <w:b w:val="0"/>
                <w:i w:val="0"/>
                <w:color w:val="000000"/>
                <w:sz w:val="21"/>
                <w:szCs w:val="21"/>
              </w:rPr>
              <w:t>县</w:t>
            </w:r>
            <w:r>
              <w:rPr>
                <w:rFonts w:hint="eastAsia" w:ascii="宋体" w:hAnsi="宋体" w:eastAsia="宋体" w:cs="宋体"/>
                <w:b w:val="0"/>
                <w:i w:val="0"/>
                <w:color w:val="000000"/>
                <w:sz w:val="21"/>
                <w:szCs w:val="21"/>
                <w:lang w:eastAsia="zh-CN"/>
              </w:rPr>
              <w:t>（市、区）</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1128" w:hRule="atLeast"/>
          <w:jc w:val="center"/>
        </w:trPr>
        <w:tc>
          <w:tcPr>
            <w:tcW w:w="520" w:type="dxa"/>
            <w:vAlign w:val="center"/>
          </w:tcPr>
          <w:p>
            <w:pPr>
              <w:wordWrap w:val="0"/>
              <w:spacing w:before="0" w:after="0" w:line="180" w:lineRule="atLeast"/>
              <w:ind w:left="0" w:right="0"/>
              <w:jc w:val="center"/>
              <w:textAlignment w:val="baseline"/>
              <w:rPr>
                <w:rFonts w:hint="default" w:ascii="宋体" w:hAnsi="宋体" w:eastAsia="宋体" w:cs="宋体"/>
                <w:b w:val="0"/>
                <w:i w:val="0"/>
                <w:color w:val="000000"/>
                <w:sz w:val="21"/>
                <w:szCs w:val="21"/>
                <w:lang w:val="en-US" w:eastAsia="zh-CN"/>
              </w:rPr>
            </w:pPr>
            <w:r>
              <w:rPr>
                <w:rFonts w:hint="eastAsia" w:ascii="宋体" w:hAnsi="宋体" w:eastAsia="宋体" w:cs="宋体"/>
                <w:b w:val="0"/>
                <w:i w:val="0"/>
                <w:color w:val="000000"/>
                <w:sz w:val="21"/>
                <w:szCs w:val="21"/>
                <w:lang w:val="en-US" w:eastAsia="zh-CN"/>
              </w:rPr>
              <w:t>3</w:t>
            </w:r>
          </w:p>
        </w:tc>
        <w:tc>
          <w:tcPr>
            <w:tcW w:w="1109" w:type="dxa"/>
            <w:vAlign w:val="center"/>
          </w:tcPr>
          <w:p>
            <w:pPr>
              <w:wordWrap w:val="0"/>
              <w:spacing w:before="0" w:after="0" w:line="220" w:lineRule="atLeast"/>
              <w:ind w:right="0"/>
              <w:jc w:val="center"/>
              <w:textAlignment w:val="baseline"/>
              <w:rPr>
                <w:rFonts w:hint="eastAsia" w:ascii="宋体" w:hAnsi="宋体" w:eastAsia="宋体" w:cs="宋体"/>
                <w:b w:val="0"/>
                <w:i w:val="0"/>
                <w:color w:val="000000"/>
                <w:sz w:val="21"/>
                <w:szCs w:val="21"/>
                <w:lang w:eastAsia="zh-CN"/>
              </w:rPr>
            </w:pPr>
            <w:r>
              <w:rPr>
                <w:rFonts w:hint="eastAsia" w:ascii="宋体" w:hAnsi="宋体" w:eastAsia="宋体" w:cs="宋体"/>
                <w:b w:val="0"/>
                <w:i w:val="0"/>
                <w:color w:val="000000"/>
                <w:sz w:val="21"/>
                <w:szCs w:val="21"/>
                <w:lang w:eastAsia="zh-CN"/>
              </w:rPr>
              <w:t>自治区人力资源社会保障厅</w:t>
            </w:r>
          </w:p>
        </w:tc>
        <w:tc>
          <w:tcPr>
            <w:tcW w:w="1706" w:type="dxa"/>
            <w:vAlign w:val="center"/>
          </w:tcPr>
          <w:p>
            <w:pPr>
              <w:wordWrap w:val="0"/>
              <w:spacing w:before="0" w:after="0" w:line="180" w:lineRule="atLeast"/>
              <w:ind w:left="0" w:right="0"/>
              <w:jc w:val="center"/>
              <w:textAlignment w:val="baseline"/>
              <w:rPr>
                <w:rFonts w:hint="eastAsia" w:ascii="宋体" w:hAnsi="宋体" w:eastAsia="宋体" w:cs="宋体"/>
                <w:b w:val="0"/>
                <w:i w:val="0"/>
                <w:color w:val="000000"/>
                <w:sz w:val="21"/>
                <w:szCs w:val="21"/>
                <w:lang w:eastAsia="zh-CN"/>
              </w:rPr>
            </w:pPr>
            <w:r>
              <w:rPr>
                <w:rFonts w:hint="eastAsia" w:ascii="宋体" w:hAnsi="宋体" w:eastAsia="宋体" w:cs="宋体"/>
                <w:b w:val="0"/>
                <w:i w:val="0"/>
                <w:color w:val="000000"/>
                <w:sz w:val="21"/>
                <w:szCs w:val="21"/>
                <w:lang w:eastAsia="zh-CN"/>
              </w:rPr>
              <w:t>亲属关系证明</w:t>
            </w:r>
          </w:p>
        </w:tc>
        <w:tc>
          <w:tcPr>
            <w:tcW w:w="1922" w:type="dxa"/>
            <w:vAlign w:val="center"/>
          </w:tcPr>
          <w:p>
            <w:pPr>
              <w:wordWrap w:val="0"/>
              <w:spacing w:before="0" w:after="0" w:line="180" w:lineRule="atLeast"/>
              <w:ind w:left="0" w:right="0"/>
              <w:jc w:val="center"/>
              <w:textAlignment w:val="baseline"/>
              <w:rPr>
                <w:rFonts w:hint="eastAsia" w:ascii="宋体" w:hAnsi="宋体" w:eastAsia="宋体" w:cs="宋体"/>
                <w:b w:val="0"/>
                <w:i w:val="0"/>
                <w:color w:val="000000"/>
                <w:sz w:val="21"/>
                <w:szCs w:val="21"/>
                <w:lang w:eastAsia="zh-CN"/>
              </w:rPr>
            </w:pPr>
            <w:r>
              <w:rPr>
                <w:rFonts w:hint="eastAsia" w:ascii="宋体" w:hAnsi="宋体" w:eastAsia="宋体" w:cs="宋体"/>
                <w:b w:val="0"/>
                <w:i w:val="0"/>
                <w:color w:val="000000"/>
                <w:sz w:val="21"/>
                <w:szCs w:val="21"/>
                <w:lang w:eastAsia="zh-CN"/>
              </w:rPr>
              <w:t>供养亲属抚恤金</w:t>
            </w:r>
          </w:p>
          <w:p>
            <w:pPr>
              <w:wordWrap w:val="0"/>
              <w:spacing w:before="0" w:after="0" w:line="180" w:lineRule="atLeast"/>
              <w:ind w:left="0" w:right="0"/>
              <w:jc w:val="center"/>
              <w:textAlignment w:val="baseline"/>
              <w:rPr>
                <w:rFonts w:hint="eastAsia" w:ascii="宋体" w:hAnsi="宋体" w:eastAsia="宋体" w:cs="宋体"/>
                <w:b w:val="0"/>
                <w:i w:val="0"/>
                <w:color w:val="000000"/>
                <w:sz w:val="21"/>
                <w:szCs w:val="21"/>
                <w:lang w:eastAsia="zh-CN"/>
              </w:rPr>
            </w:pPr>
            <w:r>
              <w:rPr>
                <w:rFonts w:hint="eastAsia" w:ascii="宋体" w:hAnsi="宋体" w:eastAsia="宋体" w:cs="宋体"/>
                <w:b w:val="0"/>
                <w:i w:val="0"/>
                <w:color w:val="000000"/>
                <w:sz w:val="21"/>
                <w:szCs w:val="21"/>
                <w:lang w:eastAsia="zh-CN"/>
              </w:rPr>
              <w:t>申领</w:t>
            </w:r>
          </w:p>
        </w:tc>
        <w:tc>
          <w:tcPr>
            <w:tcW w:w="6491" w:type="dxa"/>
            <w:vAlign w:val="center"/>
          </w:tcPr>
          <w:p>
            <w:pPr>
              <w:numPr>
                <w:ilvl w:val="0"/>
                <w:numId w:val="0"/>
              </w:numPr>
              <w:wordWrap w:val="0"/>
              <w:spacing w:before="0" w:after="0" w:line="180" w:lineRule="atLeast"/>
              <w:ind w:right="0" w:rightChars="0"/>
              <w:jc w:val="left"/>
              <w:textAlignment w:val="baseline"/>
              <w:rPr>
                <w:rFonts w:hint="eastAsia" w:ascii="宋体" w:hAnsi="宋体" w:eastAsia="宋体" w:cs="宋体"/>
                <w:b w:val="0"/>
                <w:i w:val="0"/>
                <w:color w:val="000000"/>
                <w:sz w:val="21"/>
                <w:szCs w:val="21"/>
                <w:lang w:val="en-US" w:eastAsia="zh-CN"/>
              </w:rPr>
            </w:pPr>
            <w:r>
              <w:rPr>
                <w:rFonts w:hint="eastAsia" w:ascii="宋体" w:hAnsi="宋体" w:eastAsia="宋体" w:cs="宋体"/>
                <w:b w:val="0"/>
                <w:i w:val="0"/>
                <w:color w:val="000000"/>
                <w:sz w:val="21"/>
                <w:szCs w:val="21"/>
                <w:lang w:val="en-US" w:eastAsia="zh-CN"/>
              </w:rPr>
              <w:t>1.《工伤保险条例（2010年修订）》第三十九条</w:t>
            </w:r>
          </w:p>
          <w:p>
            <w:pPr>
              <w:numPr>
                <w:ilvl w:val="0"/>
                <w:numId w:val="0"/>
              </w:numPr>
              <w:wordWrap w:val="0"/>
              <w:spacing w:before="0" w:after="0" w:line="180" w:lineRule="atLeast"/>
              <w:ind w:right="0" w:rightChars="0"/>
              <w:jc w:val="left"/>
              <w:textAlignment w:val="baseline"/>
              <w:rPr>
                <w:rFonts w:hint="default" w:ascii="宋体" w:hAnsi="宋体" w:eastAsia="宋体" w:cs="宋体"/>
                <w:b w:val="0"/>
                <w:i w:val="0"/>
                <w:color w:val="000000"/>
                <w:sz w:val="21"/>
                <w:szCs w:val="21"/>
                <w:lang w:val="en-US" w:eastAsia="zh-CN"/>
              </w:rPr>
            </w:pPr>
            <w:r>
              <w:rPr>
                <w:rFonts w:hint="eastAsia" w:ascii="宋体" w:hAnsi="宋体" w:eastAsia="宋体" w:cs="宋体"/>
                <w:b w:val="0"/>
                <w:i w:val="0"/>
                <w:color w:val="000000"/>
                <w:sz w:val="21"/>
                <w:szCs w:val="21"/>
                <w:lang w:val="en-US" w:eastAsia="zh-CN"/>
              </w:rPr>
              <w:t>2.《关于印发工伤保险经办规程的通知》第七十条</w:t>
            </w:r>
          </w:p>
        </w:tc>
        <w:tc>
          <w:tcPr>
            <w:tcW w:w="1461" w:type="dxa"/>
            <w:vAlign w:val="center"/>
          </w:tcPr>
          <w:p>
            <w:pPr>
              <w:wordWrap w:val="0"/>
              <w:spacing w:before="0" w:after="0" w:line="180" w:lineRule="atLeast"/>
              <w:ind w:left="0" w:right="0"/>
              <w:jc w:val="center"/>
              <w:textAlignment w:val="baseline"/>
              <w:rPr>
                <w:rFonts w:hint="eastAsia" w:ascii="宋体" w:hAnsi="宋体" w:eastAsia="宋体" w:cs="宋体"/>
                <w:b w:val="0"/>
                <w:i w:val="0"/>
                <w:color w:val="000000"/>
                <w:sz w:val="21"/>
                <w:szCs w:val="21"/>
                <w:lang w:eastAsia="zh-CN"/>
              </w:rPr>
            </w:pPr>
            <w:r>
              <w:rPr>
                <w:rFonts w:hint="eastAsia" w:ascii="宋体" w:hAnsi="宋体" w:eastAsia="宋体" w:cs="宋体"/>
                <w:b w:val="0"/>
                <w:i w:val="0"/>
                <w:color w:val="000000"/>
                <w:sz w:val="21"/>
                <w:szCs w:val="21"/>
                <w:lang w:eastAsia="zh-CN"/>
              </w:rPr>
              <w:t>公安机关</w:t>
            </w:r>
          </w:p>
        </w:tc>
        <w:tc>
          <w:tcPr>
            <w:tcW w:w="1367" w:type="dxa"/>
            <w:vAlign w:val="center"/>
          </w:tcPr>
          <w:p>
            <w:pPr>
              <w:wordWrap w:val="0"/>
              <w:spacing w:before="0" w:after="0" w:line="220" w:lineRule="atLeast"/>
              <w:ind w:left="0" w:right="0"/>
              <w:jc w:val="center"/>
              <w:textAlignment w:val="baseline"/>
              <w:rPr>
                <w:rFonts w:hint="eastAsia" w:ascii="宋体" w:hAnsi="宋体" w:eastAsia="宋体" w:cs="宋体"/>
                <w:sz w:val="21"/>
                <w:szCs w:val="21"/>
                <w:lang w:eastAsia="zh-CN"/>
              </w:rPr>
            </w:pPr>
            <w:r>
              <w:rPr>
                <w:rFonts w:hint="eastAsia" w:ascii="宋体" w:hAnsi="宋体" w:eastAsia="宋体" w:cs="宋体"/>
                <w:b w:val="0"/>
                <w:i w:val="0"/>
                <w:color w:val="000000"/>
                <w:sz w:val="21"/>
                <w:szCs w:val="21"/>
              </w:rPr>
              <w:t>设区的市</w:t>
            </w:r>
            <w:r>
              <w:rPr>
                <w:rFonts w:hint="eastAsia" w:ascii="宋体" w:hAnsi="宋体" w:eastAsia="宋体" w:cs="宋体"/>
                <w:b w:val="0"/>
                <w:i w:val="0"/>
                <w:color w:val="000000"/>
                <w:sz w:val="21"/>
                <w:szCs w:val="21"/>
                <w:lang w:eastAsia="zh-CN"/>
              </w:rPr>
              <w:t>，</w:t>
            </w:r>
          </w:p>
          <w:p>
            <w:pPr>
              <w:wordWrap w:val="0"/>
              <w:spacing w:before="0" w:after="0" w:line="180" w:lineRule="atLeast"/>
              <w:ind w:left="0" w:right="0"/>
              <w:jc w:val="center"/>
              <w:textAlignment w:val="baseline"/>
              <w:rPr>
                <w:rFonts w:hint="eastAsia" w:ascii="宋体" w:hAnsi="宋体" w:eastAsia="宋体" w:cs="宋体"/>
                <w:b w:val="0"/>
                <w:i w:val="0"/>
                <w:color w:val="000000"/>
                <w:sz w:val="21"/>
                <w:szCs w:val="21"/>
              </w:rPr>
            </w:pPr>
            <w:r>
              <w:rPr>
                <w:rFonts w:hint="eastAsia" w:ascii="宋体" w:hAnsi="宋体" w:eastAsia="宋体" w:cs="宋体"/>
                <w:b w:val="0"/>
                <w:i w:val="0"/>
                <w:color w:val="000000"/>
                <w:sz w:val="21"/>
                <w:szCs w:val="21"/>
              </w:rPr>
              <w:t>县</w:t>
            </w:r>
            <w:r>
              <w:rPr>
                <w:rFonts w:hint="eastAsia" w:ascii="宋体" w:hAnsi="宋体" w:eastAsia="宋体" w:cs="宋体"/>
                <w:b w:val="0"/>
                <w:i w:val="0"/>
                <w:color w:val="000000"/>
                <w:sz w:val="21"/>
                <w:szCs w:val="21"/>
                <w:lang w:eastAsia="zh-CN"/>
              </w:rPr>
              <w:t>（市、区）</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1216" w:hRule="atLeast"/>
          <w:jc w:val="center"/>
        </w:trPr>
        <w:tc>
          <w:tcPr>
            <w:tcW w:w="520" w:type="dxa"/>
            <w:vAlign w:val="center"/>
          </w:tcPr>
          <w:p>
            <w:pPr>
              <w:wordWrap w:val="0"/>
              <w:spacing w:before="0" w:after="0" w:line="180" w:lineRule="atLeast"/>
              <w:ind w:left="0" w:right="0"/>
              <w:jc w:val="center"/>
              <w:textAlignment w:val="baseline"/>
              <w:rPr>
                <w:rFonts w:hint="default" w:ascii="宋体" w:hAnsi="宋体" w:eastAsia="宋体" w:cs="宋体"/>
                <w:b w:val="0"/>
                <w:i w:val="0"/>
                <w:color w:val="000000"/>
                <w:sz w:val="21"/>
                <w:szCs w:val="21"/>
                <w:lang w:val="en-US" w:eastAsia="zh-CN"/>
              </w:rPr>
            </w:pPr>
            <w:r>
              <w:rPr>
                <w:rFonts w:hint="eastAsia" w:ascii="宋体" w:hAnsi="宋体" w:eastAsia="宋体" w:cs="宋体"/>
                <w:b w:val="0"/>
                <w:i w:val="0"/>
                <w:color w:val="000000"/>
                <w:sz w:val="21"/>
                <w:szCs w:val="21"/>
                <w:lang w:val="en-US" w:eastAsia="zh-CN"/>
              </w:rPr>
              <w:t>4</w:t>
            </w:r>
          </w:p>
        </w:tc>
        <w:tc>
          <w:tcPr>
            <w:tcW w:w="1109" w:type="dxa"/>
            <w:vAlign w:val="center"/>
          </w:tcPr>
          <w:p>
            <w:pPr>
              <w:wordWrap w:val="0"/>
              <w:spacing w:before="0" w:after="0" w:line="220" w:lineRule="atLeast"/>
              <w:ind w:right="0"/>
              <w:jc w:val="center"/>
              <w:textAlignment w:val="baseline"/>
              <w:rPr>
                <w:rFonts w:hint="eastAsia" w:ascii="宋体" w:hAnsi="宋体" w:eastAsia="宋体" w:cs="宋体"/>
                <w:b w:val="0"/>
                <w:i w:val="0"/>
                <w:color w:val="000000"/>
                <w:sz w:val="21"/>
                <w:szCs w:val="21"/>
              </w:rPr>
            </w:pPr>
            <w:r>
              <w:rPr>
                <w:rFonts w:hint="eastAsia" w:ascii="宋体" w:hAnsi="宋体" w:eastAsia="宋体" w:cs="宋体"/>
                <w:b w:val="0"/>
                <w:i w:val="0"/>
                <w:color w:val="000000"/>
                <w:sz w:val="21"/>
                <w:szCs w:val="21"/>
                <w:lang w:eastAsia="zh-CN"/>
              </w:rPr>
              <w:t>自治区人力资源社会保障厅</w:t>
            </w:r>
          </w:p>
        </w:tc>
        <w:tc>
          <w:tcPr>
            <w:tcW w:w="1706" w:type="dxa"/>
            <w:vAlign w:val="center"/>
          </w:tcPr>
          <w:p>
            <w:pPr>
              <w:wordWrap w:val="0"/>
              <w:spacing w:before="0" w:after="0" w:line="180" w:lineRule="atLeast"/>
              <w:ind w:left="0" w:right="0"/>
              <w:jc w:val="center"/>
              <w:textAlignment w:val="baseline"/>
              <w:rPr>
                <w:rFonts w:hint="eastAsia" w:ascii="宋体" w:hAnsi="宋体" w:eastAsia="宋体" w:cs="宋体"/>
                <w:b w:val="0"/>
                <w:i w:val="0"/>
                <w:color w:val="000000"/>
                <w:sz w:val="21"/>
                <w:szCs w:val="21"/>
                <w:lang w:eastAsia="zh-CN"/>
              </w:rPr>
            </w:pPr>
            <w:r>
              <w:rPr>
                <w:rFonts w:hint="eastAsia" w:ascii="宋体" w:hAnsi="宋体" w:eastAsia="宋体" w:cs="宋体"/>
                <w:b w:val="0"/>
                <w:i w:val="0"/>
                <w:color w:val="000000"/>
                <w:sz w:val="21"/>
                <w:szCs w:val="21"/>
                <w:lang w:eastAsia="zh-CN"/>
              </w:rPr>
              <w:t>依靠工亡职工生前提供主要生活来源的证明</w:t>
            </w:r>
          </w:p>
        </w:tc>
        <w:tc>
          <w:tcPr>
            <w:tcW w:w="1922" w:type="dxa"/>
            <w:vAlign w:val="center"/>
          </w:tcPr>
          <w:p>
            <w:pPr>
              <w:wordWrap w:val="0"/>
              <w:spacing w:before="0" w:after="0" w:line="180" w:lineRule="atLeast"/>
              <w:ind w:left="0" w:right="0"/>
              <w:jc w:val="center"/>
              <w:textAlignment w:val="baseline"/>
              <w:rPr>
                <w:rFonts w:hint="eastAsia" w:ascii="宋体" w:hAnsi="宋体" w:eastAsia="宋体" w:cs="宋体"/>
                <w:b w:val="0"/>
                <w:i w:val="0"/>
                <w:color w:val="000000"/>
                <w:sz w:val="21"/>
                <w:szCs w:val="21"/>
                <w:lang w:eastAsia="zh-CN"/>
              </w:rPr>
            </w:pPr>
            <w:r>
              <w:rPr>
                <w:rFonts w:hint="eastAsia" w:ascii="宋体" w:hAnsi="宋体" w:eastAsia="宋体" w:cs="宋体"/>
                <w:b w:val="0"/>
                <w:i w:val="0"/>
                <w:color w:val="000000"/>
                <w:sz w:val="21"/>
                <w:szCs w:val="21"/>
                <w:lang w:eastAsia="zh-CN"/>
              </w:rPr>
              <w:t>供养亲属抚恤金</w:t>
            </w:r>
          </w:p>
          <w:p>
            <w:pPr>
              <w:wordWrap w:val="0"/>
              <w:spacing w:before="0" w:after="0" w:line="180" w:lineRule="atLeast"/>
              <w:ind w:left="0" w:right="0"/>
              <w:jc w:val="center"/>
              <w:textAlignment w:val="baseline"/>
              <w:rPr>
                <w:rFonts w:hint="eastAsia" w:ascii="宋体" w:hAnsi="宋体" w:eastAsia="宋体" w:cs="宋体"/>
                <w:b w:val="0"/>
                <w:i w:val="0"/>
                <w:color w:val="000000"/>
                <w:sz w:val="21"/>
                <w:szCs w:val="21"/>
              </w:rPr>
            </w:pPr>
            <w:r>
              <w:rPr>
                <w:rFonts w:hint="eastAsia" w:ascii="宋体" w:hAnsi="宋体" w:eastAsia="宋体" w:cs="宋体"/>
                <w:b w:val="0"/>
                <w:i w:val="0"/>
                <w:color w:val="000000"/>
                <w:sz w:val="21"/>
                <w:szCs w:val="21"/>
                <w:lang w:eastAsia="zh-CN"/>
              </w:rPr>
              <w:t>申领</w:t>
            </w:r>
          </w:p>
        </w:tc>
        <w:tc>
          <w:tcPr>
            <w:tcW w:w="6491" w:type="dxa"/>
            <w:vAlign w:val="center"/>
          </w:tcPr>
          <w:p>
            <w:pPr>
              <w:numPr>
                <w:ilvl w:val="0"/>
                <w:numId w:val="0"/>
              </w:numPr>
              <w:wordWrap w:val="0"/>
              <w:spacing w:before="0" w:after="0" w:line="180" w:lineRule="atLeast"/>
              <w:ind w:right="0" w:rightChars="0"/>
              <w:jc w:val="left"/>
              <w:textAlignment w:val="baseline"/>
              <w:rPr>
                <w:rFonts w:hint="eastAsia" w:ascii="宋体" w:hAnsi="宋体" w:eastAsia="宋体" w:cs="宋体"/>
                <w:b w:val="0"/>
                <w:i w:val="0"/>
                <w:color w:val="000000"/>
                <w:sz w:val="21"/>
                <w:szCs w:val="21"/>
                <w:lang w:val="en-US" w:eastAsia="zh-CN"/>
              </w:rPr>
            </w:pPr>
            <w:r>
              <w:rPr>
                <w:rFonts w:hint="eastAsia" w:ascii="宋体" w:hAnsi="宋体" w:eastAsia="宋体" w:cs="宋体"/>
                <w:b w:val="0"/>
                <w:i w:val="0"/>
                <w:color w:val="000000"/>
                <w:sz w:val="21"/>
                <w:szCs w:val="21"/>
                <w:lang w:val="en-US" w:eastAsia="zh-CN"/>
              </w:rPr>
              <w:t>1.《工伤保险条例（2010年修订）》第三十九条</w:t>
            </w:r>
          </w:p>
          <w:p>
            <w:pPr>
              <w:wordWrap w:val="0"/>
              <w:spacing w:before="0" w:after="0" w:line="180" w:lineRule="atLeast"/>
              <w:ind w:left="0" w:right="0"/>
              <w:jc w:val="left"/>
              <w:textAlignment w:val="baseline"/>
              <w:rPr>
                <w:rFonts w:hint="eastAsia" w:ascii="宋体" w:hAnsi="宋体" w:eastAsia="宋体" w:cs="宋体"/>
                <w:b w:val="0"/>
                <w:i w:val="0"/>
                <w:color w:val="000000"/>
                <w:sz w:val="21"/>
                <w:szCs w:val="21"/>
              </w:rPr>
            </w:pPr>
            <w:r>
              <w:rPr>
                <w:rFonts w:hint="eastAsia" w:ascii="宋体" w:hAnsi="宋体" w:eastAsia="宋体" w:cs="宋体"/>
                <w:b w:val="0"/>
                <w:i w:val="0"/>
                <w:color w:val="000000"/>
                <w:sz w:val="21"/>
                <w:szCs w:val="21"/>
                <w:lang w:val="en-US" w:eastAsia="zh-CN"/>
              </w:rPr>
              <w:t>2.《关于印发工伤保险经办规程的通知》第七十条</w:t>
            </w:r>
          </w:p>
        </w:tc>
        <w:tc>
          <w:tcPr>
            <w:tcW w:w="1461" w:type="dxa"/>
            <w:vAlign w:val="center"/>
          </w:tcPr>
          <w:p>
            <w:pPr>
              <w:wordWrap w:val="0"/>
              <w:spacing w:before="0" w:after="0" w:line="180" w:lineRule="atLeast"/>
              <w:ind w:left="0" w:right="0"/>
              <w:jc w:val="center"/>
              <w:textAlignment w:val="baseline"/>
              <w:rPr>
                <w:rFonts w:hint="eastAsia" w:ascii="宋体" w:hAnsi="宋体" w:eastAsia="宋体" w:cs="宋体"/>
                <w:b w:val="0"/>
                <w:i w:val="0"/>
                <w:color w:val="000000"/>
                <w:sz w:val="21"/>
                <w:szCs w:val="21"/>
                <w:lang w:eastAsia="zh-CN"/>
              </w:rPr>
            </w:pPr>
            <w:r>
              <w:rPr>
                <w:rFonts w:hint="eastAsia" w:ascii="宋体" w:hAnsi="宋体" w:eastAsia="宋体" w:cs="宋体"/>
                <w:b w:val="0"/>
                <w:i w:val="0"/>
                <w:color w:val="000000"/>
                <w:sz w:val="21"/>
                <w:szCs w:val="21"/>
                <w:lang w:eastAsia="zh-CN"/>
              </w:rPr>
              <w:t>民政部门</w:t>
            </w:r>
          </w:p>
        </w:tc>
        <w:tc>
          <w:tcPr>
            <w:tcW w:w="1367" w:type="dxa"/>
            <w:vAlign w:val="center"/>
          </w:tcPr>
          <w:p>
            <w:pPr>
              <w:wordWrap w:val="0"/>
              <w:spacing w:before="0" w:after="0" w:line="220" w:lineRule="atLeast"/>
              <w:ind w:left="0" w:right="0"/>
              <w:jc w:val="center"/>
              <w:textAlignment w:val="baseline"/>
              <w:rPr>
                <w:rFonts w:hint="eastAsia" w:ascii="宋体" w:hAnsi="宋体" w:eastAsia="宋体" w:cs="宋体"/>
                <w:sz w:val="21"/>
                <w:szCs w:val="21"/>
                <w:lang w:eastAsia="zh-CN"/>
              </w:rPr>
            </w:pPr>
            <w:r>
              <w:rPr>
                <w:rFonts w:hint="eastAsia" w:ascii="宋体" w:hAnsi="宋体" w:eastAsia="宋体" w:cs="宋体"/>
                <w:b w:val="0"/>
                <w:i w:val="0"/>
                <w:color w:val="000000"/>
                <w:sz w:val="21"/>
                <w:szCs w:val="21"/>
              </w:rPr>
              <w:t>设区的市</w:t>
            </w:r>
            <w:r>
              <w:rPr>
                <w:rFonts w:hint="eastAsia" w:ascii="宋体" w:hAnsi="宋体" w:eastAsia="宋体" w:cs="宋体"/>
                <w:b w:val="0"/>
                <w:i w:val="0"/>
                <w:color w:val="000000"/>
                <w:sz w:val="21"/>
                <w:szCs w:val="21"/>
                <w:lang w:eastAsia="zh-CN"/>
              </w:rPr>
              <w:t>，</w:t>
            </w:r>
          </w:p>
          <w:p>
            <w:pPr>
              <w:wordWrap w:val="0"/>
              <w:spacing w:before="0" w:after="0" w:line="180" w:lineRule="atLeast"/>
              <w:ind w:left="0" w:right="0"/>
              <w:jc w:val="center"/>
              <w:textAlignment w:val="baseline"/>
              <w:rPr>
                <w:rFonts w:hint="eastAsia" w:ascii="宋体" w:hAnsi="宋体" w:eastAsia="宋体" w:cs="宋体"/>
                <w:b w:val="0"/>
                <w:i w:val="0"/>
                <w:color w:val="000000"/>
                <w:sz w:val="21"/>
                <w:szCs w:val="21"/>
              </w:rPr>
            </w:pPr>
            <w:r>
              <w:rPr>
                <w:rFonts w:hint="eastAsia" w:ascii="宋体" w:hAnsi="宋体" w:eastAsia="宋体" w:cs="宋体"/>
                <w:b w:val="0"/>
                <w:i w:val="0"/>
                <w:color w:val="000000"/>
                <w:sz w:val="21"/>
                <w:szCs w:val="21"/>
              </w:rPr>
              <w:t>县</w:t>
            </w:r>
            <w:r>
              <w:rPr>
                <w:rFonts w:hint="eastAsia" w:ascii="宋体" w:hAnsi="宋体" w:eastAsia="宋体" w:cs="宋体"/>
                <w:b w:val="0"/>
                <w:i w:val="0"/>
                <w:color w:val="000000"/>
                <w:sz w:val="21"/>
                <w:szCs w:val="21"/>
                <w:lang w:eastAsia="zh-CN"/>
              </w:rPr>
              <w:t>（市、区）</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1128" w:hRule="atLeast"/>
          <w:jc w:val="center"/>
        </w:trPr>
        <w:tc>
          <w:tcPr>
            <w:tcW w:w="520" w:type="dxa"/>
            <w:vAlign w:val="center"/>
          </w:tcPr>
          <w:p>
            <w:pPr>
              <w:wordWrap w:val="0"/>
              <w:spacing w:before="0" w:after="0" w:line="180" w:lineRule="atLeast"/>
              <w:ind w:left="0" w:right="0"/>
              <w:jc w:val="center"/>
              <w:textAlignment w:val="baseline"/>
              <w:rPr>
                <w:rFonts w:hint="default" w:ascii="宋体" w:hAnsi="宋体" w:eastAsia="宋体" w:cs="宋体"/>
                <w:b w:val="0"/>
                <w:i w:val="0"/>
                <w:color w:val="000000"/>
                <w:sz w:val="21"/>
                <w:szCs w:val="21"/>
                <w:lang w:val="en-US" w:eastAsia="zh-CN"/>
              </w:rPr>
            </w:pPr>
            <w:r>
              <w:rPr>
                <w:rFonts w:hint="eastAsia" w:ascii="宋体" w:hAnsi="宋体" w:eastAsia="宋体" w:cs="宋体"/>
                <w:b w:val="0"/>
                <w:i w:val="0"/>
                <w:color w:val="000000"/>
                <w:sz w:val="21"/>
                <w:szCs w:val="21"/>
                <w:lang w:val="en-US" w:eastAsia="zh-CN"/>
              </w:rPr>
              <w:t>5</w:t>
            </w:r>
          </w:p>
        </w:tc>
        <w:tc>
          <w:tcPr>
            <w:tcW w:w="1109" w:type="dxa"/>
            <w:vAlign w:val="center"/>
          </w:tcPr>
          <w:p>
            <w:pPr>
              <w:wordWrap w:val="0"/>
              <w:spacing w:before="0" w:after="0" w:line="220" w:lineRule="atLeast"/>
              <w:ind w:right="0"/>
              <w:jc w:val="center"/>
              <w:textAlignment w:val="baseline"/>
              <w:rPr>
                <w:rFonts w:hint="eastAsia" w:ascii="宋体" w:hAnsi="宋体" w:eastAsia="宋体" w:cs="宋体"/>
                <w:b w:val="0"/>
                <w:i w:val="0"/>
                <w:color w:val="000000"/>
                <w:sz w:val="21"/>
                <w:szCs w:val="21"/>
              </w:rPr>
            </w:pPr>
            <w:r>
              <w:rPr>
                <w:rFonts w:hint="eastAsia" w:ascii="宋体" w:hAnsi="宋体" w:eastAsia="宋体" w:cs="宋体"/>
                <w:b w:val="0"/>
                <w:i w:val="0"/>
                <w:color w:val="000000"/>
                <w:sz w:val="21"/>
                <w:szCs w:val="21"/>
                <w:lang w:eastAsia="zh-CN"/>
              </w:rPr>
              <w:t>自治区人力资源社会保障厅</w:t>
            </w:r>
          </w:p>
        </w:tc>
        <w:tc>
          <w:tcPr>
            <w:tcW w:w="1706" w:type="dxa"/>
            <w:vAlign w:val="center"/>
          </w:tcPr>
          <w:p>
            <w:pPr>
              <w:wordWrap w:val="0"/>
              <w:spacing w:before="0" w:after="0" w:line="180" w:lineRule="atLeast"/>
              <w:ind w:left="0" w:right="0"/>
              <w:jc w:val="center"/>
              <w:textAlignment w:val="baseline"/>
              <w:rPr>
                <w:rFonts w:hint="eastAsia" w:ascii="宋体" w:hAnsi="宋体" w:eastAsia="宋体" w:cs="宋体"/>
                <w:b w:val="0"/>
                <w:i w:val="0"/>
                <w:color w:val="000000"/>
                <w:sz w:val="21"/>
                <w:szCs w:val="21"/>
                <w:lang w:eastAsia="zh-CN"/>
              </w:rPr>
            </w:pPr>
            <w:r>
              <w:rPr>
                <w:rFonts w:hint="eastAsia" w:ascii="宋体" w:hAnsi="宋体" w:eastAsia="宋体" w:cs="宋体"/>
                <w:b w:val="0"/>
                <w:i w:val="0"/>
                <w:color w:val="000000"/>
                <w:sz w:val="21"/>
                <w:szCs w:val="21"/>
                <w:lang w:eastAsia="zh-CN"/>
              </w:rPr>
              <w:t>在校学生提供学校就读证明</w:t>
            </w:r>
          </w:p>
        </w:tc>
        <w:tc>
          <w:tcPr>
            <w:tcW w:w="1922" w:type="dxa"/>
            <w:vAlign w:val="center"/>
          </w:tcPr>
          <w:p>
            <w:pPr>
              <w:wordWrap w:val="0"/>
              <w:spacing w:before="0" w:after="0" w:line="180" w:lineRule="atLeast"/>
              <w:ind w:left="0" w:right="0"/>
              <w:jc w:val="center"/>
              <w:textAlignment w:val="baseline"/>
              <w:rPr>
                <w:rFonts w:hint="eastAsia" w:ascii="宋体" w:hAnsi="宋体" w:eastAsia="宋体" w:cs="宋体"/>
                <w:b w:val="0"/>
                <w:i w:val="0"/>
                <w:color w:val="000000"/>
                <w:sz w:val="21"/>
                <w:szCs w:val="21"/>
                <w:lang w:eastAsia="zh-CN"/>
              </w:rPr>
            </w:pPr>
            <w:r>
              <w:rPr>
                <w:rFonts w:hint="eastAsia" w:ascii="宋体" w:hAnsi="宋体" w:eastAsia="宋体" w:cs="宋体"/>
                <w:b w:val="0"/>
                <w:i w:val="0"/>
                <w:color w:val="000000"/>
                <w:sz w:val="21"/>
                <w:szCs w:val="21"/>
                <w:lang w:eastAsia="zh-CN"/>
              </w:rPr>
              <w:t>供养亲属抚恤金</w:t>
            </w:r>
          </w:p>
          <w:p>
            <w:pPr>
              <w:wordWrap w:val="0"/>
              <w:spacing w:before="0" w:after="0" w:line="180" w:lineRule="atLeast"/>
              <w:ind w:left="0" w:right="0"/>
              <w:jc w:val="center"/>
              <w:textAlignment w:val="baseline"/>
              <w:rPr>
                <w:rFonts w:hint="eastAsia" w:ascii="宋体" w:hAnsi="宋体" w:eastAsia="宋体" w:cs="宋体"/>
                <w:b w:val="0"/>
                <w:i w:val="0"/>
                <w:color w:val="000000"/>
                <w:sz w:val="21"/>
                <w:szCs w:val="21"/>
              </w:rPr>
            </w:pPr>
            <w:r>
              <w:rPr>
                <w:rFonts w:hint="eastAsia" w:ascii="宋体" w:hAnsi="宋体" w:eastAsia="宋体" w:cs="宋体"/>
                <w:b w:val="0"/>
                <w:i w:val="0"/>
                <w:color w:val="000000"/>
                <w:sz w:val="21"/>
                <w:szCs w:val="21"/>
                <w:lang w:eastAsia="zh-CN"/>
              </w:rPr>
              <w:t>申领</w:t>
            </w:r>
          </w:p>
        </w:tc>
        <w:tc>
          <w:tcPr>
            <w:tcW w:w="6491" w:type="dxa"/>
            <w:vAlign w:val="center"/>
          </w:tcPr>
          <w:p>
            <w:pPr>
              <w:numPr>
                <w:ilvl w:val="0"/>
                <w:numId w:val="0"/>
              </w:numPr>
              <w:wordWrap w:val="0"/>
              <w:spacing w:before="0" w:after="0" w:line="180" w:lineRule="atLeast"/>
              <w:ind w:right="0" w:rightChars="0"/>
              <w:jc w:val="left"/>
              <w:textAlignment w:val="baseline"/>
              <w:rPr>
                <w:rFonts w:hint="eastAsia" w:ascii="宋体" w:hAnsi="宋体" w:eastAsia="宋体" w:cs="宋体"/>
                <w:b w:val="0"/>
                <w:i w:val="0"/>
                <w:color w:val="000000"/>
                <w:sz w:val="21"/>
                <w:szCs w:val="21"/>
                <w:lang w:val="en-US" w:eastAsia="zh-CN"/>
              </w:rPr>
            </w:pPr>
            <w:r>
              <w:rPr>
                <w:rFonts w:hint="eastAsia" w:ascii="宋体" w:hAnsi="宋体" w:eastAsia="宋体" w:cs="宋体"/>
                <w:b w:val="0"/>
                <w:i w:val="0"/>
                <w:color w:val="000000"/>
                <w:sz w:val="21"/>
                <w:szCs w:val="21"/>
                <w:lang w:val="en-US" w:eastAsia="zh-CN"/>
              </w:rPr>
              <w:t>1.《工伤保险条例（2010年修订）》第三十九条</w:t>
            </w:r>
          </w:p>
          <w:p>
            <w:pPr>
              <w:wordWrap w:val="0"/>
              <w:spacing w:before="0" w:after="0" w:line="180" w:lineRule="atLeast"/>
              <w:ind w:left="0" w:right="0"/>
              <w:jc w:val="left"/>
              <w:textAlignment w:val="baseline"/>
              <w:rPr>
                <w:rFonts w:hint="eastAsia" w:ascii="宋体" w:hAnsi="宋体" w:eastAsia="宋体" w:cs="宋体"/>
                <w:b w:val="0"/>
                <w:i w:val="0"/>
                <w:color w:val="000000"/>
                <w:sz w:val="21"/>
                <w:szCs w:val="21"/>
              </w:rPr>
            </w:pPr>
            <w:r>
              <w:rPr>
                <w:rFonts w:hint="eastAsia" w:ascii="宋体" w:hAnsi="宋体" w:eastAsia="宋体" w:cs="宋体"/>
                <w:b w:val="0"/>
                <w:i w:val="0"/>
                <w:color w:val="000000"/>
                <w:sz w:val="21"/>
                <w:szCs w:val="21"/>
                <w:lang w:val="en-US" w:eastAsia="zh-CN"/>
              </w:rPr>
              <w:t>2.《关于印发工伤保险经办规程的通知》第七十条</w:t>
            </w:r>
          </w:p>
        </w:tc>
        <w:tc>
          <w:tcPr>
            <w:tcW w:w="1461" w:type="dxa"/>
            <w:vAlign w:val="center"/>
          </w:tcPr>
          <w:p>
            <w:pPr>
              <w:wordWrap w:val="0"/>
              <w:spacing w:before="0" w:after="0" w:line="180" w:lineRule="atLeast"/>
              <w:ind w:left="0" w:right="0"/>
              <w:jc w:val="center"/>
              <w:textAlignment w:val="baseline"/>
              <w:rPr>
                <w:rFonts w:hint="eastAsia" w:ascii="宋体" w:hAnsi="宋体" w:eastAsia="宋体" w:cs="宋体"/>
                <w:b w:val="0"/>
                <w:i w:val="0"/>
                <w:color w:val="000000"/>
                <w:sz w:val="21"/>
                <w:szCs w:val="21"/>
                <w:lang w:eastAsia="zh-CN"/>
              </w:rPr>
            </w:pPr>
            <w:r>
              <w:rPr>
                <w:rFonts w:hint="eastAsia" w:ascii="宋体" w:hAnsi="宋体" w:eastAsia="宋体" w:cs="宋体"/>
                <w:b w:val="0"/>
                <w:i w:val="0"/>
                <w:color w:val="000000"/>
                <w:sz w:val="21"/>
                <w:szCs w:val="21"/>
                <w:lang w:eastAsia="zh-CN"/>
              </w:rPr>
              <w:t>教育部门</w:t>
            </w:r>
          </w:p>
        </w:tc>
        <w:tc>
          <w:tcPr>
            <w:tcW w:w="1367" w:type="dxa"/>
            <w:vAlign w:val="center"/>
          </w:tcPr>
          <w:p>
            <w:pPr>
              <w:wordWrap w:val="0"/>
              <w:spacing w:before="0" w:after="0" w:line="220" w:lineRule="atLeast"/>
              <w:ind w:left="0" w:right="0"/>
              <w:jc w:val="center"/>
              <w:textAlignment w:val="baseline"/>
              <w:rPr>
                <w:rFonts w:hint="eastAsia" w:ascii="宋体" w:hAnsi="宋体" w:eastAsia="宋体" w:cs="宋体"/>
                <w:sz w:val="21"/>
                <w:szCs w:val="21"/>
                <w:lang w:eastAsia="zh-CN"/>
              </w:rPr>
            </w:pPr>
            <w:r>
              <w:rPr>
                <w:rFonts w:hint="eastAsia" w:ascii="宋体" w:hAnsi="宋体" w:eastAsia="宋体" w:cs="宋体"/>
                <w:b w:val="0"/>
                <w:i w:val="0"/>
                <w:color w:val="000000"/>
                <w:sz w:val="21"/>
                <w:szCs w:val="21"/>
              </w:rPr>
              <w:t>设区的市</w:t>
            </w:r>
            <w:r>
              <w:rPr>
                <w:rFonts w:hint="eastAsia" w:ascii="宋体" w:hAnsi="宋体" w:eastAsia="宋体" w:cs="宋体"/>
                <w:b w:val="0"/>
                <w:i w:val="0"/>
                <w:color w:val="000000"/>
                <w:sz w:val="21"/>
                <w:szCs w:val="21"/>
                <w:lang w:eastAsia="zh-CN"/>
              </w:rPr>
              <w:t>，</w:t>
            </w:r>
          </w:p>
          <w:p>
            <w:pPr>
              <w:wordWrap w:val="0"/>
              <w:spacing w:before="0" w:after="0" w:line="180" w:lineRule="atLeast"/>
              <w:ind w:left="0" w:right="0"/>
              <w:jc w:val="center"/>
              <w:textAlignment w:val="baseline"/>
              <w:rPr>
                <w:rFonts w:hint="eastAsia" w:ascii="宋体" w:hAnsi="宋体" w:eastAsia="宋体" w:cs="宋体"/>
                <w:b w:val="0"/>
                <w:i w:val="0"/>
                <w:color w:val="000000"/>
                <w:sz w:val="21"/>
                <w:szCs w:val="21"/>
              </w:rPr>
            </w:pPr>
            <w:r>
              <w:rPr>
                <w:rFonts w:hint="eastAsia" w:ascii="宋体" w:hAnsi="宋体" w:eastAsia="宋体" w:cs="宋体"/>
                <w:b w:val="0"/>
                <w:i w:val="0"/>
                <w:color w:val="000000"/>
                <w:sz w:val="21"/>
                <w:szCs w:val="21"/>
              </w:rPr>
              <w:t>县</w:t>
            </w:r>
            <w:r>
              <w:rPr>
                <w:rFonts w:hint="eastAsia" w:ascii="宋体" w:hAnsi="宋体" w:eastAsia="宋体" w:cs="宋体"/>
                <w:b w:val="0"/>
                <w:i w:val="0"/>
                <w:color w:val="000000"/>
                <w:sz w:val="21"/>
                <w:szCs w:val="21"/>
                <w:lang w:eastAsia="zh-CN"/>
              </w:rPr>
              <w:t>（市、区）</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1143" w:hRule="atLeast"/>
          <w:jc w:val="center"/>
        </w:trPr>
        <w:tc>
          <w:tcPr>
            <w:tcW w:w="520" w:type="dxa"/>
            <w:vAlign w:val="center"/>
          </w:tcPr>
          <w:p>
            <w:pPr>
              <w:wordWrap w:val="0"/>
              <w:spacing w:before="0" w:after="0" w:line="180" w:lineRule="atLeast"/>
              <w:ind w:left="0" w:right="0"/>
              <w:jc w:val="center"/>
              <w:textAlignment w:val="baseline"/>
              <w:rPr>
                <w:rFonts w:hint="default" w:ascii="宋体" w:hAnsi="宋体" w:eastAsia="宋体" w:cs="宋体"/>
                <w:b w:val="0"/>
                <w:i w:val="0"/>
                <w:color w:val="000000"/>
                <w:sz w:val="21"/>
                <w:szCs w:val="21"/>
                <w:lang w:val="en-US" w:eastAsia="zh-CN"/>
              </w:rPr>
            </w:pPr>
            <w:r>
              <w:rPr>
                <w:rFonts w:hint="eastAsia" w:ascii="宋体" w:hAnsi="宋体" w:eastAsia="宋体" w:cs="宋体"/>
                <w:b w:val="0"/>
                <w:i w:val="0"/>
                <w:color w:val="000000"/>
                <w:sz w:val="21"/>
                <w:szCs w:val="21"/>
                <w:lang w:val="en-US" w:eastAsia="zh-CN"/>
              </w:rPr>
              <w:t>6</w:t>
            </w:r>
          </w:p>
        </w:tc>
        <w:tc>
          <w:tcPr>
            <w:tcW w:w="1109" w:type="dxa"/>
            <w:vAlign w:val="center"/>
          </w:tcPr>
          <w:p>
            <w:pPr>
              <w:wordWrap w:val="0"/>
              <w:spacing w:before="0" w:after="0" w:line="220" w:lineRule="atLeast"/>
              <w:ind w:right="0"/>
              <w:jc w:val="center"/>
              <w:textAlignment w:val="baseline"/>
              <w:rPr>
                <w:rFonts w:hint="eastAsia" w:ascii="宋体" w:hAnsi="宋体" w:eastAsia="宋体" w:cs="宋体"/>
                <w:b w:val="0"/>
                <w:i w:val="0"/>
                <w:color w:val="000000"/>
                <w:sz w:val="21"/>
                <w:szCs w:val="21"/>
              </w:rPr>
            </w:pPr>
            <w:r>
              <w:rPr>
                <w:rFonts w:hint="eastAsia" w:ascii="宋体" w:hAnsi="宋体" w:eastAsia="宋体" w:cs="宋体"/>
                <w:b w:val="0"/>
                <w:i w:val="0"/>
                <w:color w:val="000000"/>
                <w:sz w:val="21"/>
                <w:szCs w:val="21"/>
                <w:lang w:eastAsia="zh-CN"/>
              </w:rPr>
              <w:t>自治区人力资源社会保障厅</w:t>
            </w:r>
          </w:p>
        </w:tc>
        <w:tc>
          <w:tcPr>
            <w:tcW w:w="1706" w:type="dxa"/>
            <w:vAlign w:val="center"/>
          </w:tcPr>
          <w:p>
            <w:pPr>
              <w:wordWrap w:val="0"/>
              <w:spacing w:before="0" w:after="0" w:line="180" w:lineRule="atLeast"/>
              <w:ind w:left="0" w:right="0"/>
              <w:jc w:val="center"/>
              <w:textAlignment w:val="baseline"/>
              <w:rPr>
                <w:rFonts w:hint="eastAsia" w:ascii="宋体" w:hAnsi="宋体" w:eastAsia="宋体" w:cs="宋体"/>
                <w:b w:val="0"/>
                <w:i w:val="0"/>
                <w:color w:val="000000"/>
                <w:sz w:val="21"/>
                <w:szCs w:val="21"/>
                <w:lang w:eastAsia="zh-CN"/>
              </w:rPr>
            </w:pPr>
            <w:r>
              <w:rPr>
                <w:rFonts w:hint="eastAsia" w:ascii="宋体" w:hAnsi="宋体" w:eastAsia="宋体" w:cs="宋体"/>
                <w:b w:val="0"/>
                <w:i w:val="0"/>
                <w:color w:val="000000"/>
                <w:sz w:val="21"/>
                <w:szCs w:val="21"/>
                <w:lang w:eastAsia="zh-CN"/>
              </w:rPr>
              <w:t>孤儿、孤寡老人提供民政部门相关</w:t>
            </w:r>
          </w:p>
          <w:p>
            <w:pPr>
              <w:wordWrap w:val="0"/>
              <w:spacing w:before="0" w:after="0" w:line="180" w:lineRule="atLeast"/>
              <w:ind w:left="0" w:right="0"/>
              <w:jc w:val="center"/>
              <w:textAlignment w:val="baseline"/>
              <w:rPr>
                <w:rFonts w:hint="eastAsia" w:ascii="宋体" w:hAnsi="宋体" w:eastAsia="宋体" w:cs="宋体"/>
                <w:b w:val="0"/>
                <w:i w:val="0"/>
                <w:color w:val="000000"/>
                <w:sz w:val="21"/>
                <w:szCs w:val="21"/>
                <w:lang w:eastAsia="zh-CN"/>
              </w:rPr>
            </w:pPr>
            <w:r>
              <w:rPr>
                <w:rFonts w:hint="eastAsia" w:ascii="宋体" w:hAnsi="宋体" w:eastAsia="宋体" w:cs="宋体"/>
                <w:b w:val="0"/>
                <w:i w:val="0"/>
                <w:color w:val="000000"/>
                <w:sz w:val="21"/>
                <w:szCs w:val="21"/>
                <w:lang w:eastAsia="zh-CN"/>
              </w:rPr>
              <w:t>证明</w:t>
            </w:r>
          </w:p>
        </w:tc>
        <w:tc>
          <w:tcPr>
            <w:tcW w:w="1922" w:type="dxa"/>
            <w:vAlign w:val="center"/>
          </w:tcPr>
          <w:p>
            <w:pPr>
              <w:wordWrap w:val="0"/>
              <w:spacing w:before="0" w:after="0" w:line="180" w:lineRule="atLeast"/>
              <w:ind w:left="0" w:right="0"/>
              <w:jc w:val="center"/>
              <w:textAlignment w:val="baseline"/>
              <w:rPr>
                <w:rFonts w:hint="eastAsia" w:ascii="宋体" w:hAnsi="宋体" w:eastAsia="宋体" w:cs="宋体"/>
                <w:b w:val="0"/>
                <w:i w:val="0"/>
                <w:color w:val="000000"/>
                <w:sz w:val="21"/>
                <w:szCs w:val="21"/>
                <w:lang w:eastAsia="zh-CN"/>
              </w:rPr>
            </w:pPr>
            <w:r>
              <w:rPr>
                <w:rFonts w:hint="eastAsia" w:ascii="宋体" w:hAnsi="宋体" w:eastAsia="宋体" w:cs="宋体"/>
                <w:b w:val="0"/>
                <w:i w:val="0"/>
                <w:color w:val="000000"/>
                <w:sz w:val="21"/>
                <w:szCs w:val="21"/>
                <w:lang w:eastAsia="zh-CN"/>
              </w:rPr>
              <w:t>供养亲属抚恤金</w:t>
            </w:r>
          </w:p>
          <w:p>
            <w:pPr>
              <w:wordWrap w:val="0"/>
              <w:spacing w:before="0" w:after="0" w:line="180" w:lineRule="atLeast"/>
              <w:ind w:left="0" w:right="0"/>
              <w:jc w:val="center"/>
              <w:textAlignment w:val="baseline"/>
              <w:rPr>
                <w:rFonts w:hint="eastAsia" w:ascii="宋体" w:hAnsi="宋体" w:eastAsia="宋体" w:cs="宋体"/>
                <w:b w:val="0"/>
                <w:i w:val="0"/>
                <w:color w:val="000000"/>
                <w:sz w:val="21"/>
                <w:szCs w:val="21"/>
              </w:rPr>
            </w:pPr>
            <w:r>
              <w:rPr>
                <w:rFonts w:hint="eastAsia" w:ascii="宋体" w:hAnsi="宋体" w:eastAsia="宋体" w:cs="宋体"/>
                <w:b w:val="0"/>
                <w:i w:val="0"/>
                <w:color w:val="000000"/>
                <w:sz w:val="21"/>
                <w:szCs w:val="21"/>
                <w:lang w:eastAsia="zh-CN"/>
              </w:rPr>
              <w:t>申领</w:t>
            </w:r>
          </w:p>
        </w:tc>
        <w:tc>
          <w:tcPr>
            <w:tcW w:w="6491" w:type="dxa"/>
            <w:vAlign w:val="center"/>
          </w:tcPr>
          <w:p>
            <w:pPr>
              <w:numPr>
                <w:ilvl w:val="0"/>
                <w:numId w:val="0"/>
              </w:numPr>
              <w:wordWrap w:val="0"/>
              <w:spacing w:before="0" w:after="0" w:line="180" w:lineRule="atLeast"/>
              <w:ind w:right="0" w:rightChars="0"/>
              <w:jc w:val="left"/>
              <w:textAlignment w:val="baseline"/>
              <w:rPr>
                <w:rFonts w:hint="eastAsia" w:ascii="宋体" w:hAnsi="宋体" w:eastAsia="宋体" w:cs="宋体"/>
                <w:b w:val="0"/>
                <w:i w:val="0"/>
                <w:color w:val="000000"/>
                <w:sz w:val="21"/>
                <w:szCs w:val="21"/>
                <w:lang w:val="en-US" w:eastAsia="zh-CN"/>
              </w:rPr>
            </w:pPr>
            <w:r>
              <w:rPr>
                <w:rFonts w:hint="eastAsia" w:ascii="宋体" w:hAnsi="宋体" w:eastAsia="宋体" w:cs="宋体"/>
                <w:b w:val="0"/>
                <w:i w:val="0"/>
                <w:color w:val="000000"/>
                <w:sz w:val="21"/>
                <w:szCs w:val="21"/>
                <w:lang w:val="en-US" w:eastAsia="zh-CN"/>
              </w:rPr>
              <w:t>1.《工伤保险条例（2010年修订）》第三十九条</w:t>
            </w:r>
          </w:p>
          <w:p>
            <w:pPr>
              <w:wordWrap w:val="0"/>
              <w:spacing w:before="0" w:after="0" w:line="180" w:lineRule="atLeast"/>
              <w:ind w:left="0" w:right="0"/>
              <w:jc w:val="left"/>
              <w:textAlignment w:val="baseline"/>
              <w:rPr>
                <w:rFonts w:hint="eastAsia" w:ascii="宋体" w:hAnsi="宋体" w:eastAsia="宋体" w:cs="宋体"/>
                <w:b w:val="0"/>
                <w:i w:val="0"/>
                <w:color w:val="000000"/>
                <w:sz w:val="21"/>
                <w:szCs w:val="21"/>
              </w:rPr>
            </w:pPr>
            <w:r>
              <w:rPr>
                <w:rFonts w:hint="eastAsia" w:ascii="宋体" w:hAnsi="宋体" w:eastAsia="宋体" w:cs="宋体"/>
                <w:b w:val="0"/>
                <w:i w:val="0"/>
                <w:color w:val="000000"/>
                <w:sz w:val="21"/>
                <w:szCs w:val="21"/>
                <w:lang w:val="en-US" w:eastAsia="zh-CN"/>
              </w:rPr>
              <w:t>2.《关于印发工伤保险经办规程的通知》第七十条</w:t>
            </w:r>
          </w:p>
        </w:tc>
        <w:tc>
          <w:tcPr>
            <w:tcW w:w="1461" w:type="dxa"/>
            <w:vAlign w:val="center"/>
          </w:tcPr>
          <w:p>
            <w:pPr>
              <w:wordWrap w:val="0"/>
              <w:spacing w:before="0" w:after="0" w:line="180" w:lineRule="atLeast"/>
              <w:ind w:left="0" w:right="0"/>
              <w:jc w:val="center"/>
              <w:textAlignment w:val="baseline"/>
              <w:rPr>
                <w:rFonts w:hint="eastAsia" w:ascii="宋体" w:hAnsi="宋体" w:eastAsia="宋体" w:cs="宋体"/>
                <w:b w:val="0"/>
                <w:i w:val="0"/>
                <w:color w:val="000000"/>
                <w:sz w:val="21"/>
                <w:szCs w:val="21"/>
                <w:lang w:eastAsia="zh-CN"/>
              </w:rPr>
            </w:pPr>
            <w:r>
              <w:rPr>
                <w:rFonts w:hint="eastAsia" w:ascii="宋体" w:hAnsi="宋体" w:eastAsia="宋体" w:cs="宋体"/>
                <w:b w:val="0"/>
                <w:i w:val="0"/>
                <w:color w:val="000000"/>
                <w:sz w:val="21"/>
                <w:szCs w:val="21"/>
                <w:lang w:eastAsia="zh-CN"/>
              </w:rPr>
              <w:t>民政部门</w:t>
            </w:r>
          </w:p>
        </w:tc>
        <w:tc>
          <w:tcPr>
            <w:tcW w:w="1367" w:type="dxa"/>
            <w:vAlign w:val="center"/>
          </w:tcPr>
          <w:p>
            <w:pPr>
              <w:wordWrap w:val="0"/>
              <w:spacing w:before="0" w:after="0" w:line="220" w:lineRule="atLeast"/>
              <w:ind w:left="0" w:right="0"/>
              <w:jc w:val="center"/>
              <w:textAlignment w:val="baseline"/>
              <w:rPr>
                <w:rFonts w:hint="eastAsia" w:ascii="宋体" w:hAnsi="宋体" w:eastAsia="宋体" w:cs="宋体"/>
                <w:sz w:val="21"/>
                <w:szCs w:val="21"/>
                <w:lang w:eastAsia="zh-CN"/>
              </w:rPr>
            </w:pPr>
            <w:r>
              <w:rPr>
                <w:rFonts w:hint="eastAsia" w:ascii="宋体" w:hAnsi="宋体" w:eastAsia="宋体" w:cs="宋体"/>
                <w:b w:val="0"/>
                <w:i w:val="0"/>
                <w:color w:val="000000"/>
                <w:sz w:val="21"/>
                <w:szCs w:val="21"/>
              </w:rPr>
              <w:t>设区的市</w:t>
            </w:r>
            <w:r>
              <w:rPr>
                <w:rFonts w:hint="eastAsia" w:ascii="宋体" w:hAnsi="宋体" w:eastAsia="宋体" w:cs="宋体"/>
                <w:b w:val="0"/>
                <w:i w:val="0"/>
                <w:color w:val="000000"/>
                <w:sz w:val="21"/>
                <w:szCs w:val="21"/>
                <w:lang w:eastAsia="zh-CN"/>
              </w:rPr>
              <w:t>，</w:t>
            </w:r>
          </w:p>
          <w:p>
            <w:pPr>
              <w:wordWrap w:val="0"/>
              <w:spacing w:before="0" w:after="0" w:line="180" w:lineRule="atLeast"/>
              <w:ind w:left="0" w:right="0"/>
              <w:jc w:val="center"/>
              <w:textAlignment w:val="baseline"/>
              <w:rPr>
                <w:rFonts w:hint="eastAsia" w:ascii="宋体" w:hAnsi="宋体" w:eastAsia="宋体" w:cs="宋体"/>
                <w:b w:val="0"/>
                <w:i w:val="0"/>
                <w:color w:val="000000"/>
                <w:sz w:val="21"/>
                <w:szCs w:val="21"/>
              </w:rPr>
            </w:pPr>
            <w:r>
              <w:rPr>
                <w:rFonts w:hint="eastAsia" w:ascii="宋体" w:hAnsi="宋体" w:eastAsia="宋体" w:cs="宋体"/>
                <w:b w:val="0"/>
                <w:i w:val="0"/>
                <w:color w:val="000000"/>
                <w:sz w:val="21"/>
                <w:szCs w:val="21"/>
              </w:rPr>
              <w:t>县</w:t>
            </w:r>
            <w:r>
              <w:rPr>
                <w:rFonts w:hint="eastAsia" w:ascii="宋体" w:hAnsi="宋体" w:eastAsia="宋体" w:cs="宋体"/>
                <w:b w:val="0"/>
                <w:i w:val="0"/>
                <w:color w:val="000000"/>
                <w:sz w:val="21"/>
                <w:szCs w:val="21"/>
                <w:lang w:eastAsia="zh-CN"/>
              </w:rPr>
              <w:t>（市、区）</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1071" w:hRule="atLeast"/>
          <w:jc w:val="center"/>
        </w:trPr>
        <w:tc>
          <w:tcPr>
            <w:tcW w:w="520" w:type="dxa"/>
            <w:vAlign w:val="center"/>
          </w:tcPr>
          <w:p>
            <w:pPr>
              <w:wordWrap w:val="0"/>
              <w:spacing w:before="0" w:after="0" w:line="160" w:lineRule="atLeast"/>
              <w:ind w:left="0" w:right="0"/>
              <w:jc w:val="center"/>
              <w:textAlignment w:val="baseline"/>
              <w:rPr>
                <w:rFonts w:hint="default" w:ascii="宋体" w:hAnsi="宋体" w:eastAsia="宋体" w:cs="宋体"/>
                <w:sz w:val="21"/>
                <w:szCs w:val="21"/>
                <w:lang w:val="en-US" w:eastAsia="zh-CN"/>
              </w:rPr>
            </w:pPr>
            <w:r>
              <w:rPr>
                <w:rFonts w:hint="eastAsia" w:ascii="宋体" w:hAnsi="宋体" w:eastAsia="宋体" w:cs="宋体"/>
                <w:b w:val="0"/>
                <w:i w:val="0"/>
                <w:color w:val="000000"/>
                <w:sz w:val="21"/>
                <w:szCs w:val="21"/>
                <w:lang w:val="en-US" w:eastAsia="zh-CN"/>
              </w:rPr>
              <w:t>7</w:t>
            </w:r>
          </w:p>
        </w:tc>
        <w:tc>
          <w:tcPr>
            <w:tcW w:w="1109" w:type="dxa"/>
            <w:vAlign w:val="center"/>
          </w:tcPr>
          <w:p>
            <w:pPr>
              <w:wordWrap w:val="0"/>
              <w:spacing w:before="0" w:after="0" w:line="160" w:lineRule="atLeast"/>
              <w:ind w:left="0" w:right="0"/>
              <w:jc w:val="center"/>
              <w:textAlignment w:val="baseline"/>
              <w:rPr>
                <w:rFonts w:hint="eastAsia" w:ascii="宋体" w:hAnsi="宋体" w:eastAsia="宋体" w:cs="宋体"/>
                <w:b w:val="0"/>
                <w:i w:val="0"/>
                <w:color w:val="000000"/>
                <w:sz w:val="21"/>
                <w:szCs w:val="21"/>
              </w:rPr>
            </w:pPr>
            <w:r>
              <w:rPr>
                <w:rFonts w:hint="eastAsia" w:ascii="宋体" w:hAnsi="宋体" w:eastAsia="宋体" w:cs="宋体"/>
                <w:b w:val="0"/>
                <w:i w:val="0"/>
                <w:color w:val="000000"/>
                <w:sz w:val="21"/>
                <w:szCs w:val="21"/>
              </w:rPr>
              <w:t>自治区</w:t>
            </w:r>
          </w:p>
          <w:p>
            <w:pPr>
              <w:wordWrap w:val="0"/>
              <w:spacing w:before="0" w:after="0" w:line="160" w:lineRule="atLeast"/>
              <w:ind w:left="0" w:right="0"/>
              <w:jc w:val="center"/>
              <w:textAlignment w:val="baseline"/>
              <w:rPr>
                <w:rFonts w:hint="eastAsia" w:ascii="宋体" w:hAnsi="宋体" w:eastAsia="宋体" w:cs="宋体"/>
                <w:sz w:val="21"/>
                <w:szCs w:val="21"/>
              </w:rPr>
            </w:pPr>
            <w:r>
              <w:rPr>
                <w:rFonts w:hint="eastAsia" w:ascii="宋体" w:hAnsi="宋体" w:eastAsia="宋体" w:cs="宋体"/>
                <w:b w:val="0"/>
                <w:i w:val="0"/>
                <w:color w:val="000000"/>
                <w:sz w:val="21"/>
                <w:szCs w:val="21"/>
              </w:rPr>
              <w:t>体育局</w:t>
            </w:r>
          </w:p>
        </w:tc>
        <w:tc>
          <w:tcPr>
            <w:tcW w:w="1706" w:type="dxa"/>
            <w:vAlign w:val="center"/>
          </w:tcPr>
          <w:p>
            <w:pPr>
              <w:wordWrap w:val="0"/>
              <w:spacing w:before="0" w:after="0" w:line="160" w:lineRule="atLeast"/>
              <w:ind w:left="0" w:right="0"/>
              <w:jc w:val="center"/>
              <w:textAlignment w:val="baseline"/>
              <w:rPr>
                <w:rFonts w:hint="eastAsia" w:ascii="宋体" w:hAnsi="宋体" w:eastAsia="宋体" w:cs="宋体"/>
                <w:sz w:val="21"/>
                <w:szCs w:val="21"/>
              </w:rPr>
            </w:pPr>
            <w:r>
              <w:rPr>
                <w:rFonts w:hint="eastAsia" w:ascii="宋体" w:hAnsi="宋体" w:eastAsia="宋体" w:cs="宋体"/>
                <w:b w:val="0"/>
                <w:i w:val="0"/>
                <w:color w:val="000000"/>
                <w:sz w:val="21"/>
                <w:szCs w:val="21"/>
              </w:rPr>
              <w:t>参加继续培训、工作交流和展示活动的证书或证明</w:t>
            </w:r>
          </w:p>
        </w:tc>
        <w:tc>
          <w:tcPr>
            <w:tcW w:w="1922" w:type="dxa"/>
            <w:vAlign w:val="center"/>
          </w:tcPr>
          <w:p>
            <w:pPr>
              <w:wordWrap w:val="0"/>
              <w:spacing w:before="0" w:after="0" w:line="160" w:lineRule="atLeast"/>
              <w:ind w:left="0" w:right="0"/>
              <w:jc w:val="center"/>
              <w:textAlignment w:val="baseline"/>
              <w:rPr>
                <w:rFonts w:hint="eastAsia" w:ascii="宋体" w:hAnsi="宋体" w:eastAsia="宋体" w:cs="宋体"/>
                <w:sz w:val="21"/>
                <w:szCs w:val="21"/>
              </w:rPr>
            </w:pPr>
            <w:r>
              <w:rPr>
                <w:rFonts w:hint="eastAsia" w:ascii="宋体" w:hAnsi="宋体" w:eastAsia="宋体" w:cs="宋体"/>
                <w:b w:val="0"/>
                <w:i w:val="0"/>
                <w:color w:val="000000"/>
                <w:sz w:val="21"/>
                <w:szCs w:val="21"/>
              </w:rPr>
              <w:t>社会体育指导员技术等级称号授予</w:t>
            </w:r>
          </w:p>
        </w:tc>
        <w:tc>
          <w:tcPr>
            <w:tcW w:w="6491" w:type="dxa"/>
            <w:vAlign w:val="center"/>
          </w:tcPr>
          <w:p>
            <w:pPr>
              <w:wordWrap w:val="0"/>
              <w:spacing w:before="0" w:after="0" w:line="220" w:lineRule="atLeast"/>
              <w:ind w:left="0" w:right="0"/>
              <w:jc w:val="left"/>
              <w:textAlignment w:val="baseline"/>
              <w:rPr>
                <w:rFonts w:hint="eastAsia" w:ascii="宋体" w:hAnsi="宋体" w:eastAsia="宋体" w:cs="宋体"/>
                <w:sz w:val="21"/>
                <w:szCs w:val="21"/>
              </w:rPr>
            </w:pPr>
            <w:r>
              <w:rPr>
                <w:rFonts w:hint="eastAsia" w:ascii="宋体" w:hAnsi="宋体" w:eastAsia="宋体" w:cs="宋体"/>
                <w:b w:val="0"/>
                <w:i w:val="0"/>
                <w:color w:val="000000"/>
                <w:sz w:val="21"/>
                <w:szCs w:val="21"/>
              </w:rPr>
              <w:t>1.《中华人民共和国体育法》第三十条</w:t>
            </w:r>
          </w:p>
          <w:p>
            <w:pPr>
              <w:wordWrap w:val="0"/>
              <w:spacing w:before="0" w:after="0" w:line="220" w:lineRule="atLeast"/>
              <w:ind w:left="0" w:right="0"/>
              <w:jc w:val="left"/>
              <w:textAlignment w:val="baseline"/>
              <w:rPr>
                <w:rFonts w:hint="eastAsia" w:ascii="宋体" w:hAnsi="宋体" w:eastAsia="宋体" w:cs="宋体"/>
                <w:sz w:val="21"/>
                <w:szCs w:val="21"/>
              </w:rPr>
            </w:pPr>
            <w:r>
              <w:rPr>
                <w:rFonts w:hint="eastAsia" w:ascii="宋体" w:hAnsi="宋体" w:eastAsia="宋体" w:cs="宋体"/>
                <w:b w:val="0"/>
                <w:i w:val="0"/>
                <w:color w:val="000000"/>
                <w:sz w:val="21"/>
                <w:szCs w:val="21"/>
              </w:rPr>
              <w:t>2.《社会体育指导员管理办法》第十五条</w:t>
            </w:r>
          </w:p>
        </w:tc>
        <w:tc>
          <w:tcPr>
            <w:tcW w:w="1461" w:type="dxa"/>
            <w:vAlign w:val="center"/>
          </w:tcPr>
          <w:p>
            <w:pPr>
              <w:wordWrap w:val="0"/>
              <w:spacing w:before="0" w:after="0" w:line="160" w:lineRule="atLeast"/>
              <w:ind w:left="0" w:right="0"/>
              <w:jc w:val="center"/>
              <w:textAlignment w:val="baseline"/>
              <w:rPr>
                <w:rFonts w:hint="eastAsia" w:ascii="宋体" w:hAnsi="宋体" w:eastAsia="宋体" w:cs="宋体"/>
                <w:sz w:val="21"/>
                <w:szCs w:val="21"/>
              </w:rPr>
            </w:pPr>
            <w:r>
              <w:rPr>
                <w:rFonts w:hint="eastAsia" w:ascii="宋体" w:hAnsi="宋体" w:eastAsia="宋体" w:cs="宋体"/>
                <w:b w:val="0"/>
                <w:i w:val="0"/>
                <w:color w:val="000000"/>
                <w:sz w:val="21"/>
                <w:szCs w:val="21"/>
              </w:rPr>
              <w:t>体育部门、人力资源和社会保障部门等</w:t>
            </w:r>
          </w:p>
        </w:tc>
        <w:tc>
          <w:tcPr>
            <w:tcW w:w="1367" w:type="dxa"/>
            <w:vAlign w:val="center"/>
          </w:tcPr>
          <w:p>
            <w:pPr>
              <w:wordWrap w:val="0"/>
              <w:spacing w:before="0" w:after="0" w:line="160" w:lineRule="atLeast"/>
              <w:ind w:left="0" w:right="0"/>
              <w:jc w:val="center"/>
              <w:textAlignment w:val="baseline"/>
              <w:rPr>
                <w:rFonts w:hint="eastAsia" w:ascii="宋体" w:hAnsi="宋体" w:eastAsia="宋体" w:cs="宋体"/>
                <w:sz w:val="21"/>
                <w:szCs w:val="21"/>
              </w:rPr>
            </w:pPr>
            <w:r>
              <w:rPr>
                <w:rFonts w:hint="eastAsia" w:ascii="宋体" w:hAnsi="宋体" w:eastAsia="宋体" w:cs="宋体"/>
                <w:b w:val="0"/>
                <w:i w:val="0"/>
                <w:color w:val="000000"/>
                <w:sz w:val="21"/>
                <w:szCs w:val="21"/>
              </w:rPr>
              <w:t>全区</w:t>
            </w:r>
          </w:p>
        </w:tc>
      </w:tr>
    </w:tbl>
    <w:p>
      <w:pPr>
        <w:keepNext w:val="0"/>
        <w:keepLines w:val="0"/>
        <w:pageBreakBefore w:val="0"/>
        <w:widowControl w:val="0"/>
        <w:kinsoku/>
        <w:wordWrap w:val="0"/>
        <w:overflowPunct/>
        <w:topLinePunct w:val="0"/>
        <w:autoSpaceDE/>
        <w:autoSpaceDN/>
        <w:bidi w:val="0"/>
        <w:adjustRightInd/>
        <w:snapToGrid/>
        <w:spacing w:before="0" w:after="0" w:line="280" w:lineRule="exact"/>
        <w:ind w:right="0" w:firstLine="480" w:firstLineChars="200"/>
        <w:jc w:val="both"/>
        <w:textAlignment w:val="baseline"/>
        <w:rPr>
          <w:rFonts w:hint="eastAsia" w:ascii="宋体" w:hAnsi="宋体" w:eastAsia="宋体" w:cs="宋体"/>
          <w:sz w:val="18"/>
          <w:szCs w:val="28"/>
          <w:lang w:eastAsia="zh-CN"/>
        </w:rPr>
        <w:sectPr>
          <w:footerReference r:id="rId3" w:type="default"/>
          <w:pgSz w:w="16820" w:h="11900" w:orient="landscape"/>
          <w:pgMar w:top="794" w:right="1420" w:bottom="1134" w:left="1420" w:header="720" w:footer="720" w:gutter="0"/>
          <w:pgNumType w:fmt="decimal"/>
          <w:cols w:space="720" w:num="1"/>
        </w:sectPr>
      </w:pPr>
      <w:r>
        <w:rPr>
          <w:rFonts w:hint="eastAsia" w:ascii="黑体" w:hAnsi="黑体" w:eastAsia="黑体" w:cs="黑体"/>
          <w:b w:val="0"/>
          <w:i w:val="0"/>
          <w:color w:val="000000"/>
          <w:sz w:val="24"/>
          <w:szCs w:val="24"/>
        </w:rPr>
        <w:t>注：</w:t>
      </w:r>
      <w:r>
        <w:rPr>
          <w:rFonts w:hint="eastAsia" w:ascii="宋体" w:hAnsi="宋体" w:eastAsia="宋体" w:cs="宋体"/>
          <w:b w:val="0"/>
          <w:i w:val="0"/>
          <w:color w:val="000000"/>
          <w:sz w:val="20"/>
          <w:szCs w:val="20"/>
        </w:rPr>
        <w:t>1.本清单所列证明事项，是指公民、法人和其他向行政机关或者有关机关机构申请办理行政许可、行政确认、行政给付等事项时，公民、法人和其他提供的、由有权机关或者其他相关机构出具的相关书面材料，用以证明其具备相关能力或符合相关条件和要求。2.本清单旨在明确政务服务过程中相关主体索要证明事项的范围，规范各级行政机关或有关机构索要证明的行为。3.公民、法人或其他在生产、生活过程中已获取、形成和自行制作的材料，如法定证照、公司章程、内部监管管理制度、办公场所说明材料、收入证明、合同凭证、从业人员情况、机动车来历证明等，不属于本清单所指证明事项。上述材料依照各级政务服务网和办事大厅等机构办事指南相关要求提供</w:t>
      </w:r>
      <w:r>
        <w:rPr>
          <w:rFonts w:hint="eastAsia" w:ascii="宋体" w:hAnsi="宋体" w:eastAsia="宋体" w:cs="宋体"/>
          <w:b w:val="0"/>
          <w:i w:val="0"/>
          <w:color w:val="000000"/>
          <w:sz w:val="20"/>
          <w:szCs w:val="20"/>
          <w:lang w:eastAsia="zh-CN"/>
        </w:rPr>
        <w:t>。</w:t>
      </w:r>
    </w:p>
    <w:p>
      <w:pPr>
        <w:keepNext w:val="0"/>
        <w:keepLines w:val="0"/>
        <w:pageBreakBefore w:val="0"/>
        <w:widowControl w:val="0"/>
        <w:kinsoku/>
        <w:wordWrap w:val="0"/>
        <w:overflowPunct/>
        <w:topLinePunct w:val="0"/>
        <w:autoSpaceDE/>
        <w:autoSpaceDN/>
        <w:bidi w:val="0"/>
        <w:adjustRightInd/>
        <w:snapToGrid/>
        <w:spacing w:after="0" w:line="560" w:lineRule="exact"/>
        <w:ind w:left="363" w:right="0"/>
        <w:jc w:val="both"/>
        <w:textAlignment w:val="baseline"/>
        <w:rPr>
          <w:rFonts w:hint="eastAsia" w:ascii="宋体" w:hAnsi="宋体" w:eastAsia="宋体" w:cs="宋体"/>
          <w:sz w:val="28"/>
          <w:szCs w:val="28"/>
        </w:rPr>
      </w:pPr>
      <w:r>
        <w:rPr>
          <w:rFonts w:hint="eastAsia" w:ascii="宋体" w:hAnsi="宋体" w:eastAsia="宋体" w:cs="宋体"/>
          <w:b w:val="0"/>
          <w:i w:val="0"/>
          <w:color w:val="000000"/>
          <w:sz w:val="28"/>
          <w:szCs w:val="28"/>
        </w:rPr>
        <w:t>附件2</w:t>
      </w:r>
    </w:p>
    <w:p>
      <w:pPr>
        <w:wordWrap w:val="0"/>
        <w:spacing w:before="0" w:after="0" w:line="380" w:lineRule="atLeast"/>
        <w:ind w:left="1820" w:right="0"/>
        <w:jc w:val="center"/>
        <w:textAlignment w:val="baseline"/>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b w:val="0"/>
          <w:i w:val="0"/>
          <w:color w:val="000000"/>
          <w:sz w:val="44"/>
          <w:szCs w:val="44"/>
          <w:lang w:eastAsia="zh-CN"/>
        </w:rPr>
        <w:t>平罗县人社局</w:t>
      </w:r>
      <w:r>
        <w:rPr>
          <w:rFonts w:hint="eastAsia" w:ascii="方正小标宋简体" w:hAnsi="方正小标宋简体" w:eastAsia="方正小标宋简体" w:cs="方正小标宋简体"/>
          <w:b w:val="0"/>
          <w:i w:val="0"/>
          <w:color w:val="000000"/>
          <w:sz w:val="44"/>
          <w:szCs w:val="44"/>
        </w:rPr>
        <w:t>实行告知承诺制证明事项清单 (2024年版)</w:t>
      </w:r>
    </w:p>
    <w:tbl>
      <w:tblPr>
        <w:tblStyle w:val="4"/>
        <w:tblW w:w="13305" w:type="dxa"/>
        <w:jc w:val="center"/>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0" w:type="dxa"/>
          <w:bottom w:w="0" w:type="dxa"/>
          <w:right w:w="0" w:type="dxa"/>
        </w:tblCellMar>
      </w:tblPr>
      <w:tblGrid>
        <w:gridCol w:w="360"/>
        <w:gridCol w:w="998"/>
        <w:gridCol w:w="5445"/>
        <w:gridCol w:w="5190"/>
        <w:gridCol w:w="1312"/>
      </w:tblGrid>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440" w:hRule="atLeast"/>
          <w:jc w:val="center"/>
        </w:trPr>
        <w:tc>
          <w:tcPr>
            <w:tcW w:w="360" w:type="dxa"/>
            <w:vAlign w:val="center"/>
          </w:tcPr>
          <w:p>
            <w:pPr>
              <w:keepNext w:val="0"/>
              <w:keepLines w:val="0"/>
              <w:pageBreakBefore w:val="0"/>
              <w:widowControl w:val="0"/>
              <w:kinsoku/>
              <w:wordWrap w:val="0"/>
              <w:overflowPunct/>
              <w:topLinePunct w:val="0"/>
              <w:autoSpaceDE/>
              <w:autoSpaceDN/>
              <w:bidi w:val="0"/>
              <w:adjustRightInd/>
              <w:snapToGrid/>
              <w:spacing w:before="0" w:after="0" w:line="360" w:lineRule="exact"/>
              <w:ind w:left="0" w:right="0"/>
              <w:jc w:val="center"/>
              <w:textAlignment w:val="baseline"/>
              <w:rPr>
                <w:rFonts w:hint="eastAsia" w:ascii="宋体" w:hAnsi="宋体" w:eastAsia="宋体" w:cs="宋体"/>
                <w:b/>
                <w:bCs/>
                <w:sz w:val="22"/>
                <w:szCs w:val="22"/>
              </w:rPr>
            </w:pPr>
            <w:r>
              <w:rPr>
                <w:rFonts w:hint="eastAsia" w:ascii="宋体" w:hAnsi="宋体" w:eastAsia="宋体" w:cs="宋体"/>
                <w:b/>
                <w:bCs/>
                <w:i w:val="0"/>
                <w:color w:val="000000"/>
                <w:sz w:val="22"/>
                <w:szCs w:val="22"/>
              </w:rPr>
              <w:t>序号</w:t>
            </w:r>
          </w:p>
        </w:tc>
        <w:tc>
          <w:tcPr>
            <w:tcW w:w="998" w:type="dxa"/>
            <w:vAlign w:val="center"/>
          </w:tcPr>
          <w:p>
            <w:pPr>
              <w:keepNext w:val="0"/>
              <w:keepLines w:val="0"/>
              <w:pageBreakBefore w:val="0"/>
              <w:widowControl w:val="0"/>
              <w:kinsoku/>
              <w:wordWrap w:val="0"/>
              <w:overflowPunct/>
              <w:topLinePunct w:val="0"/>
              <w:autoSpaceDE/>
              <w:autoSpaceDN/>
              <w:bidi w:val="0"/>
              <w:adjustRightInd/>
              <w:snapToGrid/>
              <w:spacing w:before="0" w:after="0" w:line="360" w:lineRule="exact"/>
              <w:ind w:left="0" w:right="0"/>
              <w:jc w:val="center"/>
              <w:textAlignment w:val="baseline"/>
              <w:rPr>
                <w:rFonts w:hint="eastAsia" w:ascii="宋体" w:hAnsi="宋体" w:eastAsia="宋体" w:cs="宋体"/>
                <w:b/>
                <w:bCs/>
                <w:sz w:val="22"/>
                <w:szCs w:val="22"/>
              </w:rPr>
            </w:pPr>
            <w:r>
              <w:rPr>
                <w:rFonts w:hint="eastAsia" w:ascii="宋体" w:hAnsi="宋体" w:eastAsia="宋体" w:cs="宋体"/>
                <w:b/>
                <w:bCs/>
                <w:i w:val="0"/>
                <w:color w:val="000000"/>
                <w:sz w:val="22"/>
                <w:szCs w:val="22"/>
              </w:rPr>
              <w:t>自治区级主管单位</w:t>
            </w:r>
          </w:p>
        </w:tc>
        <w:tc>
          <w:tcPr>
            <w:tcW w:w="5445" w:type="dxa"/>
            <w:vAlign w:val="center"/>
          </w:tcPr>
          <w:p>
            <w:pPr>
              <w:keepNext w:val="0"/>
              <w:keepLines w:val="0"/>
              <w:pageBreakBefore w:val="0"/>
              <w:widowControl w:val="0"/>
              <w:kinsoku/>
              <w:wordWrap w:val="0"/>
              <w:overflowPunct/>
              <w:topLinePunct w:val="0"/>
              <w:autoSpaceDE/>
              <w:autoSpaceDN/>
              <w:bidi w:val="0"/>
              <w:adjustRightInd/>
              <w:snapToGrid/>
              <w:spacing w:before="0" w:after="0" w:line="360" w:lineRule="exact"/>
              <w:ind w:left="0" w:right="0"/>
              <w:jc w:val="center"/>
              <w:textAlignment w:val="baseline"/>
              <w:rPr>
                <w:rFonts w:hint="eastAsia" w:ascii="宋体" w:hAnsi="宋体" w:eastAsia="宋体" w:cs="宋体"/>
                <w:b/>
                <w:bCs/>
                <w:sz w:val="22"/>
                <w:szCs w:val="22"/>
              </w:rPr>
            </w:pPr>
            <w:r>
              <w:rPr>
                <w:rFonts w:hint="eastAsia" w:ascii="宋体" w:hAnsi="宋体" w:eastAsia="宋体" w:cs="宋体"/>
                <w:b/>
                <w:bCs/>
                <w:i w:val="0"/>
                <w:color w:val="000000"/>
                <w:sz w:val="22"/>
                <w:szCs w:val="22"/>
              </w:rPr>
              <w:t>证明事项名称</w:t>
            </w:r>
          </w:p>
        </w:tc>
        <w:tc>
          <w:tcPr>
            <w:tcW w:w="5190" w:type="dxa"/>
            <w:vAlign w:val="center"/>
          </w:tcPr>
          <w:p>
            <w:pPr>
              <w:keepNext w:val="0"/>
              <w:keepLines w:val="0"/>
              <w:pageBreakBefore w:val="0"/>
              <w:widowControl w:val="0"/>
              <w:kinsoku/>
              <w:wordWrap w:val="0"/>
              <w:overflowPunct/>
              <w:topLinePunct w:val="0"/>
              <w:autoSpaceDE/>
              <w:autoSpaceDN/>
              <w:bidi w:val="0"/>
              <w:adjustRightInd/>
              <w:snapToGrid/>
              <w:spacing w:before="0" w:after="0" w:line="360" w:lineRule="exact"/>
              <w:ind w:left="0" w:right="0"/>
              <w:jc w:val="center"/>
              <w:textAlignment w:val="baseline"/>
              <w:rPr>
                <w:rFonts w:hint="eastAsia" w:ascii="宋体" w:hAnsi="宋体" w:eastAsia="宋体" w:cs="宋体"/>
                <w:b/>
                <w:bCs/>
                <w:sz w:val="22"/>
                <w:szCs w:val="22"/>
              </w:rPr>
            </w:pPr>
            <w:r>
              <w:rPr>
                <w:rFonts w:hint="eastAsia" w:ascii="宋体" w:hAnsi="宋体" w:eastAsia="宋体" w:cs="宋体"/>
                <w:b/>
                <w:bCs/>
                <w:i w:val="0"/>
                <w:color w:val="000000"/>
                <w:sz w:val="22"/>
                <w:szCs w:val="22"/>
              </w:rPr>
              <w:t>政务服务事项名称</w:t>
            </w:r>
          </w:p>
        </w:tc>
        <w:tc>
          <w:tcPr>
            <w:tcW w:w="1312" w:type="dxa"/>
            <w:vAlign w:val="center"/>
          </w:tcPr>
          <w:p>
            <w:pPr>
              <w:keepNext w:val="0"/>
              <w:keepLines w:val="0"/>
              <w:pageBreakBefore w:val="0"/>
              <w:widowControl w:val="0"/>
              <w:kinsoku/>
              <w:wordWrap w:val="0"/>
              <w:overflowPunct/>
              <w:topLinePunct w:val="0"/>
              <w:autoSpaceDE/>
              <w:autoSpaceDN/>
              <w:bidi w:val="0"/>
              <w:adjustRightInd/>
              <w:snapToGrid/>
              <w:spacing w:before="0" w:after="0" w:line="360" w:lineRule="exact"/>
              <w:ind w:left="0" w:right="0"/>
              <w:jc w:val="center"/>
              <w:textAlignment w:val="baseline"/>
              <w:rPr>
                <w:rFonts w:hint="eastAsia" w:ascii="宋体" w:hAnsi="宋体" w:eastAsia="宋体" w:cs="宋体"/>
                <w:b/>
                <w:bCs/>
                <w:sz w:val="22"/>
                <w:szCs w:val="22"/>
              </w:rPr>
            </w:pPr>
            <w:r>
              <w:rPr>
                <w:rFonts w:hint="eastAsia" w:ascii="宋体" w:hAnsi="宋体" w:eastAsia="宋体" w:cs="宋体"/>
                <w:b/>
                <w:bCs/>
                <w:i w:val="0"/>
                <w:color w:val="000000"/>
                <w:sz w:val="22"/>
                <w:szCs w:val="22"/>
              </w:rPr>
              <w:t>实施区域</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1191" w:hRule="atLeast"/>
          <w:jc w:val="center"/>
        </w:trPr>
        <w:tc>
          <w:tcPr>
            <w:tcW w:w="360" w:type="dxa"/>
            <w:vAlign w:val="center"/>
          </w:tcPr>
          <w:p>
            <w:pPr>
              <w:keepNext w:val="0"/>
              <w:keepLines w:val="0"/>
              <w:pageBreakBefore w:val="0"/>
              <w:widowControl w:val="0"/>
              <w:kinsoku/>
              <w:wordWrap w:val="0"/>
              <w:overflowPunct/>
              <w:topLinePunct w:val="0"/>
              <w:autoSpaceDE/>
              <w:autoSpaceDN/>
              <w:bidi w:val="0"/>
              <w:adjustRightInd/>
              <w:snapToGrid/>
              <w:spacing w:before="0" w:after="0" w:line="360" w:lineRule="exact"/>
              <w:ind w:left="0" w:right="0"/>
              <w:jc w:val="center"/>
              <w:textAlignment w:val="baseline"/>
              <w:rPr>
                <w:rFonts w:hint="eastAsia" w:ascii="宋体" w:hAnsi="宋体" w:eastAsia="宋体" w:cs="宋体"/>
                <w:sz w:val="22"/>
                <w:szCs w:val="22"/>
                <w:lang w:eastAsia="zh-CN"/>
              </w:rPr>
            </w:pPr>
            <w:r>
              <w:rPr>
                <w:rFonts w:hint="eastAsia" w:ascii="宋体" w:hAnsi="宋体" w:eastAsia="宋体" w:cs="宋体"/>
                <w:b w:val="0"/>
                <w:i w:val="0"/>
                <w:color w:val="000000"/>
                <w:sz w:val="22"/>
                <w:szCs w:val="22"/>
                <w:lang w:val="en-US" w:eastAsia="zh-CN"/>
              </w:rPr>
              <w:t>1</w:t>
            </w:r>
          </w:p>
        </w:tc>
        <w:tc>
          <w:tcPr>
            <w:tcW w:w="998" w:type="dxa"/>
            <w:vMerge w:val="restart"/>
            <w:vAlign w:val="center"/>
          </w:tcPr>
          <w:p>
            <w:pPr>
              <w:keepNext w:val="0"/>
              <w:keepLines w:val="0"/>
              <w:pageBreakBefore w:val="0"/>
              <w:widowControl w:val="0"/>
              <w:kinsoku/>
              <w:wordWrap w:val="0"/>
              <w:overflowPunct/>
              <w:topLinePunct w:val="0"/>
              <w:autoSpaceDE/>
              <w:autoSpaceDN/>
              <w:bidi w:val="0"/>
              <w:adjustRightInd/>
              <w:snapToGrid/>
              <w:spacing w:before="0" w:after="0" w:line="360" w:lineRule="exact"/>
              <w:ind w:right="0"/>
              <w:jc w:val="center"/>
              <w:textAlignment w:val="baseline"/>
              <w:rPr>
                <w:rFonts w:hint="eastAsia" w:ascii="宋体" w:hAnsi="宋体" w:eastAsia="宋体" w:cs="宋体"/>
                <w:b w:val="0"/>
                <w:i w:val="0"/>
                <w:color w:val="000000"/>
                <w:sz w:val="22"/>
                <w:szCs w:val="22"/>
              </w:rPr>
            </w:pPr>
            <w:r>
              <w:rPr>
                <w:rFonts w:hint="eastAsia" w:ascii="宋体" w:hAnsi="宋体" w:eastAsia="宋体" w:cs="宋体"/>
                <w:b w:val="0"/>
                <w:i w:val="0"/>
                <w:color w:val="000000"/>
                <w:sz w:val="22"/>
                <w:szCs w:val="22"/>
              </w:rPr>
              <w:t>自治区</w:t>
            </w:r>
          </w:p>
          <w:p>
            <w:pPr>
              <w:keepNext w:val="0"/>
              <w:keepLines w:val="0"/>
              <w:pageBreakBefore w:val="0"/>
              <w:widowControl w:val="0"/>
              <w:kinsoku/>
              <w:wordWrap w:val="0"/>
              <w:overflowPunct/>
              <w:topLinePunct w:val="0"/>
              <w:autoSpaceDE/>
              <w:autoSpaceDN/>
              <w:bidi w:val="0"/>
              <w:adjustRightInd/>
              <w:snapToGrid/>
              <w:spacing w:before="0" w:after="0" w:line="360" w:lineRule="exact"/>
              <w:ind w:right="0"/>
              <w:jc w:val="center"/>
              <w:textAlignment w:val="baseline"/>
              <w:rPr>
                <w:rFonts w:hint="eastAsia" w:ascii="宋体" w:hAnsi="宋体" w:eastAsia="宋体" w:cs="宋体"/>
                <w:b w:val="0"/>
                <w:i w:val="0"/>
                <w:color w:val="000000"/>
                <w:sz w:val="22"/>
                <w:szCs w:val="22"/>
              </w:rPr>
            </w:pPr>
            <w:r>
              <w:rPr>
                <w:rFonts w:hint="eastAsia" w:ascii="宋体" w:hAnsi="宋体" w:eastAsia="宋体" w:cs="宋体"/>
                <w:b w:val="0"/>
                <w:i w:val="0"/>
                <w:color w:val="000000"/>
                <w:sz w:val="22"/>
                <w:szCs w:val="22"/>
              </w:rPr>
              <w:t>人力资源</w:t>
            </w:r>
          </w:p>
          <w:p>
            <w:pPr>
              <w:keepNext w:val="0"/>
              <w:keepLines w:val="0"/>
              <w:pageBreakBefore w:val="0"/>
              <w:widowControl w:val="0"/>
              <w:kinsoku/>
              <w:wordWrap w:val="0"/>
              <w:overflowPunct/>
              <w:topLinePunct w:val="0"/>
              <w:autoSpaceDE/>
              <w:autoSpaceDN/>
              <w:bidi w:val="0"/>
              <w:adjustRightInd/>
              <w:snapToGrid/>
              <w:spacing w:before="0" w:after="0" w:line="360" w:lineRule="exact"/>
              <w:ind w:right="0"/>
              <w:jc w:val="center"/>
              <w:textAlignment w:val="baseline"/>
              <w:rPr>
                <w:rFonts w:hint="eastAsia" w:ascii="宋体" w:hAnsi="宋体" w:eastAsia="宋体" w:cs="宋体"/>
                <w:sz w:val="22"/>
                <w:szCs w:val="22"/>
              </w:rPr>
            </w:pPr>
            <w:r>
              <w:rPr>
                <w:rFonts w:hint="eastAsia" w:ascii="宋体" w:hAnsi="宋体" w:eastAsia="宋体" w:cs="宋体"/>
                <w:b w:val="0"/>
                <w:i w:val="0"/>
                <w:color w:val="000000"/>
                <w:sz w:val="22"/>
                <w:szCs w:val="22"/>
              </w:rPr>
              <w:t>社会保障厅</w:t>
            </w:r>
          </w:p>
        </w:tc>
        <w:tc>
          <w:tcPr>
            <w:tcW w:w="5445" w:type="dxa"/>
            <w:vAlign w:val="center"/>
          </w:tcPr>
          <w:p>
            <w:pPr>
              <w:keepNext w:val="0"/>
              <w:keepLines w:val="0"/>
              <w:pageBreakBefore w:val="0"/>
              <w:widowControl w:val="0"/>
              <w:kinsoku/>
              <w:wordWrap w:val="0"/>
              <w:overflowPunct/>
              <w:topLinePunct w:val="0"/>
              <w:autoSpaceDE/>
              <w:autoSpaceDN/>
              <w:bidi w:val="0"/>
              <w:adjustRightInd/>
              <w:snapToGrid/>
              <w:spacing w:before="0" w:after="0" w:line="360" w:lineRule="exact"/>
              <w:ind w:left="0" w:right="0"/>
              <w:jc w:val="center"/>
              <w:textAlignment w:val="baseline"/>
              <w:rPr>
                <w:rFonts w:hint="eastAsia" w:ascii="宋体" w:hAnsi="宋体" w:eastAsia="宋体" w:cs="宋体"/>
                <w:sz w:val="22"/>
                <w:szCs w:val="22"/>
              </w:rPr>
            </w:pPr>
            <w:r>
              <w:rPr>
                <w:rFonts w:hint="eastAsia" w:ascii="宋体" w:hAnsi="宋体" w:eastAsia="宋体" w:cs="宋体"/>
                <w:b w:val="0"/>
                <w:i w:val="0"/>
                <w:color w:val="000000"/>
                <w:sz w:val="22"/>
                <w:szCs w:val="22"/>
              </w:rPr>
              <w:t>学校资产的有效证明文件</w:t>
            </w:r>
          </w:p>
        </w:tc>
        <w:tc>
          <w:tcPr>
            <w:tcW w:w="5190" w:type="dxa"/>
            <w:vAlign w:val="center"/>
          </w:tcPr>
          <w:p>
            <w:pPr>
              <w:keepNext w:val="0"/>
              <w:keepLines w:val="0"/>
              <w:pageBreakBefore w:val="0"/>
              <w:widowControl w:val="0"/>
              <w:kinsoku/>
              <w:wordWrap w:val="0"/>
              <w:overflowPunct/>
              <w:topLinePunct w:val="0"/>
              <w:autoSpaceDE/>
              <w:autoSpaceDN/>
              <w:bidi w:val="0"/>
              <w:adjustRightInd/>
              <w:snapToGrid/>
              <w:spacing w:before="0" w:after="0" w:line="360" w:lineRule="exact"/>
              <w:ind w:left="0" w:right="0"/>
              <w:jc w:val="center"/>
              <w:textAlignment w:val="baseline"/>
              <w:rPr>
                <w:rFonts w:hint="eastAsia" w:ascii="宋体" w:hAnsi="宋体" w:eastAsia="宋体" w:cs="宋体"/>
                <w:sz w:val="22"/>
                <w:szCs w:val="22"/>
              </w:rPr>
            </w:pPr>
            <w:r>
              <w:rPr>
                <w:rFonts w:hint="eastAsia" w:ascii="宋体" w:hAnsi="宋体" w:eastAsia="宋体" w:cs="宋体"/>
                <w:b w:val="0"/>
                <w:i w:val="0"/>
                <w:color w:val="000000"/>
                <w:sz w:val="22"/>
                <w:szCs w:val="22"/>
              </w:rPr>
              <w:t>民办职业培训学校办学许可(省级权限)(新设) ；民办职业培训学校办学许可 (设区的市级权限) (新设) ；民办职业培训学校办学许可(县级权限) (新设)</w:t>
            </w:r>
          </w:p>
        </w:tc>
        <w:tc>
          <w:tcPr>
            <w:tcW w:w="1312" w:type="dxa"/>
            <w:vAlign w:val="center"/>
          </w:tcPr>
          <w:p>
            <w:pPr>
              <w:keepNext w:val="0"/>
              <w:keepLines w:val="0"/>
              <w:pageBreakBefore w:val="0"/>
              <w:widowControl w:val="0"/>
              <w:kinsoku/>
              <w:wordWrap w:val="0"/>
              <w:overflowPunct/>
              <w:topLinePunct w:val="0"/>
              <w:autoSpaceDE/>
              <w:autoSpaceDN/>
              <w:bidi w:val="0"/>
              <w:adjustRightInd/>
              <w:snapToGrid/>
              <w:spacing w:before="0" w:after="0" w:line="360" w:lineRule="exact"/>
              <w:ind w:left="0" w:right="0"/>
              <w:jc w:val="center"/>
              <w:textAlignment w:val="baseline"/>
              <w:rPr>
                <w:rFonts w:hint="eastAsia" w:ascii="宋体" w:hAnsi="宋体" w:eastAsia="宋体" w:cs="宋体"/>
                <w:sz w:val="22"/>
                <w:szCs w:val="22"/>
              </w:rPr>
            </w:pPr>
            <w:r>
              <w:rPr>
                <w:rFonts w:hint="eastAsia" w:ascii="宋体" w:hAnsi="宋体" w:eastAsia="宋体" w:cs="宋体"/>
                <w:b w:val="0"/>
                <w:i w:val="0"/>
                <w:color w:val="000000"/>
                <w:sz w:val="22"/>
                <w:szCs w:val="22"/>
              </w:rPr>
              <w:t>全区</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1191" w:hRule="atLeast"/>
          <w:jc w:val="center"/>
        </w:trPr>
        <w:tc>
          <w:tcPr>
            <w:tcW w:w="360" w:type="dxa"/>
            <w:vAlign w:val="center"/>
          </w:tcPr>
          <w:p>
            <w:pPr>
              <w:keepNext w:val="0"/>
              <w:keepLines w:val="0"/>
              <w:pageBreakBefore w:val="0"/>
              <w:widowControl w:val="0"/>
              <w:kinsoku/>
              <w:wordWrap w:val="0"/>
              <w:overflowPunct/>
              <w:topLinePunct w:val="0"/>
              <w:autoSpaceDE/>
              <w:autoSpaceDN/>
              <w:bidi w:val="0"/>
              <w:adjustRightInd/>
              <w:snapToGrid/>
              <w:spacing w:before="0" w:after="0" w:line="360" w:lineRule="exact"/>
              <w:ind w:left="0" w:right="0"/>
              <w:jc w:val="center"/>
              <w:textAlignment w:val="baseline"/>
              <w:rPr>
                <w:rFonts w:hint="eastAsia" w:ascii="宋体" w:hAnsi="宋体" w:eastAsia="宋体" w:cs="宋体"/>
                <w:sz w:val="22"/>
                <w:szCs w:val="22"/>
                <w:lang w:eastAsia="zh-CN"/>
              </w:rPr>
            </w:pPr>
            <w:r>
              <w:rPr>
                <w:rFonts w:hint="eastAsia" w:ascii="宋体" w:hAnsi="宋体" w:eastAsia="宋体" w:cs="宋体"/>
                <w:b w:val="0"/>
                <w:i w:val="0"/>
                <w:color w:val="000000"/>
                <w:sz w:val="22"/>
                <w:szCs w:val="22"/>
                <w:lang w:val="en-US" w:eastAsia="zh-CN"/>
              </w:rPr>
              <w:t>2</w:t>
            </w:r>
          </w:p>
        </w:tc>
        <w:tc>
          <w:tcPr>
            <w:tcW w:w="998" w:type="dxa"/>
            <w:vMerge w:val="continue"/>
          </w:tcPr>
          <w:p>
            <w:pPr>
              <w:keepNext w:val="0"/>
              <w:keepLines w:val="0"/>
              <w:pageBreakBefore w:val="0"/>
              <w:widowControl w:val="0"/>
              <w:kinsoku/>
              <w:overflowPunct/>
              <w:topLinePunct w:val="0"/>
              <w:autoSpaceDE/>
              <w:autoSpaceDN/>
              <w:bidi w:val="0"/>
              <w:adjustRightInd/>
              <w:snapToGrid/>
              <w:spacing w:line="360" w:lineRule="exact"/>
              <w:rPr>
                <w:rFonts w:hint="eastAsia" w:ascii="宋体" w:hAnsi="宋体" w:eastAsia="宋体" w:cs="宋体"/>
                <w:sz w:val="22"/>
                <w:szCs w:val="22"/>
              </w:rPr>
            </w:pPr>
          </w:p>
        </w:tc>
        <w:tc>
          <w:tcPr>
            <w:tcW w:w="5445" w:type="dxa"/>
            <w:vAlign w:val="center"/>
          </w:tcPr>
          <w:p>
            <w:pPr>
              <w:keepNext w:val="0"/>
              <w:keepLines w:val="0"/>
              <w:pageBreakBefore w:val="0"/>
              <w:widowControl w:val="0"/>
              <w:kinsoku/>
              <w:wordWrap w:val="0"/>
              <w:overflowPunct/>
              <w:topLinePunct w:val="0"/>
              <w:autoSpaceDE/>
              <w:autoSpaceDN/>
              <w:bidi w:val="0"/>
              <w:adjustRightInd/>
              <w:snapToGrid/>
              <w:spacing w:before="0" w:after="0" w:line="360" w:lineRule="exact"/>
              <w:ind w:left="0" w:right="0"/>
              <w:jc w:val="center"/>
              <w:textAlignment w:val="baseline"/>
              <w:rPr>
                <w:rFonts w:hint="eastAsia" w:ascii="宋体" w:hAnsi="宋体" w:eastAsia="宋体" w:cs="宋体"/>
                <w:sz w:val="22"/>
                <w:szCs w:val="22"/>
              </w:rPr>
            </w:pPr>
            <w:r>
              <w:rPr>
                <w:rFonts w:hint="eastAsia" w:ascii="宋体" w:hAnsi="宋体" w:eastAsia="宋体" w:cs="宋体"/>
                <w:b w:val="0"/>
                <w:i w:val="0"/>
                <w:color w:val="000000"/>
                <w:sz w:val="22"/>
                <w:szCs w:val="22"/>
              </w:rPr>
              <w:t>校长、教师、财会人员的资格证明文件</w:t>
            </w:r>
          </w:p>
        </w:tc>
        <w:tc>
          <w:tcPr>
            <w:tcW w:w="5190" w:type="dxa"/>
            <w:vAlign w:val="center"/>
          </w:tcPr>
          <w:p>
            <w:pPr>
              <w:keepNext w:val="0"/>
              <w:keepLines w:val="0"/>
              <w:pageBreakBefore w:val="0"/>
              <w:widowControl w:val="0"/>
              <w:kinsoku/>
              <w:wordWrap w:val="0"/>
              <w:overflowPunct/>
              <w:topLinePunct w:val="0"/>
              <w:autoSpaceDE/>
              <w:autoSpaceDN/>
              <w:bidi w:val="0"/>
              <w:adjustRightInd/>
              <w:snapToGrid/>
              <w:spacing w:before="0" w:after="0" w:line="360" w:lineRule="exact"/>
              <w:ind w:left="0" w:right="0"/>
              <w:jc w:val="center"/>
              <w:textAlignment w:val="baseline"/>
              <w:rPr>
                <w:rFonts w:hint="eastAsia" w:ascii="宋体" w:hAnsi="宋体" w:eastAsia="宋体" w:cs="宋体"/>
                <w:sz w:val="22"/>
                <w:szCs w:val="22"/>
              </w:rPr>
            </w:pPr>
            <w:r>
              <w:rPr>
                <w:rFonts w:hint="eastAsia" w:ascii="宋体" w:hAnsi="宋体" w:eastAsia="宋体" w:cs="宋体"/>
                <w:b w:val="0"/>
                <w:i w:val="0"/>
                <w:color w:val="000000"/>
                <w:sz w:val="22"/>
                <w:szCs w:val="22"/>
              </w:rPr>
              <w:t>民办职业培训学校办学许可(省级权限)(新设) ；民办职业培训学校办学许可 (设区的市级权限) (新设) ；民办职业培训学校办学许可(县级权限) (新设)</w:t>
            </w:r>
          </w:p>
        </w:tc>
        <w:tc>
          <w:tcPr>
            <w:tcW w:w="1312" w:type="dxa"/>
            <w:vAlign w:val="center"/>
          </w:tcPr>
          <w:p>
            <w:pPr>
              <w:keepNext w:val="0"/>
              <w:keepLines w:val="0"/>
              <w:pageBreakBefore w:val="0"/>
              <w:widowControl w:val="0"/>
              <w:kinsoku/>
              <w:wordWrap w:val="0"/>
              <w:overflowPunct/>
              <w:topLinePunct w:val="0"/>
              <w:autoSpaceDE/>
              <w:autoSpaceDN/>
              <w:bidi w:val="0"/>
              <w:adjustRightInd/>
              <w:snapToGrid/>
              <w:spacing w:before="0" w:after="0" w:line="360" w:lineRule="exact"/>
              <w:ind w:left="0" w:right="0"/>
              <w:jc w:val="center"/>
              <w:textAlignment w:val="baseline"/>
              <w:rPr>
                <w:rFonts w:hint="eastAsia" w:ascii="宋体" w:hAnsi="宋体" w:eastAsia="宋体" w:cs="宋体"/>
                <w:sz w:val="22"/>
                <w:szCs w:val="22"/>
              </w:rPr>
            </w:pPr>
            <w:r>
              <w:rPr>
                <w:rFonts w:hint="eastAsia" w:ascii="宋体" w:hAnsi="宋体" w:eastAsia="宋体" w:cs="宋体"/>
                <w:b w:val="0"/>
                <w:i w:val="0"/>
                <w:color w:val="000000"/>
                <w:sz w:val="22"/>
                <w:szCs w:val="22"/>
              </w:rPr>
              <w:t>全区</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454" w:hRule="atLeast"/>
          <w:jc w:val="center"/>
        </w:trPr>
        <w:tc>
          <w:tcPr>
            <w:tcW w:w="360" w:type="dxa"/>
            <w:vAlign w:val="center"/>
          </w:tcPr>
          <w:p>
            <w:pPr>
              <w:keepNext w:val="0"/>
              <w:keepLines w:val="0"/>
              <w:pageBreakBefore w:val="0"/>
              <w:widowControl w:val="0"/>
              <w:kinsoku/>
              <w:wordWrap w:val="0"/>
              <w:overflowPunct/>
              <w:topLinePunct w:val="0"/>
              <w:autoSpaceDE/>
              <w:autoSpaceDN/>
              <w:bidi w:val="0"/>
              <w:adjustRightInd/>
              <w:snapToGrid/>
              <w:spacing w:before="0" w:after="0" w:line="360" w:lineRule="exact"/>
              <w:ind w:left="0" w:right="0"/>
              <w:jc w:val="center"/>
              <w:textAlignment w:val="baseline"/>
              <w:rPr>
                <w:rFonts w:hint="eastAsia" w:ascii="宋体" w:hAnsi="宋体" w:eastAsia="宋体" w:cs="宋体"/>
                <w:sz w:val="22"/>
                <w:szCs w:val="22"/>
                <w:lang w:eastAsia="zh-CN"/>
              </w:rPr>
            </w:pPr>
            <w:r>
              <w:rPr>
                <w:rFonts w:hint="eastAsia" w:ascii="宋体" w:hAnsi="宋体" w:eastAsia="宋体" w:cs="宋体"/>
                <w:b w:val="0"/>
                <w:i w:val="0"/>
                <w:color w:val="000000"/>
                <w:sz w:val="22"/>
                <w:szCs w:val="22"/>
                <w:lang w:val="en-US" w:eastAsia="zh-CN"/>
              </w:rPr>
              <w:t>3</w:t>
            </w:r>
          </w:p>
        </w:tc>
        <w:tc>
          <w:tcPr>
            <w:tcW w:w="998" w:type="dxa"/>
            <w:vMerge w:val="restart"/>
            <w:vAlign w:val="center"/>
          </w:tcPr>
          <w:p>
            <w:pPr>
              <w:keepNext w:val="0"/>
              <w:keepLines w:val="0"/>
              <w:pageBreakBefore w:val="0"/>
              <w:widowControl w:val="0"/>
              <w:kinsoku/>
              <w:wordWrap w:val="0"/>
              <w:overflowPunct/>
              <w:topLinePunct w:val="0"/>
              <w:autoSpaceDE/>
              <w:autoSpaceDN/>
              <w:bidi w:val="0"/>
              <w:adjustRightInd/>
              <w:snapToGrid/>
              <w:spacing w:before="0" w:after="0" w:line="360" w:lineRule="exact"/>
              <w:ind w:right="0"/>
              <w:jc w:val="center"/>
              <w:textAlignment w:val="baseline"/>
              <w:rPr>
                <w:rFonts w:hint="eastAsia" w:ascii="宋体" w:hAnsi="宋体" w:eastAsia="宋体" w:cs="宋体"/>
                <w:b w:val="0"/>
                <w:i w:val="0"/>
                <w:color w:val="000000"/>
                <w:sz w:val="22"/>
                <w:szCs w:val="22"/>
              </w:rPr>
            </w:pPr>
            <w:r>
              <w:rPr>
                <w:rFonts w:hint="eastAsia" w:ascii="宋体" w:hAnsi="宋体" w:eastAsia="宋体" w:cs="宋体"/>
                <w:b w:val="0"/>
                <w:i w:val="0"/>
                <w:color w:val="000000"/>
                <w:sz w:val="22"/>
                <w:szCs w:val="22"/>
              </w:rPr>
              <w:t>自治区</w:t>
            </w:r>
          </w:p>
          <w:p>
            <w:pPr>
              <w:keepNext w:val="0"/>
              <w:keepLines w:val="0"/>
              <w:pageBreakBefore w:val="0"/>
              <w:widowControl w:val="0"/>
              <w:kinsoku/>
              <w:wordWrap w:val="0"/>
              <w:overflowPunct/>
              <w:topLinePunct w:val="0"/>
              <w:autoSpaceDE/>
              <w:autoSpaceDN/>
              <w:bidi w:val="0"/>
              <w:adjustRightInd/>
              <w:snapToGrid/>
              <w:spacing w:before="0" w:after="0" w:line="360" w:lineRule="exact"/>
              <w:ind w:right="0"/>
              <w:jc w:val="center"/>
              <w:textAlignment w:val="baseline"/>
              <w:rPr>
                <w:rFonts w:hint="eastAsia" w:ascii="宋体" w:hAnsi="宋体" w:eastAsia="宋体" w:cs="宋体"/>
                <w:b w:val="0"/>
                <w:i w:val="0"/>
                <w:color w:val="000000"/>
                <w:sz w:val="22"/>
                <w:szCs w:val="22"/>
              </w:rPr>
            </w:pPr>
            <w:r>
              <w:rPr>
                <w:rFonts w:hint="eastAsia" w:ascii="宋体" w:hAnsi="宋体" w:eastAsia="宋体" w:cs="宋体"/>
                <w:b w:val="0"/>
                <w:i w:val="0"/>
                <w:color w:val="000000"/>
                <w:sz w:val="22"/>
                <w:szCs w:val="22"/>
              </w:rPr>
              <w:t>人力资源</w:t>
            </w:r>
          </w:p>
          <w:p>
            <w:pPr>
              <w:keepNext w:val="0"/>
              <w:keepLines w:val="0"/>
              <w:pageBreakBefore w:val="0"/>
              <w:widowControl w:val="0"/>
              <w:kinsoku/>
              <w:wordWrap w:val="0"/>
              <w:overflowPunct/>
              <w:topLinePunct w:val="0"/>
              <w:autoSpaceDE/>
              <w:autoSpaceDN/>
              <w:bidi w:val="0"/>
              <w:adjustRightInd/>
              <w:snapToGrid/>
              <w:spacing w:before="0" w:after="0" w:line="360" w:lineRule="exact"/>
              <w:ind w:right="0"/>
              <w:jc w:val="center"/>
              <w:textAlignment w:val="baseline"/>
              <w:rPr>
                <w:rFonts w:hint="eastAsia" w:ascii="宋体" w:hAnsi="宋体" w:eastAsia="宋体" w:cs="宋体"/>
                <w:sz w:val="22"/>
                <w:szCs w:val="22"/>
              </w:rPr>
            </w:pPr>
            <w:r>
              <w:rPr>
                <w:rFonts w:hint="eastAsia" w:ascii="宋体" w:hAnsi="宋体" w:eastAsia="宋体" w:cs="宋体"/>
                <w:b w:val="0"/>
                <w:i w:val="0"/>
                <w:color w:val="000000"/>
                <w:sz w:val="22"/>
                <w:szCs w:val="22"/>
              </w:rPr>
              <w:t>社会保障厅</w:t>
            </w:r>
          </w:p>
        </w:tc>
        <w:tc>
          <w:tcPr>
            <w:tcW w:w="5445" w:type="dxa"/>
            <w:vAlign w:val="center"/>
          </w:tcPr>
          <w:p>
            <w:pPr>
              <w:keepNext w:val="0"/>
              <w:keepLines w:val="0"/>
              <w:pageBreakBefore w:val="0"/>
              <w:widowControl w:val="0"/>
              <w:kinsoku/>
              <w:wordWrap w:val="0"/>
              <w:overflowPunct/>
              <w:topLinePunct w:val="0"/>
              <w:autoSpaceDE/>
              <w:autoSpaceDN/>
              <w:bidi w:val="0"/>
              <w:adjustRightInd/>
              <w:snapToGrid/>
              <w:spacing w:before="0" w:after="0" w:line="360" w:lineRule="exact"/>
              <w:ind w:left="0" w:right="0"/>
              <w:jc w:val="center"/>
              <w:textAlignment w:val="baseline"/>
              <w:rPr>
                <w:rFonts w:hint="eastAsia" w:ascii="宋体" w:hAnsi="宋体" w:eastAsia="宋体" w:cs="宋体"/>
                <w:sz w:val="22"/>
                <w:szCs w:val="22"/>
              </w:rPr>
            </w:pPr>
            <w:r>
              <w:rPr>
                <w:rFonts w:hint="eastAsia" w:ascii="宋体" w:hAnsi="宋体" w:eastAsia="宋体" w:cs="宋体"/>
                <w:b w:val="0"/>
                <w:i w:val="0"/>
                <w:color w:val="000000"/>
                <w:sz w:val="22"/>
                <w:szCs w:val="22"/>
              </w:rPr>
              <w:t>与工亡职工关系证明</w:t>
            </w:r>
          </w:p>
        </w:tc>
        <w:tc>
          <w:tcPr>
            <w:tcW w:w="5190" w:type="dxa"/>
            <w:vAlign w:val="center"/>
          </w:tcPr>
          <w:p>
            <w:pPr>
              <w:keepNext w:val="0"/>
              <w:keepLines w:val="0"/>
              <w:pageBreakBefore w:val="0"/>
              <w:widowControl w:val="0"/>
              <w:kinsoku/>
              <w:wordWrap w:val="0"/>
              <w:overflowPunct/>
              <w:topLinePunct w:val="0"/>
              <w:autoSpaceDE/>
              <w:autoSpaceDN/>
              <w:bidi w:val="0"/>
              <w:adjustRightInd/>
              <w:snapToGrid/>
              <w:spacing w:before="0" w:after="0" w:line="360" w:lineRule="exact"/>
              <w:ind w:left="0" w:right="0"/>
              <w:jc w:val="center"/>
              <w:textAlignment w:val="baseline"/>
              <w:rPr>
                <w:rFonts w:hint="eastAsia" w:ascii="宋体" w:hAnsi="宋体" w:eastAsia="宋体" w:cs="宋体"/>
                <w:sz w:val="22"/>
                <w:szCs w:val="22"/>
              </w:rPr>
            </w:pPr>
            <w:r>
              <w:rPr>
                <w:rFonts w:hint="eastAsia" w:ascii="宋体" w:hAnsi="宋体" w:eastAsia="宋体" w:cs="宋体"/>
                <w:b w:val="0"/>
                <w:i w:val="0"/>
                <w:color w:val="000000"/>
                <w:sz w:val="22"/>
                <w:szCs w:val="22"/>
              </w:rPr>
              <w:t>供养亲属抚恤金申领</w:t>
            </w:r>
          </w:p>
        </w:tc>
        <w:tc>
          <w:tcPr>
            <w:tcW w:w="1312" w:type="dxa"/>
            <w:vAlign w:val="center"/>
          </w:tcPr>
          <w:p>
            <w:pPr>
              <w:keepNext w:val="0"/>
              <w:keepLines w:val="0"/>
              <w:pageBreakBefore w:val="0"/>
              <w:widowControl w:val="0"/>
              <w:kinsoku/>
              <w:wordWrap w:val="0"/>
              <w:overflowPunct/>
              <w:topLinePunct w:val="0"/>
              <w:autoSpaceDE/>
              <w:autoSpaceDN/>
              <w:bidi w:val="0"/>
              <w:adjustRightInd/>
              <w:snapToGrid/>
              <w:spacing w:before="0" w:after="0" w:line="360" w:lineRule="exact"/>
              <w:ind w:left="0" w:right="0"/>
              <w:jc w:val="center"/>
              <w:textAlignment w:val="baseline"/>
              <w:rPr>
                <w:rFonts w:hint="eastAsia" w:ascii="宋体" w:hAnsi="宋体" w:eastAsia="宋体" w:cs="宋体"/>
                <w:sz w:val="22"/>
                <w:szCs w:val="22"/>
              </w:rPr>
            </w:pPr>
            <w:r>
              <w:rPr>
                <w:rFonts w:hint="eastAsia" w:ascii="宋体" w:hAnsi="宋体" w:eastAsia="宋体" w:cs="宋体"/>
                <w:b w:val="0"/>
                <w:i w:val="0"/>
                <w:color w:val="000000"/>
                <w:sz w:val="22"/>
                <w:szCs w:val="22"/>
              </w:rPr>
              <w:t>全区</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454" w:hRule="atLeast"/>
          <w:jc w:val="center"/>
        </w:trPr>
        <w:tc>
          <w:tcPr>
            <w:tcW w:w="360" w:type="dxa"/>
            <w:vAlign w:val="center"/>
          </w:tcPr>
          <w:p>
            <w:pPr>
              <w:keepNext w:val="0"/>
              <w:keepLines w:val="0"/>
              <w:pageBreakBefore w:val="0"/>
              <w:widowControl w:val="0"/>
              <w:kinsoku/>
              <w:wordWrap w:val="0"/>
              <w:overflowPunct/>
              <w:topLinePunct w:val="0"/>
              <w:autoSpaceDE/>
              <w:autoSpaceDN/>
              <w:bidi w:val="0"/>
              <w:adjustRightInd/>
              <w:snapToGrid/>
              <w:spacing w:before="0" w:after="0" w:line="360" w:lineRule="exact"/>
              <w:ind w:left="0" w:right="0"/>
              <w:jc w:val="center"/>
              <w:textAlignment w:val="baseline"/>
              <w:rPr>
                <w:rFonts w:hint="eastAsia" w:ascii="宋体" w:hAnsi="宋体" w:eastAsia="宋体" w:cs="宋体"/>
                <w:sz w:val="22"/>
                <w:szCs w:val="22"/>
                <w:lang w:eastAsia="zh-CN"/>
              </w:rPr>
            </w:pPr>
            <w:r>
              <w:rPr>
                <w:rFonts w:hint="eastAsia" w:ascii="宋体" w:hAnsi="宋体" w:eastAsia="宋体" w:cs="宋体"/>
                <w:b w:val="0"/>
                <w:i w:val="0"/>
                <w:color w:val="000000"/>
                <w:sz w:val="22"/>
                <w:szCs w:val="22"/>
                <w:lang w:val="en-US" w:eastAsia="zh-CN"/>
              </w:rPr>
              <w:t>4</w:t>
            </w:r>
          </w:p>
        </w:tc>
        <w:tc>
          <w:tcPr>
            <w:tcW w:w="998" w:type="dxa"/>
            <w:vMerge w:val="continue"/>
          </w:tcPr>
          <w:p>
            <w:pPr>
              <w:keepNext w:val="0"/>
              <w:keepLines w:val="0"/>
              <w:pageBreakBefore w:val="0"/>
              <w:widowControl w:val="0"/>
              <w:kinsoku/>
              <w:overflowPunct/>
              <w:topLinePunct w:val="0"/>
              <w:autoSpaceDE/>
              <w:autoSpaceDN/>
              <w:bidi w:val="0"/>
              <w:adjustRightInd/>
              <w:snapToGrid/>
              <w:spacing w:line="360" w:lineRule="exact"/>
              <w:rPr>
                <w:rFonts w:hint="eastAsia" w:ascii="宋体" w:hAnsi="宋体" w:eastAsia="宋体" w:cs="宋体"/>
                <w:sz w:val="22"/>
                <w:szCs w:val="22"/>
              </w:rPr>
            </w:pPr>
          </w:p>
        </w:tc>
        <w:tc>
          <w:tcPr>
            <w:tcW w:w="5445" w:type="dxa"/>
            <w:vAlign w:val="center"/>
          </w:tcPr>
          <w:p>
            <w:pPr>
              <w:keepNext w:val="0"/>
              <w:keepLines w:val="0"/>
              <w:pageBreakBefore w:val="0"/>
              <w:widowControl w:val="0"/>
              <w:kinsoku/>
              <w:wordWrap w:val="0"/>
              <w:overflowPunct/>
              <w:topLinePunct w:val="0"/>
              <w:autoSpaceDE/>
              <w:autoSpaceDN/>
              <w:bidi w:val="0"/>
              <w:adjustRightInd/>
              <w:snapToGrid/>
              <w:spacing w:before="0" w:after="0" w:line="360" w:lineRule="exact"/>
              <w:ind w:left="0" w:right="0"/>
              <w:jc w:val="center"/>
              <w:textAlignment w:val="baseline"/>
              <w:rPr>
                <w:rFonts w:hint="eastAsia" w:ascii="宋体" w:hAnsi="宋体" w:eastAsia="宋体" w:cs="宋体"/>
                <w:sz w:val="22"/>
                <w:szCs w:val="22"/>
              </w:rPr>
            </w:pPr>
            <w:r>
              <w:rPr>
                <w:rFonts w:hint="eastAsia" w:ascii="宋体" w:hAnsi="宋体" w:eastAsia="宋体" w:cs="宋体"/>
                <w:b w:val="0"/>
                <w:i w:val="0"/>
                <w:color w:val="000000"/>
                <w:sz w:val="22"/>
                <w:szCs w:val="22"/>
              </w:rPr>
              <w:t>依靠工亡职工生前提供主要生活来源的证明</w:t>
            </w:r>
          </w:p>
        </w:tc>
        <w:tc>
          <w:tcPr>
            <w:tcW w:w="5190" w:type="dxa"/>
            <w:vAlign w:val="center"/>
          </w:tcPr>
          <w:p>
            <w:pPr>
              <w:keepNext w:val="0"/>
              <w:keepLines w:val="0"/>
              <w:pageBreakBefore w:val="0"/>
              <w:widowControl w:val="0"/>
              <w:kinsoku/>
              <w:wordWrap w:val="0"/>
              <w:overflowPunct/>
              <w:topLinePunct w:val="0"/>
              <w:autoSpaceDE/>
              <w:autoSpaceDN/>
              <w:bidi w:val="0"/>
              <w:adjustRightInd/>
              <w:snapToGrid/>
              <w:spacing w:before="0" w:after="0" w:line="360" w:lineRule="exact"/>
              <w:ind w:left="0" w:right="0"/>
              <w:jc w:val="center"/>
              <w:textAlignment w:val="baseline"/>
              <w:rPr>
                <w:rFonts w:hint="eastAsia" w:ascii="宋体" w:hAnsi="宋体" w:eastAsia="宋体" w:cs="宋体"/>
                <w:sz w:val="22"/>
                <w:szCs w:val="22"/>
              </w:rPr>
            </w:pPr>
            <w:r>
              <w:rPr>
                <w:rFonts w:hint="eastAsia" w:ascii="宋体" w:hAnsi="宋体" w:eastAsia="宋体" w:cs="宋体"/>
                <w:b w:val="0"/>
                <w:i w:val="0"/>
                <w:color w:val="000000"/>
                <w:sz w:val="22"/>
                <w:szCs w:val="22"/>
              </w:rPr>
              <w:t>供养亲属抚恤金申领</w:t>
            </w:r>
          </w:p>
        </w:tc>
        <w:tc>
          <w:tcPr>
            <w:tcW w:w="1312" w:type="dxa"/>
            <w:vAlign w:val="center"/>
          </w:tcPr>
          <w:p>
            <w:pPr>
              <w:keepNext w:val="0"/>
              <w:keepLines w:val="0"/>
              <w:pageBreakBefore w:val="0"/>
              <w:widowControl w:val="0"/>
              <w:kinsoku/>
              <w:wordWrap w:val="0"/>
              <w:overflowPunct/>
              <w:topLinePunct w:val="0"/>
              <w:autoSpaceDE/>
              <w:autoSpaceDN/>
              <w:bidi w:val="0"/>
              <w:adjustRightInd/>
              <w:snapToGrid/>
              <w:spacing w:before="0" w:after="0" w:line="360" w:lineRule="exact"/>
              <w:ind w:left="0" w:right="0"/>
              <w:jc w:val="center"/>
              <w:textAlignment w:val="baseline"/>
              <w:rPr>
                <w:rFonts w:hint="eastAsia" w:ascii="宋体" w:hAnsi="宋体" w:eastAsia="宋体" w:cs="宋体"/>
                <w:sz w:val="22"/>
                <w:szCs w:val="22"/>
              </w:rPr>
            </w:pPr>
            <w:r>
              <w:rPr>
                <w:rFonts w:hint="eastAsia" w:ascii="宋体" w:hAnsi="宋体" w:eastAsia="宋体" w:cs="宋体"/>
                <w:b w:val="0"/>
                <w:i w:val="0"/>
                <w:color w:val="000000"/>
                <w:sz w:val="22"/>
                <w:szCs w:val="22"/>
              </w:rPr>
              <w:t>全区</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454" w:hRule="atLeast"/>
          <w:jc w:val="center"/>
        </w:trPr>
        <w:tc>
          <w:tcPr>
            <w:tcW w:w="360" w:type="dxa"/>
            <w:vAlign w:val="center"/>
          </w:tcPr>
          <w:p>
            <w:pPr>
              <w:keepNext w:val="0"/>
              <w:keepLines w:val="0"/>
              <w:pageBreakBefore w:val="0"/>
              <w:widowControl w:val="0"/>
              <w:kinsoku/>
              <w:wordWrap w:val="0"/>
              <w:overflowPunct/>
              <w:topLinePunct w:val="0"/>
              <w:autoSpaceDE/>
              <w:autoSpaceDN/>
              <w:bidi w:val="0"/>
              <w:adjustRightInd/>
              <w:snapToGrid/>
              <w:spacing w:before="0" w:after="0" w:line="360" w:lineRule="exact"/>
              <w:ind w:left="0" w:right="0"/>
              <w:jc w:val="center"/>
              <w:textAlignment w:val="baseline"/>
              <w:rPr>
                <w:rFonts w:hint="eastAsia" w:ascii="宋体" w:hAnsi="宋体" w:eastAsia="宋体" w:cs="宋体"/>
                <w:sz w:val="22"/>
                <w:szCs w:val="22"/>
                <w:lang w:eastAsia="zh-CN"/>
              </w:rPr>
            </w:pPr>
            <w:r>
              <w:rPr>
                <w:rFonts w:hint="eastAsia" w:ascii="宋体" w:hAnsi="宋体" w:eastAsia="宋体" w:cs="宋体"/>
                <w:b w:val="0"/>
                <w:i w:val="0"/>
                <w:color w:val="000000"/>
                <w:sz w:val="22"/>
                <w:szCs w:val="22"/>
                <w:lang w:val="en-US" w:eastAsia="zh-CN"/>
              </w:rPr>
              <w:t>5</w:t>
            </w:r>
          </w:p>
        </w:tc>
        <w:tc>
          <w:tcPr>
            <w:tcW w:w="998" w:type="dxa"/>
            <w:vMerge w:val="continue"/>
          </w:tcPr>
          <w:p>
            <w:pPr>
              <w:keepNext w:val="0"/>
              <w:keepLines w:val="0"/>
              <w:pageBreakBefore w:val="0"/>
              <w:widowControl w:val="0"/>
              <w:kinsoku/>
              <w:overflowPunct/>
              <w:topLinePunct w:val="0"/>
              <w:autoSpaceDE/>
              <w:autoSpaceDN/>
              <w:bidi w:val="0"/>
              <w:adjustRightInd/>
              <w:snapToGrid/>
              <w:spacing w:line="360" w:lineRule="exact"/>
              <w:rPr>
                <w:rFonts w:hint="eastAsia" w:ascii="宋体" w:hAnsi="宋体" w:eastAsia="宋体" w:cs="宋体"/>
                <w:sz w:val="22"/>
                <w:szCs w:val="22"/>
              </w:rPr>
            </w:pPr>
          </w:p>
        </w:tc>
        <w:tc>
          <w:tcPr>
            <w:tcW w:w="5445" w:type="dxa"/>
            <w:vAlign w:val="center"/>
          </w:tcPr>
          <w:p>
            <w:pPr>
              <w:keepNext w:val="0"/>
              <w:keepLines w:val="0"/>
              <w:pageBreakBefore w:val="0"/>
              <w:widowControl w:val="0"/>
              <w:kinsoku/>
              <w:wordWrap w:val="0"/>
              <w:overflowPunct/>
              <w:topLinePunct w:val="0"/>
              <w:autoSpaceDE/>
              <w:autoSpaceDN/>
              <w:bidi w:val="0"/>
              <w:adjustRightInd/>
              <w:snapToGrid/>
              <w:spacing w:before="0" w:after="0" w:line="360" w:lineRule="exact"/>
              <w:ind w:left="0" w:right="0"/>
              <w:jc w:val="center"/>
              <w:textAlignment w:val="baseline"/>
              <w:rPr>
                <w:rFonts w:hint="eastAsia" w:ascii="宋体" w:hAnsi="宋体" w:eastAsia="宋体" w:cs="宋体"/>
                <w:sz w:val="22"/>
                <w:szCs w:val="22"/>
              </w:rPr>
            </w:pPr>
            <w:r>
              <w:rPr>
                <w:rFonts w:hint="eastAsia" w:ascii="宋体" w:hAnsi="宋体" w:eastAsia="宋体" w:cs="宋体"/>
                <w:b w:val="0"/>
                <w:i w:val="0"/>
                <w:color w:val="000000"/>
                <w:sz w:val="22"/>
                <w:szCs w:val="22"/>
              </w:rPr>
              <w:t>在校学生提供学校就读证明</w:t>
            </w:r>
          </w:p>
        </w:tc>
        <w:tc>
          <w:tcPr>
            <w:tcW w:w="5190" w:type="dxa"/>
            <w:vAlign w:val="center"/>
          </w:tcPr>
          <w:p>
            <w:pPr>
              <w:keepNext w:val="0"/>
              <w:keepLines w:val="0"/>
              <w:pageBreakBefore w:val="0"/>
              <w:widowControl w:val="0"/>
              <w:kinsoku/>
              <w:wordWrap w:val="0"/>
              <w:overflowPunct/>
              <w:topLinePunct w:val="0"/>
              <w:autoSpaceDE/>
              <w:autoSpaceDN/>
              <w:bidi w:val="0"/>
              <w:adjustRightInd/>
              <w:snapToGrid/>
              <w:spacing w:before="0" w:after="0" w:line="360" w:lineRule="exact"/>
              <w:ind w:left="0" w:right="0"/>
              <w:jc w:val="center"/>
              <w:textAlignment w:val="baseline"/>
              <w:rPr>
                <w:rFonts w:hint="eastAsia" w:ascii="宋体" w:hAnsi="宋体" w:eastAsia="宋体" w:cs="宋体"/>
                <w:sz w:val="22"/>
                <w:szCs w:val="22"/>
              </w:rPr>
            </w:pPr>
            <w:r>
              <w:rPr>
                <w:rFonts w:hint="eastAsia" w:ascii="宋体" w:hAnsi="宋体" w:eastAsia="宋体" w:cs="宋体"/>
                <w:b w:val="0"/>
                <w:i w:val="0"/>
                <w:color w:val="000000"/>
                <w:sz w:val="22"/>
                <w:szCs w:val="22"/>
              </w:rPr>
              <w:t>供养亲属抚恤金申领</w:t>
            </w:r>
          </w:p>
        </w:tc>
        <w:tc>
          <w:tcPr>
            <w:tcW w:w="1312" w:type="dxa"/>
            <w:vAlign w:val="center"/>
          </w:tcPr>
          <w:p>
            <w:pPr>
              <w:keepNext w:val="0"/>
              <w:keepLines w:val="0"/>
              <w:pageBreakBefore w:val="0"/>
              <w:widowControl w:val="0"/>
              <w:kinsoku/>
              <w:wordWrap w:val="0"/>
              <w:overflowPunct/>
              <w:topLinePunct w:val="0"/>
              <w:autoSpaceDE/>
              <w:autoSpaceDN/>
              <w:bidi w:val="0"/>
              <w:adjustRightInd/>
              <w:snapToGrid/>
              <w:spacing w:before="0" w:after="0" w:line="360" w:lineRule="exact"/>
              <w:ind w:left="0" w:right="0"/>
              <w:jc w:val="center"/>
              <w:textAlignment w:val="baseline"/>
              <w:rPr>
                <w:rFonts w:hint="eastAsia" w:ascii="宋体" w:hAnsi="宋体" w:eastAsia="宋体" w:cs="宋体"/>
                <w:sz w:val="22"/>
                <w:szCs w:val="22"/>
              </w:rPr>
            </w:pPr>
            <w:r>
              <w:rPr>
                <w:rFonts w:hint="eastAsia" w:ascii="宋体" w:hAnsi="宋体" w:eastAsia="宋体" w:cs="宋体"/>
                <w:b w:val="0"/>
                <w:i w:val="0"/>
                <w:color w:val="000000"/>
                <w:sz w:val="22"/>
                <w:szCs w:val="22"/>
              </w:rPr>
              <w:t>全区</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454" w:hRule="atLeast"/>
          <w:jc w:val="center"/>
        </w:trPr>
        <w:tc>
          <w:tcPr>
            <w:tcW w:w="360" w:type="dxa"/>
            <w:vAlign w:val="center"/>
          </w:tcPr>
          <w:p>
            <w:pPr>
              <w:keepNext w:val="0"/>
              <w:keepLines w:val="0"/>
              <w:pageBreakBefore w:val="0"/>
              <w:widowControl w:val="0"/>
              <w:kinsoku/>
              <w:wordWrap w:val="0"/>
              <w:overflowPunct/>
              <w:topLinePunct w:val="0"/>
              <w:autoSpaceDE/>
              <w:autoSpaceDN/>
              <w:bidi w:val="0"/>
              <w:adjustRightInd/>
              <w:snapToGrid/>
              <w:spacing w:before="0" w:after="0" w:line="360" w:lineRule="exact"/>
              <w:ind w:left="0" w:right="0"/>
              <w:jc w:val="center"/>
              <w:textAlignment w:val="baseline"/>
              <w:rPr>
                <w:rFonts w:hint="eastAsia" w:ascii="宋体" w:hAnsi="宋体" w:eastAsia="宋体" w:cs="宋体"/>
                <w:sz w:val="22"/>
                <w:szCs w:val="22"/>
                <w:lang w:eastAsia="zh-CN"/>
              </w:rPr>
            </w:pPr>
            <w:r>
              <w:rPr>
                <w:rFonts w:hint="eastAsia" w:ascii="宋体" w:hAnsi="宋体" w:eastAsia="宋体" w:cs="宋体"/>
                <w:b w:val="0"/>
                <w:i w:val="0"/>
                <w:color w:val="000000"/>
                <w:sz w:val="22"/>
                <w:szCs w:val="22"/>
                <w:lang w:val="en-US" w:eastAsia="zh-CN"/>
              </w:rPr>
              <w:t>6</w:t>
            </w:r>
          </w:p>
        </w:tc>
        <w:tc>
          <w:tcPr>
            <w:tcW w:w="998" w:type="dxa"/>
            <w:vMerge w:val="continue"/>
          </w:tcPr>
          <w:p>
            <w:pPr>
              <w:keepNext w:val="0"/>
              <w:keepLines w:val="0"/>
              <w:pageBreakBefore w:val="0"/>
              <w:widowControl w:val="0"/>
              <w:kinsoku/>
              <w:overflowPunct/>
              <w:topLinePunct w:val="0"/>
              <w:autoSpaceDE/>
              <w:autoSpaceDN/>
              <w:bidi w:val="0"/>
              <w:adjustRightInd/>
              <w:snapToGrid/>
              <w:spacing w:line="360" w:lineRule="exact"/>
              <w:rPr>
                <w:rFonts w:hint="eastAsia" w:ascii="宋体" w:hAnsi="宋体" w:eastAsia="宋体" w:cs="宋体"/>
                <w:sz w:val="22"/>
                <w:szCs w:val="22"/>
              </w:rPr>
            </w:pPr>
          </w:p>
        </w:tc>
        <w:tc>
          <w:tcPr>
            <w:tcW w:w="5445" w:type="dxa"/>
            <w:vAlign w:val="center"/>
          </w:tcPr>
          <w:p>
            <w:pPr>
              <w:keepNext w:val="0"/>
              <w:keepLines w:val="0"/>
              <w:pageBreakBefore w:val="0"/>
              <w:widowControl w:val="0"/>
              <w:kinsoku/>
              <w:wordWrap w:val="0"/>
              <w:overflowPunct/>
              <w:topLinePunct w:val="0"/>
              <w:autoSpaceDE/>
              <w:autoSpaceDN/>
              <w:bidi w:val="0"/>
              <w:adjustRightInd/>
              <w:snapToGrid/>
              <w:spacing w:before="0" w:after="0" w:line="360" w:lineRule="exact"/>
              <w:ind w:left="0" w:right="0"/>
              <w:jc w:val="center"/>
              <w:textAlignment w:val="baseline"/>
              <w:rPr>
                <w:rFonts w:hint="eastAsia" w:ascii="宋体" w:hAnsi="宋体" w:eastAsia="宋体" w:cs="宋体"/>
                <w:sz w:val="22"/>
                <w:szCs w:val="22"/>
              </w:rPr>
            </w:pPr>
            <w:r>
              <w:rPr>
                <w:rFonts w:hint="eastAsia" w:ascii="宋体" w:hAnsi="宋体" w:eastAsia="宋体" w:cs="宋体"/>
                <w:b w:val="0"/>
                <w:i w:val="0"/>
                <w:color w:val="000000"/>
                <w:sz w:val="22"/>
                <w:szCs w:val="22"/>
              </w:rPr>
              <w:t>工作资历证明</w:t>
            </w:r>
          </w:p>
        </w:tc>
        <w:tc>
          <w:tcPr>
            <w:tcW w:w="5190" w:type="dxa"/>
            <w:vAlign w:val="center"/>
          </w:tcPr>
          <w:p>
            <w:pPr>
              <w:keepNext w:val="0"/>
              <w:keepLines w:val="0"/>
              <w:pageBreakBefore w:val="0"/>
              <w:widowControl w:val="0"/>
              <w:kinsoku/>
              <w:wordWrap w:val="0"/>
              <w:overflowPunct/>
              <w:topLinePunct w:val="0"/>
              <w:autoSpaceDE/>
              <w:autoSpaceDN/>
              <w:bidi w:val="0"/>
              <w:adjustRightInd/>
              <w:snapToGrid/>
              <w:spacing w:before="0" w:after="0" w:line="360" w:lineRule="exact"/>
              <w:ind w:left="0" w:right="0"/>
              <w:jc w:val="center"/>
              <w:textAlignment w:val="baseline"/>
              <w:rPr>
                <w:rFonts w:hint="eastAsia" w:ascii="宋体" w:hAnsi="宋体" w:eastAsia="宋体" w:cs="宋体"/>
                <w:sz w:val="22"/>
                <w:szCs w:val="22"/>
              </w:rPr>
            </w:pPr>
            <w:r>
              <w:rPr>
                <w:rFonts w:hint="eastAsia" w:ascii="宋体" w:hAnsi="宋体" w:eastAsia="宋体" w:cs="宋体"/>
                <w:b w:val="0"/>
                <w:i w:val="0"/>
                <w:color w:val="000000"/>
                <w:sz w:val="22"/>
                <w:szCs w:val="22"/>
              </w:rPr>
              <w:t>申请《中华人民共和国外国人工作许可通知》</w:t>
            </w:r>
          </w:p>
        </w:tc>
        <w:tc>
          <w:tcPr>
            <w:tcW w:w="1312" w:type="dxa"/>
            <w:vAlign w:val="center"/>
          </w:tcPr>
          <w:p>
            <w:pPr>
              <w:keepNext w:val="0"/>
              <w:keepLines w:val="0"/>
              <w:pageBreakBefore w:val="0"/>
              <w:widowControl w:val="0"/>
              <w:kinsoku/>
              <w:wordWrap w:val="0"/>
              <w:overflowPunct/>
              <w:topLinePunct w:val="0"/>
              <w:autoSpaceDE/>
              <w:autoSpaceDN/>
              <w:bidi w:val="0"/>
              <w:adjustRightInd/>
              <w:snapToGrid/>
              <w:spacing w:before="0" w:after="0" w:line="360" w:lineRule="exact"/>
              <w:ind w:left="0" w:right="0"/>
              <w:jc w:val="center"/>
              <w:textAlignment w:val="baseline"/>
              <w:rPr>
                <w:rFonts w:hint="eastAsia" w:ascii="宋体" w:hAnsi="宋体" w:eastAsia="宋体" w:cs="宋体"/>
                <w:sz w:val="22"/>
                <w:szCs w:val="22"/>
              </w:rPr>
            </w:pPr>
            <w:r>
              <w:rPr>
                <w:rFonts w:hint="eastAsia" w:ascii="宋体" w:hAnsi="宋体" w:eastAsia="宋体" w:cs="宋体"/>
                <w:b w:val="0"/>
                <w:i w:val="0"/>
                <w:color w:val="000000"/>
                <w:sz w:val="22"/>
                <w:szCs w:val="22"/>
              </w:rPr>
              <w:t>全区</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454" w:hRule="atLeast"/>
          <w:jc w:val="center"/>
        </w:trPr>
        <w:tc>
          <w:tcPr>
            <w:tcW w:w="360" w:type="dxa"/>
            <w:vAlign w:val="center"/>
          </w:tcPr>
          <w:p>
            <w:pPr>
              <w:keepNext w:val="0"/>
              <w:keepLines w:val="0"/>
              <w:pageBreakBefore w:val="0"/>
              <w:widowControl w:val="0"/>
              <w:kinsoku/>
              <w:wordWrap w:val="0"/>
              <w:overflowPunct/>
              <w:topLinePunct w:val="0"/>
              <w:autoSpaceDE/>
              <w:autoSpaceDN/>
              <w:bidi w:val="0"/>
              <w:adjustRightInd/>
              <w:snapToGrid/>
              <w:spacing w:before="0" w:after="0" w:line="360" w:lineRule="exact"/>
              <w:ind w:left="0" w:right="0"/>
              <w:jc w:val="center"/>
              <w:textAlignment w:val="baseline"/>
              <w:rPr>
                <w:rFonts w:hint="eastAsia" w:ascii="宋体" w:hAnsi="宋体" w:eastAsia="宋体" w:cs="宋体"/>
                <w:sz w:val="22"/>
                <w:szCs w:val="22"/>
                <w:lang w:eastAsia="zh-CN"/>
              </w:rPr>
            </w:pPr>
            <w:r>
              <w:rPr>
                <w:rFonts w:hint="eastAsia" w:ascii="宋体" w:hAnsi="宋体" w:eastAsia="宋体" w:cs="宋体"/>
                <w:b w:val="0"/>
                <w:i w:val="0"/>
                <w:color w:val="000000"/>
                <w:sz w:val="22"/>
                <w:szCs w:val="22"/>
                <w:lang w:val="en-US" w:eastAsia="zh-CN"/>
              </w:rPr>
              <w:t>7</w:t>
            </w:r>
          </w:p>
        </w:tc>
        <w:tc>
          <w:tcPr>
            <w:tcW w:w="998" w:type="dxa"/>
            <w:vMerge w:val="continue"/>
          </w:tcPr>
          <w:p>
            <w:pPr>
              <w:keepNext w:val="0"/>
              <w:keepLines w:val="0"/>
              <w:pageBreakBefore w:val="0"/>
              <w:widowControl w:val="0"/>
              <w:kinsoku/>
              <w:overflowPunct/>
              <w:topLinePunct w:val="0"/>
              <w:autoSpaceDE/>
              <w:autoSpaceDN/>
              <w:bidi w:val="0"/>
              <w:adjustRightInd/>
              <w:snapToGrid/>
              <w:spacing w:line="360" w:lineRule="exact"/>
              <w:rPr>
                <w:rFonts w:hint="eastAsia" w:ascii="宋体" w:hAnsi="宋体" w:eastAsia="宋体" w:cs="宋体"/>
                <w:sz w:val="22"/>
                <w:szCs w:val="22"/>
              </w:rPr>
            </w:pPr>
          </w:p>
        </w:tc>
        <w:tc>
          <w:tcPr>
            <w:tcW w:w="5445" w:type="dxa"/>
            <w:vAlign w:val="center"/>
          </w:tcPr>
          <w:p>
            <w:pPr>
              <w:keepNext w:val="0"/>
              <w:keepLines w:val="0"/>
              <w:pageBreakBefore w:val="0"/>
              <w:widowControl w:val="0"/>
              <w:kinsoku/>
              <w:wordWrap w:val="0"/>
              <w:overflowPunct/>
              <w:topLinePunct w:val="0"/>
              <w:autoSpaceDE/>
              <w:autoSpaceDN/>
              <w:bidi w:val="0"/>
              <w:adjustRightInd/>
              <w:snapToGrid/>
              <w:spacing w:before="0" w:after="0" w:line="360" w:lineRule="exact"/>
              <w:ind w:left="0" w:right="0"/>
              <w:jc w:val="center"/>
              <w:textAlignment w:val="baseline"/>
              <w:rPr>
                <w:rFonts w:hint="eastAsia" w:ascii="宋体" w:hAnsi="宋体" w:eastAsia="宋体" w:cs="宋体"/>
                <w:sz w:val="22"/>
                <w:szCs w:val="22"/>
              </w:rPr>
            </w:pPr>
            <w:r>
              <w:rPr>
                <w:rFonts w:hint="eastAsia" w:ascii="宋体" w:hAnsi="宋体" w:eastAsia="宋体" w:cs="宋体"/>
                <w:b w:val="0"/>
                <w:i w:val="0"/>
                <w:color w:val="000000"/>
                <w:sz w:val="22"/>
                <w:szCs w:val="22"/>
              </w:rPr>
              <w:t>最高学位(学历) 证书或者相关批准文书</w:t>
            </w:r>
          </w:p>
        </w:tc>
        <w:tc>
          <w:tcPr>
            <w:tcW w:w="5190" w:type="dxa"/>
            <w:vAlign w:val="center"/>
          </w:tcPr>
          <w:p>
            <w:pPr>
              <w:keepNext w:val="0"/>
              <w:keepLines w:val="0"/>
              <w:pageBreakBefore w:val="0"/>
              <w:widowControl w:val="0"/>
              <w:kinsoku/>
              <w:wordWrap w:val="0"/>
              <w:overflowPunct/>
              <w:topLinePunct w:val="0"/>
              <w:autoSpaceDE/>
              <w:autoSpaceDN/>
              <w:bidi w:val="0"/>
              <w:adjustRightInd/>
              <w:snapToGrid/>
              <w:spacing w:before="0" w:after="0" w:line="360" w:lineRule="exact"/>
              <w:ind w:left="0" w:right="0"/>
              <w:jc w:val="center"/>
              <w:textAlignment w:val="baseline"/>
              <w:rPr>
                <w:rFonts w:hint="eastAsia" w:ascii="宋体" w:hAnsi="宋体" w:eastAsia="宋体" w:cs="宋体"/>
                <w:sz w:val="22"/>
                <w:szCs w:val="22"/>
              </w:rPr>
            </w:pPr>
            <w:r>
              <w:rPr>
                <w:rFonts w:hint="eastAsia" w:ascii="宋体" w:hAnsi="宋体" w:eastAsia="宋体" w:cs="宋体"/>
                <w:b w:val="0"/>
                <w:i w:val="0"/>
                <w:color w:val="000000"/>
                <w:sz w:val="22"/>
                <w:szCs w:val="22"/>
              </w:rPr>
              <w:t>申请《中华人民共和国外国人工作许可通知》</w:t>
            </w:r>
          </w:p>
        </w:tc>
        <w:tc>
          <w:tcPr>
            <w:tcW w:w="1312" w:type="dxa"/>
            <w:vAlign w:val="center"/>
          </w:tcPr>
          <w:p>
            <w:pPr>
              <w:keepNext w:val="0"/>
              <w:keepLines w:val="0"/>
              <w:pageBreakBefore w:val="0"/>
              <w:widowControl w:val="0"/>
              <w:kinsoku/>
              <w:wordWrap w:val="0"/>
              <w:overflowPunct/>
              <w:topLinePunct w:val="0"/>
              <w:autoSpaceDE/>
              <w:autoSpaceDN/>
              <w:bidi w:val="0"/>
              <w:adjustRightInd/>
              <w:snapToGrid/>
              <w:spacing w:before="0" w:after="0" w:line="360" w:lineRule="exact"/>
              <w:ind w:left="0" w:right="0"/>
              <w:jc w:val="center"/>
              <w:textAlignment w:val="baseline"/>
              <w:rPr>
                <w:rFonts w:hint="eastAsia" w:ascii="宋体" w:hAnsi="宋体" w:eastAsia="宋体" w:cs="宋体"/>
                <w:sz w:val="22"/>
                <w:szCs w:val="22"/>
              </w:rPr>
            </w:pPr>
            <w:r>
              <w:rPr>
                <w:rFonts w:hint="eastAsia" w:ascii="宋体" w:hAnsi="宋体" w:eastAsia="宋体" w:cs="宋体"/>
                <w:b w:val="0"/>
                <w:i w:val="0"/>
                <w:color w:val="000000"/>
                <w:sz w:val="22"/>
                <w:szCs w:val="22"/>
              </w:rPr>
              <w:t>全区</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454" w:hRule="atLeast"/>
          <w:jc w:val="center"/>
        </w:trPr>
        <w:tc>
          <w:tcPr>
            <w:tcW w:w="360" w:type="dxa"/>
            <w:vAlign w:val="center"/>
          </w:tcPr>
          <w:p>
            <w:pPr>
              <w:keepNext w:val="0"/>
              <w:keepLines w:val="0"/>
              <w:pageBreakBefore w:val="0"/>
              <w:widowControl w:val="0"/>
              <w:kinsoku/>
              <w:wordWrap w:val="0"/>
              <w:overflowPunct/>
              <w:topLinePunct w:val="0"/>
              <w:autoSpaceDE/>
              <w:autoSpaceDN/>
              <w:bidi w:val="0"/>
              <w:adjustRightInd/>
              <w:snapToGrid/>
              <w:spacing w:before="0" w:after="0" w:line="360" w:lineRule="exact"/>
              <w:ind w:left="0" w:right="0"/>
              <w:jc w:val="center"/>
              <w:textAlignment w:val="baseline"/>
              <w:rPr>
                <w:rFonts w:hint="eastAsia" w:ascii="宋体" w:hAnsi="宋体" w:eastAsia="宋体" w:cs="宋体"/>
                <w:sz w:val="22"/>
                <w:szCs w:val="22"/>
                <w:lang w:eastAsia="zh-CN"/>
              </w:rPr>
            </w:pPr>
            <w:r>
              <w:rPr>
                <w:rFonts w:hint="eastAsia" w:ascii="宋体" w:hAnsi="宋体" w:eastAsia="宋体" w:cs="宋体"/>
                <w:b w:val="0"/>
                <w:i w:val="0"/>
                <w:color w:val="000000"/>
                <w:sz w:val="22"/>
                <w:szCs w:val="22"/>
                <w:lang w:val="en-US" w:eastAsia="zh-CN"/>
              </w:rPr>
              <w:t>8</w:t>
            </w:r>
          </w:p>
        </w:tc>
        <w:tc>
          <w:tcPr>
            <w:tcW w:w="998" w:type="dxa"/>
            <w:vMerge w:val="continue"/>
          </w:tcPr>
          <w:p>
            <w:pPr>
              <w:keepNext w:val="0"/>
              <w:keepLines w:val="0"/>
              <w:pageBreakBefore w:val="0"/>
              <w:widowControl w:val="0"/>
              <w:kinsoku/>
              <w:overflowPunct/>
              <w:topLinePunct w:val="0"/>
              <w:autoSpaceDE/>
              <w:autoSpaceDN/>
              <w:bidi w:val="0"/>
              <w:adjustRightInd/>
              <w:snapToGrid/>
              <w:spacing w:line="360" w:lineRule="exact"/>
              <w:rPr>
                <w:rFonts w:hint="eastAsia" w:ascii="宋体" w:hAnsi="宋体" w:eastAsia="宋体" w:cs="宋体"/>
                <w:sz w:val="22"/>
                <w:szCs w:val="22"/>
              </w:rPr>
            </w:pPr>
          </w:p>
        </w:tc>
        <w:tc>
          <w:tcPr>
            <w:tcW w:w="5445" w:type="dxa"/>
            <w:vAlign w:val="center"/>
          </w:tcPr>
          <w:p>
            <w:pPr>
              <w:keepNext w:val="0"/>
              <w:keepLines w:val="0"/>
              <w:pageBreakBefore w:val="0"/>
              <w:widowControl w:val="0"/>
              <w:kinsoku/>
              <w:wordWrap w:val="0"/>
              <w:overflowPunct/>
              <w:topLinePunct w:val="0"/>
              <w:autoSpaceDE/>
              <w:autoSpaceDN/>
              <w:bidi w:val="0"/>
              <w:adjustRightInd/>
              <w:snapToGrid/>
              <w:spacing w:before="0" w:after="0" w:line="360" w:lineRule="exact"/>
              <w:ind w:left="0" w:right="0"/>
              <w:jc w:val="center"/>
              <w:textAlignment w:val="baseline"/>
              <w:rPr>
                <w:rFonts w:hint="eastAsia" w:ascii="宋体" w:hAnsi="宋体" w:eastAsia="宋体" w:cs="宋体"/>
                <w:sz w:val="22"/>
                <w:szCs w:val="22"/>
              </w:rPr>
            </w:pPr>
            <w:r>
              <w:rPr>
                <w:rFonts w:hint="eastAsia" w:ascii="宋体" w:hAnsi="宋体" w:eastAsia="宋体" w:cs="宋体"/>
                <w:b w:val="0"/>
                <w:i w:val="0"/>
                <w:color w:val="000000"/>
                <w:sz w:val="22"/>
                <w:szCs w:val="22"/>
              </w:rPr>
              <w:t>无犯罪记录证明</w:t>
            </w:r>
          </w:p>
        </w:tc>
        <w:tc>
          <w:tcPr>
            <w:tcW w:w="5190" w:type="dxa"/>
            <w:vAlign w:val="center"/>
          </w:tcPr>
          <w:p>
            <w:pPr>
              <w:keepNext w:val="0"/>
              <w:keepLines w:val="0"/>
              <w:pageBreakBefore w:val="0"/>
              <w:widowControl w:val="0"/>
              <w:kinsoku/>
              <w:wordWrap w:val="0"/>
              <w:overflowPunct/>
              <w:topLinePunct w:val="0"/>
              <w:autoSpaceDE/>
              <w:autoSpaceDN/>
              <w:bidi w:val="0"/>
              <w:adjustRightInd/>
              <w:snapToGrid/>
              <w:spacing w:before="0" w:after="0" w:line="360" w:lineRule="exact"/>
              <w:ind w:left="0" w:right="0"/>
              <w:jc w:val="center"/>
              <w:textAlignment w:val="baseline"/>
              <w:rPr>
                <w:rFonts w:hint="eastAsia" w:ascii="宋体" w:hAnsi="宋体" w:eastAsia="宋体" w:cs="宋体"/>
                <w:sz w:val="22"/>
                <w:szCs w:val="22"/>
              </w:rPr>
            </w:pPr>
            <w:r>
              <w:rPr>
                <w:rFonts w:hint="eastAsia" w:ascii="宋体" w:hAnsi="宋体" w:eastAsia="宋体" w:cs="宋体"/>
                <w:b w:val="0"/>
                <w:i w:val="0"/>
                <w:color w:val="000000"/>
                <w:sz w:val="22"/>
                <w:szCs w:val="22"/>
              </w:rPr>
              <w:t>申请《中华人民共和国外国人工作许可通知》</w:t>
            </w:r>
          </w:p>
        </w:tc>
        <w:tc>
          <w:tcPr>
            <w:tcW w:w="1312" w:type="dxa"/>
            <w:vAlign w:val="center"/>
          </w:tcPr>
          <w:p>
            <w:pPr>
              <w:keepNext w:val="0"/>
              <w:keepLines w:val="0"/>
              <w:pageBreakBefore w:val="0"/>
              <w:widowControl w:val="0"/>
              <w:kinsoku/>
              <w:wordWrap w:val="0"/>
              <w:overflowPunct/>
              <w:topLinePunct w:val="0"/>
              <w:autoSpaceDE/>
              <w:autoSpaceDN/>
              <w:bidi w:val="0"/>
              <w:adjustRightInd/>
              <w:snapToGrid/>
              <w:spacing w:before="0" w:after="0" w:line="360" w:lineRule="exact"/>
              <w:ind w:left="0" w:right="0"/>
              <w:jc w:val="center"/>
              <w:textAlignment w:val="baseline"/>
              <w:rPr>
                <w:rFonts w:hint="eastAsia" w:ascii="宋体" w:hAnsi="宋体" w:eastAsia="宋体" w:cs="宋体"/>
                <w:sz w:val="22"/>
                <w:szCs w:val="22"/>
              </w:rPr>
            </w:pPr>
            <w:r>
              <w:rPr>
                <w:rFonts w:hint="eastAsia" w:ascii="宋体" w:hAnsi="宋体" w:eastAsia="宋体" w:cs="宋体"/>
                <w:b w:val="0"/>
                <w:i w:val="0"/>
                <w:color w:val="000000"/>
                <w:sz w:val="22"/>
                <w:szCs w:val="22"/>
              </w:rPr>
              <w:t>全区</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454" w:hRule="atLeast"/>
          <w:jc w:val="center"/>
        </w:trPr>
        <w:tc>
          <w:tcPr>
            <w:tcW w:w="360" w:type="dxa"/>
            <w:vAlign w:val="center"/>
          </w:tcPr>
          <w:p>
            <w:pPr>
              <w:keepNext w:val="0"/>
              <w:keepLines w:val="0"/>
              <w:pageBreakBefore w:val="0"/>
              <w:widowControl w:val="0"/>
              <w:kinsoku/>
              <w:wordWrap w:val="0"/>
              <w:overflowPunct/>
              <w:topLinePunct w:val="0"/>
              <w:autoSpaceDE/>
              <w:autoSpaceDN/>
              <w:bidi w:val="0"/>
              <w:adjustRightInd/>
              <w:snapToGrid/>
              <w:spacing w:before="0" w:after="0" w:line="360" w:lineRule="exact"/>
              <w:ind w:left="0" w:right="0"/>
              <w:jc w:val="center"/>
              <w:textAlignment w:val="baseline"/>
              <w:rPr>
                <w:rFonts w:hint="eastAsia" w:ascii="宋体" w:hAnsi="宋体" w:eastAsia="宋体" w:cs="宋体"/>
                <w:sz w:val="22"/>
                <w:szCs w:val="22"/>
                <w:lang w:eastAsia="zh-CN"/>
              </w:rPr>
            </w:pPr>
            <w:r>
              <w:rPr>
                <w:rFonts w:hint="eastAsia" w:ascii="宋体" w:hAnsi="宋体" w:eastAsia="宋体" w:cs="宋体"/>
                <w:b w:val="0"/>
                <w:i w:val="0"/>
                <w:color w:val="000000"/>
                <w:sz w:val="22"/>
                <w:szCs w:val="22"/>
                <w:lang w:val="en-US" w:eastAsia="zh-CN"/>
              </w:rPr>
              <w:t>9</w:t>
            </w:r>
          </w:p>
        </w:tc>
        <w:tc>
          <w:tcPr>
            <w:tcW w:w="998" w:type="dxa"/>
            <w:vMerge w:val="continue"/>
          </w:tcPr>
          <w:p>
            <w:pPr>
              <w:keepNext w:val="0"/>
              <w:keepLines w:val="0"/>
              <w:pageBreakBefore w:val="0"/>
              <w:widowControl w:val="0"/>
              <w:kinsoku/>
              <w:overflowPunct/>
              <w:topLinePunct w:val="0"/>
              <w:autoSpaceDE/>
              <w:autoSpaceDN/>
              <w:bidi w:val="0"/>
              <w:adjustRightInd/>
              <w:snapToGrid/>
              <w:spacing w:line="360" w:lineRule="exact"/>
              <w:rPr>
                <w:rFonts w:hint="eastAsia" w:ascii="宋体" w:hAnsi="宋体" w:eastAsia="宋体" w:cs="宋体"/>
                <w:sz w:val="22"/>
                <w:szCs w:val="22"/>
              </w:rPr>
            </w:pPr>
          </w:p>
        </w:tc>
        <w:tc>
          <w:tcPr>
            <w:tcW w:w="5445" w:type="dxa"/>
            <w:vAlign w:val="center"/>
          </w:tcPr>
          <w:p>
            <w:pPr>
              <w:keepNext w:val="0"/>
              <w:keepLines w:val="0"/>
              <w:pageBreakBefore w:val="0"/>
              <w:widowControl w:val="0"/>
              <w:kinsoku/>
              <w:wordWrap w:val="0"/>
              <w:overflowPunct/>
              <w:topLinePunct w:val="0"/>
              <w:autoSpaceDE/>
              <w:autoSpaceDN/>
              <w:bidi w:val="0"/>
              <w:adjustRightInd/>
              <w:snapToGrid/>
              <w:spacing w:before="0" w:after="0" w:line="360" w:lineRule="exact"/>
              <w:ind w:left="0" w:right="0"/>
              <w:jc w:val="center"/>
              <w:textAlignment w:val="baseline"/>
              <w:rPr>
                <w:rFonts w:hint="eastAsia" w:ascii="宋体" w:hAnsi="宋体" w:eastAsia="宋体" w:cs="宋体"/>
                <w:sz w:val="22"/>
                <w:szCs w:val="22"/>
              </w:rPr>
            </w:pPr>
            <w:r>
              <w:rPr>
                <w:rFonts w:hint="eastAsia" w:ascii="宋体" w:hAnsi="宋体" w:eastAsia="宋体" w:cs="宋体"/>
                <w:b w:val="0"/>
                <w:i w:val="0"/>
                <w:color w:val="000000"/>
                <w:sz w:val="22"/>
                <w:szCs w:val="22"/>
              </w:rPr>
              <w:t>体检证明</w:t>
            </w:r>
          </w:p>
        </w:tc>
        <w:tc>
          <w:tcPr>
            <w:tcW w:w="5190" w:type="dxa"/>
            <w:vAlign w:val="center"/>
          </w:tcPr>
          <w:p>
            <w:pPr>
              <w:keepNext w:val="0"/>
              <w:keepLines w:val="0"/>
              <w:pageBreakBefore w:val="0"/>
              <w:widowControl w:val="0"/>
              <w:kinsoku/>
              <w:wordWrap w:val="0"/>
              <w:overflowPunct/>
              <w:topLinePunct w:val="0"/>
              <w:autoSpaceDE/>
              <w:autoSpaceDN/>
              <w:bidi w:val="0"/>
              <w:adjustRightInd/>
              <w:snapToGrid/>
              <w:spacing w:before="0" w:after="0" w:line="360" w:lineRule="exact"/>
              <w:ind w:left="0" w:right="0"/>
              <w:jc w:val="center"/>
              <w:textAlignment w:val="baseline"/>
              <w:rPr>
                <w:rFonts w:hint="eastAsia" w:ascii="宋体" w:hAnsi="宋体" w:eastAsia="宋体" w:cs="宋体"/>
                <w:sz w:val="22"/>
                <w:szCs w:val="22"/>
              </w:rPr>
            </w:pPr>
            <w:r>
              <w:rPr>
                <w:rFonts w:hint="eastAsia" w:ascii="宋体" w:hAnsi="宋体" w:eastAsia="宋体" w:cs="宋体"/>
                <w:b w:val="0"/>
                <w:i w:val="0"/>
                <w:color w:val="000000"/>
                <w:sz w:val="22"/>
                <w:szCs w:val="22"/>
              </w:rPr>
              <w:t>申请《中华人民共和国外国人工作许可通知》</w:t>
            </w:r>
          </w:p>
        </w:tc>
        <w:tc>
          <w:tcPr>
            <w:tcW w:w="1312" w:type="dxa"/>
            <w:vAlign w:val="center"/>
          </w:tcPr>
          <w:p>
            <w:pPr>
              <w:keepNext w:val="0"/>
              <w:keepLines w:val="0"/>
              <w:pageBreakBefore w:val="0"/>
              <w:widowControl w:val="0"/>
              <w:kinsoku/>
              <w:wordWrap w:val="0"/>
              <w:overflowPunct/>
              <w:topLinePunct w:val="0"/>
              <w:autoSpaceDE/>
              <w:autoSpaceDN/>
              <w:bidi w:val="0"/>
              <w:adjustRightInd/>
              <w:snapToGrid/>
              <w:spacing w:before="0" w:after="0" w:line="360" w:lineRule="exact"/>
              <w:ind w:left="0" w:right="0"/>
              <w:jc w:val="center"/>
              <w:textAlignment w:val="baseline"/>
              <w:rPr>
                <w:rFonts w:hint="eastAsia" w:ascii="宋体" w:hAnsi="宋体" w:eastAsia="宋体" w:cs="宋体"/>
                <w:sz w:val="22"/>
                <w:szCs w:val="22"/>
              </w:rPr>
            </w:pPr>
            <w:r>
              <w:rPr>
                <w:rFonts w:hint="eastAsia" w:ascii="宋体" w:hAnsi="宋体" w:eastAsia="宋体" w:cs="宋体"/>
                <w:b w:val="0"/>
                <w:i w:val="0"/>
                <w:color w:val="000000"/>
                <w:sz w:val="22"/>
                <w:szCs w:val="22"/>
              </w:rPr>
              <w:t>全区</w:t>
            </w:r>
          </w:p>
        </w:tc>
      </w:tr>
    </w:tbl>
    <w:p/>
    <w:sectPr>
      <w:pgSz w:w="16838" w:h="11906" w:orient="landscape"/>
      <w:pgMar w:top="1800" w:right="1440" w:bottom="1800" w:left="144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86"/>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等线">
    <w:altName w:val="方正大标宋简体"/>
    <w:panose1 w:val="02010600030101010101"/>
    <w:charset w:val="86"/>
    <w:family w:val="auto"/>
    <w:pitch w:val="default"/>
    <w:sig w:usb0="00000000" w:usb1="00000000" w:usb2="00000016" w:usb3="00000000" w:csb0="0004000F" w:csb1="00000000"/>
  </w:font>
  <w:font w:name="等线">
    <w:altName w:val="仿宋"/>
    <w:panose1 w:val="00000000000000000000"/>
    <w:charset w:val="86"/>
    <w:family w:val="auto"/>
    <w:pitch w:val="default"/>
    <w:sig w:usb0="00000000" w:usb1="00000000" w:usb2="00000000" w:usb3="00000000" w:csb0="00000000" w:csb1="00000000"/>
  </w:font>
  <w:font w:name="等线">
    <w:altName w:val="仿宋"/>
    <w:panose1 w:val="00000000000000000000"/>
    <w:charset w:val="00"/>
    <w:family w:val="auto"/>
    <w:pitch w:val="default"/>
    <w:sig w:usb0="00000000" w:usb1="00000000" w:usb2="00000000" w:usb3="00000000" w:csb0="00000000" w:csb1="00000000"/>
  </w:font>
  <w:font w:name="方正小标宋简体">
    <w:panose1 w:val="02000000000000000000"/>
    <w:charset w:val="86"/>
    <w:family w:val="auto"/>
    <w:pitch w:val="default"/>
    <w:sig w:usb0="A00002BF" w:usb1="184F6CFA" w:usb2="00000012" w:usb3="00000000" w:csb0="00040001" w:csb1="00000000"/>
  </w:font>
  <w:font w:name="等线 Light">
    <w:altName w:val="仿宋"/>
    <w:panose1 w:val="00000000000000000000"/>
    <w:charset w:val="00"/>
    <w:family w:val="auto"/>
    <w:pitch w:val="default"/>
    <w:sig w:usb0="00000000" w:usb1="00000000" w:usb2="00000000" w:usb3="00000000" w:csb0="00000000" w:csb1="00000000"/>
  </w:font>
  <w:font w:name="仿宋">
    <w:panose1 w:val="02010609060101010101"/>
    <w:charset w:val="86"/>
    <w:family w:val="auto"/>
    <w:pitch w:val="default"/>
    <w:sig w:usb0="800002BF" w:usb1="38CF7CFA" w:usb2="00000016" w:usb3="00000000" w:csb0="00040001" w:csb1="00000000"/>
  </w:font>
  <w:font w:name="方正书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方正大标宋简体">
    <w:panose1 w:val="02010601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rPr>
                              <w:rFonts w:hint="default" w:asciiTheme="majorAscii" w:hAnsiTheme="majorAscii"/>
                              <w:sz w:val="28"/>
                              <w:szCs w:val="28"/>
                            </w:rPr>
                          </w:pPr>
                          <w:r>
                            <w:rPr>
                              <w:rFonts w:hint="default" w:asciiTheme="majorAscii" w:hAnsiTheme="majorAscii"/>
                              <w:sz w:val="28"/>
                              <w:szCs w:val="28"/>
                            </w:rPr>
                            <w:t xml:space="preserve">— </w:t>
                          </w:r>
                          <w:r>
                            <w:rPr>
                              <w:rFonts w:hint="default" w:asciiTheme="majorAscii" w:hAnsiTheme="majorAscii"/>
                              <w:sz w:val="28"/>
                              <w:szCs w:val="28"/>
                            </w:rPr>
                            <w:fldChar w:fldCharType="begin"/>
                          </w:r>
                          <w:r>
                            <w:rPr>
                              <w:rFonts w:hint="default" w:asciiTheme="majorAscii" w:hAnsiTheme="majorAscii"/>
                              <w:sz w:val="28"/>
                              <w:szCs w:val="28"/>
                            </w:rPr>
                            <w:instrText xml:space="preserve"> PAGE  \* MERGEFORMAT </w:instrText>
                          </w:r>
                          <w:r>
                            <w:rPr>
                              <w:rFonts w:hint="default" w:asciiTheme="majorAscii" w:hAnsiTheme="majorAscii"/>
                              <w:sz w:val="28"/>
                              <w:szCs w:val="28"/>
                            </w:rPr>
                            <w:fldChar w:fldCharType="separate"/>
                          </w:r>
                          <w:r>
                            <w:rPr>
                              <w:rFonts w:hint="default" w:asciiTheme="majorAscii" w:hAnsiTheme="majorAscii"/>
                              <w:sz w:val="28"/>
                              <w:szCs w:val="28"/>
                            </w:rPr>
                            <w:t>1</w:t>
                          </w:r>
                          <w:r>
                            <w:rPr>
                              <w:rFonts w:hint="default" w:asciiTheme="majorAscii" w:hAnsiTheme="majorAscii"/>
                              <w:sz w:val="28"/>
                              <w:szCs w:val="28"/>
                            </w:rPr>
                            <w:fldChar w:fldCharType="end"/>
                          </w:r>
                          <w:r>
                            <w:rPr>
                              <w:rFonts w:hint="default" w:asciiTheme="majorAscii" w:hAnsiTheme="majorAscii"/>
                              <w:sz w:val="28"/>
                              <w:szCs w:val="28"/>
                            </w:rPr>
                            <w:t xml:space="preserve"> —</w:t>
                          </w:r>
                        </w:p>
                      </w:txbxContent>
                    </wps:txbx>
                    <wps:bodyPr rot="0" spcFirstLastPara="0" vertOverflow="overflow" horzOverflow="overflow" vert="horz" wrap="none" lIns="0" tIns="0" rIns="0" bIns="0" numCol="1" spcCol="0" rtlCol="0" fromWordArt="false" anchor="t" anchorCtr="false" forceAA="false" upright="false" compatLnSpc="true">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">
              <v:fill on="f" focussize="0,0"/>
              <v:stroke on="f" weight="0.5pt"/>
              <v:imagedata o:title=""/>
              <o:lock v:ext="edit" aspectratio="f"/>
              <v:textbox inset="0mm,0mm,0mm,0mm" style="mso-fit-shape-to-text:t;">
                <w:txbxContent>
                  <w:p>
                    <w:pPr>
                      <w:pStyle w:val="2"/>
                      <w:rPr>
                        <w:rFonts w:hint="default" w:asciiTheme="majorAscii" w:hAnsiTheme="majorAscii"/>
                        <w:sz w:val="28"/>
                        <w:szCs w:val="28"/>
                      </w:rPr>
                    </w:pPr>
                    <w:r>
                      <w:rPr>
                        <w:rFonts w:hint="default" w:asciiTheme="majorAscii" w:hAnsiTheme="majorAscii"/>
                        <w:sz w:val="28"/>
                        <w:szCs w:val="28"/>
                      </w:rPr>
                      <w:t xml:space="preserve">— </w:t>
                    </w:r>
                    <w:r>
                      <w:rPr>
                        <w:rFonts w:hint="default" w:asciiTheme="majorAscii" w:hAnsiTheme="majorAscii"/>
                        <w:sz w:val="28"/>
                        <w:szCs w:val="28"/>
                      </w:rPr>
                      <w:fldChar w:fldCharType="begin"/>
                    </w:r>
                    <w:r>
                      <w:rPr>
                        <w:rFonts w:hint="default" w:asciiTheme="majorAscii" w:hAnsiTheme="majorAscii"/>
                        <w:sz w:val="28"/>
                        <w:szCs w:val="28"/>
                      </w:rPr>
                      <w:instrText xml:space="preserve"> PAGE  \* MERGEFORMAT </w:instrText>
                    </w:r>
                    <w:r>
                      <w:rPr>
                        <w:rFonts w:hint="default" w:asciiTheme="majorAscii" w:hAnsiTheme="majorAscii"/>
                        <w:sz w:val="28"/>
                        <w:szCs w:val="28"/>
                      </w:rPr>
                      <w:fldChar w:fldCharType="separate"/>
                    </w:r>
                    <w:r>
                      <w:rPr>
                        <w:rFonts w:hint="default" w:asciiTheme="majorAscii" w:hAnsiTheme="majorAscii"/>
                        <w:sz w:val="28"/>
                        <w:szCs w:val="28"/>
                      </w:rPr>
                      <w:t>1</w:t>
                    </w:r>
                    <w:r>
                      <w:rPr>
                        <w:rFonts w:hint="default" w:asciiTheme="majorAscii" w:hAnsiTheme="majorAscii"/>
                        <w:sz w:val="28"/>
                        <w:szCs w:val="28"/>
                      </w:rPr>
                      <w:fldChar w:fldCharType="end"/>
                    </w:r>
                    <w:r>
                      <w:rPr>
                        <w:rFonts w:hint="default" w:asciiTheme="majorAscii" w:hAnsiTheme="majorAscii"/>
                        <w:sz w:val="28"/>
                        <w:szCs w:val="28"/>
                      </w:rP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true"/>
  <w:bordersDoNotSurroundFooter w:val="true"/>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17409"/>
    <w:rsid w:val="00002784"/>
    <w:rsid w:val="00017409"/>
    <w:rsid w:val="0009639C"/>
    <w:rsid w:val="000C0557"/>
    <w:rsid w:val="00137E47"/>
    <w:rsid w:val="00255A79"/>
    <w:rsid w:val="00263F8F"/>
    <w:rsid w:val="00317F88"/>
    <w:rsid w:val="00393AAA"/>
    <w:rsid w:val="003C56D2"/>
    <w:rsid w:val="00422176"/>
    <w:rsid w:val="004443E7"/>
    <w:rsid w:val="00476DB0"/>
    <w:rsid w:val="00491583"/>
    <w:rsid w:val="005763A6"/>
    <w:rsid w:val="005B5CB7"/>
    <w:rsid w:val="00606340"/>
    <w:rsid w:val="006347B1"/>
    <w:rsid w:val="00667A83"/>
    <w:rsid w:val="006C65BC"/>
    <w:rsid w:val="006D700B"/>
    <w:rsid w:val="007A3775"/>
    <w:rsid w:val="00821871"/>
    <w:rsid w:val="00847FA3"/>
    <w:rsid w:val="008C4D57"/>
    <w:rsid w:val="00900E1E"/>
    <w:rsid w:val="009D635D"/>
    <w:rsid w:val="00A054AE"/>
    <w:rsid w:val="00AF0B26"/>
    <w:rsid w:val="00B34A71"/>
    <w:rsid w:val="00B52889"/>
    <w:rsid w:val="00BA4597"/>
    <w:rsid w:val="00C6642A"/>
    <w:rsid w:val="00E125BD"/>
    <w:rsid w:val="00E2669D"/>
    <w:rsid w:val="00E93D60"/>
    <w:rsid w:val="00F24F91"/>
    <w:rsid w:val="00F27972"/>
    <w:rsid w:val="00FB320B"/>
    <w:rsid w:val="137FB348"/>
    <w:rsid w:val="162A2196"/>
    <w:rsid w:val="1C2D3351"/>
    <w:rsid w:val="1E5A5DD9"/>
    <w:rsid w:val="29F308C3"/>
    <w:rsid w:val="2FBFC8D1"/>
    <w:rsid w:val="2FFEBA0E"/>
    <w:rsid w:val="34FF51A8"/>
    <w:rsid w:val="35B62BD6"/>
    <w:rsid w:val="3BDB8612"/>
    <w:rsid w:val="3D0C03FE"/>
    <w:rsid w:val="3F3E5DDD"/>
    <w:rsid w:val="3FC7F0AB"/>
    <w:rsid w:val="3FEEFEB5"/>
    <w:rsid w:val="3FF9C9B0"/>
    <w:rsid w:val="47EF11FB"/>
    <w:rsid w:val="5535D765"/>
    <w:rsid w:val="5A9F4DA4"/>
    <w:rsid w:val="5B9629E7"/>
    <w:rsid w:val="5FD289F5"/>
    <w:rsid w:val="5FFFF4C1"/>
    <w:rsid w:val="607448F1"/>
    <w:rsid w:val="67F44B9A"/>
    <w:rsid w:val="680C04F7"/>
    <w:rsid w:val="6B75479A"/>
    <w:rsid w:val="6B7FD723"/>
    <w:rsid w:val="6E738D4C"/>
    <w:rsid w:val="6EFFB98E"/>
    <w:rsid w:val="6FFA4A2D"/>
    <w:rsid w:val="73EDCD09"/>
    <w:rsid w:val="75B367BA"/>
    <w:rsid w:val="77B93408"/>
    <w:rsid w:val="77BA5791"/>
    <w:rsid w:val="79CFB58D"/>
    <w:rsid w:val="7DBF144D"/>
    <w:rsid w:val="7DFB695F"/>
    <w:rsid w:val="7DFD1550"/>
    <w:rsid w:val="7DFF3A87"/>
    <w:rsid w:val="7EBFD515"/>
    <w:rsid w:val="7EEF2774"/>
    <w:rsid w:val="7F9ED7A9"/>
    <w:rsid w:val="7FE1D1B7"/>
    <w:rsid w:val="9AFFC777"/>
    <w:rsid w:val="9F638A8A"/>
    <w:rsid w:val="A9F75170"/>
    <w:rsid w:val="AFFFD74B"/>
    <w:rsid w:val="B277A409"/>
    <w:rsid w:val="C5F46B92"/>
    <w:rsid w:val="CFFD5486"/>
    <w:rsid w:val="D95D9DBE"/>
    <w:rsid w:val="DCA5A67B"/>
    <w:rsid w:val="DEF4A8CB"/>
    <w:rsid w:val="DF5D3A87"/>
    <w:rsid w:val="DFAC3945"/>
    <w:rsid w:val="DFFB83E0"/>
    <w:rsid w:val="EBFD2E90"/>
    <w:rsid w:val="F3DDD98B"/>
    <w:rsid w:val="F5FF65F0"/>
    <w:rsid w:val="F6FFF16F"/>
    <w:rsid w:val="F7409268"/>
    <w:rsid w:val="F7BFD1F7"/>
    <w:rsid w:val="F7DE9C8F"/>
    <w:rsid w:val="F9CB1FE5"/>
    <w:rsid w:val="FAC7FCE7"/>
    <w:rsid w:val="FB75D5F9"/>
    <w:rsid w:val="FBCF9329"/>
    <w:rsid w:val="FFE4FD6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9"/>
    <w:unhideWhenUsed/>
    <w:qFormat/>
    <w:uiPriority w:val="99"/>
    <w:pPr>
      <w:tabs>
        <w:tab w:val="center" w:pos="4153"/>
        <w:tab w:val="right" w:pos="8306"/>
      </w:tabs>
      <w:snapToGrid w:val="0"/>
      <w:jc w:val="left"/>
    </w:pPr>
    <w:rPr>
      <w:sz w:val="18"/>
      <w:szCs w:val="18"/>
    </w:rPr>
  </w:style>
  <w:style w:type="paragraph" w:styleId="3">
    <w:name w:val="header"/>
    <w:basedOn w:val="1"/>
    <w:link w:val="8"/>
    <w:unhideWhenUsed/>
    <w:qFormat/>
    <w:uiPriority w:val="99"/>
    <w:pPr>
      <w:pBdr>
        <w:bottom w:val="single" w:color="auto" w:sz="6" w:space="1"/>
      </w:pBdr>
      <w:tabs>
        <w:tab w:val="center" w:pos="4153"/>
        <w:tab w:val="right" w:pos="8306"/>
      </w:tabs>
      <w:snapToGrid w:val="0"/>
      <w:jc w:val="center"/>
    </w:pPr>
    <w:rPr>
      <w:sz w:val="18"/>
      <w:szCs w:val="18"/>
    </w:rPr>
  </w:style>
  <w:style w:type="character" w:styleId="6">
    <w:name w:val="Strong"/>
    <w:basedOn w:val="5"/>
    <w:qFormat/>
    <w:uiPriority w:val="22"/>
    <w:rPr>
      <w:b/>
      <w:bCs/>
    </w:rPr>
  </w:style>
  <w:style w:type="character" w:styleId="7">
    <w:name w:val="Hyperlink"/>
    <w:basedOn w:val="5"/>
    <w:semiHidden/>
    <w:unhideWhenUsed/>
    <w:qFormat/>
    <w:uiPriority w:val="99"/>
    <w:rPr>
      <w:color w:val="0000FF"/>
      <w:u w:val="single"/>
    </w:rPr>
  </w:style>
  <w:style w:type="character" w:customStyle="1" w:styleId="8">
    <w:name w:val="页眉 字符"/>
    <w:basedOn w:val="5"/>
    <w:link w:val="3"/>
    <w:qFormat/>
    <w:uiPriority w:val="99"/>
    <w:rPr>
      <w:sz w:val="18"/>
      <w:szCs w:val="18"/>
    </w:rPr>
  </w:style>
  <w:style w:type="character" w:customStyle="1" w:styleId="9">
    <w:name w:val="页脚 字符"/>
    <w:basedOn w:val="5"/>
    <w:link w:val="2"/>
    <w:qFormat/>
    <w:uiPriority w:val="99"/>
    <w:rPr>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5</Pages>
  <Words>3250</Words>
  <Characters>3363</Characters>
  <Lines>3</Lines>
  <Paragraphs>1</Paragraphs>
  <TotalTime>22</TotalTime>
  <ScaleCrop>false</ScaleCrop>
  <LinksUpToDate>false</LinksUpToDate>
  <CharactersWithSpaces>3391</CharactersWithSpaces>
  <Application>WPS Office_11.8.2.10337_F1E327BC-269C-435d-A152-05C5408002CA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2020-08-28T16:48:00Z</dcterms:created>
  <dc:creator>Administrator</dc:creator>
  <cp:lastModifiedBy>kylin</cp:lastModifiedBy>
  <dcterms:modified xsi:type="dcterms:W3CDTF">2024-12-11T11:01:13Z</dcterms:modified>
  <cp:revision>16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2052-11.8.2.10337</vt:lpwstr>
  </property>
  <property fmtid="{D5CDD505-2E9C-101B-9397-08002B2CF9AE}" pid="3" name="ICV">
    <vt:lpwstr>6ED4A216CF774FBF9A311892939F80A8_13</vt:lpwstr>
  </property>
</Properties>
</file>