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2"/>
        </w:rPr>
      </w:pPr>
    </w:p>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000000"/>
          <w:sz w:val="44"/>
          <w:szCs w:val="44"/>
          <w:lang w:val="en-US" w:eastAsia="zh-CN" w:bidi="ar-SA"/>
        </w:rPr>
      </w:pPr>
      <w:bookmarkStart w:id="0" w:name="_GoBack"/>
      <w:r>
        <w:rPr>
          <w:rFonts w:hint="eastAsia" w:ascii="方正小标宋_GBK" w:hAnsi="方正小标宋_GBK" w:eastAsia="方正小标宋_GBK" w:cs="方正小标宋_GBK"/>
          <w:color w:val="000000"/>
          <w:sz w:val="44"/>
          <w:szCs w:val="44"/>
          <w:lang w:val="en-US" w:eastAsia="zh-CN" w:bidi="ar-SA"/>
        </w:rPr>
        <w:t>对县十八届人大二次会议第34号建议的</w:t>
      </w:r>
    </w:p>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000000"/>
          <w:sz w:val="44"/>
          <w:szCs w:val="44"/>
          <w:lang w:val="en-US" w:eastAsia="zh-CN" w:bidi="ar-SA"/>
        </w:rPr>
      </w:pPr>
      <w:r>
        <w:rPr>
          <w:rFonts w:hint="eastAsia" w:ascii="方正小标宋_GBK" w:hAnsi="方正小标宋_GBK" w:eastAsia="方正小标宋_GBK" w:cs="方正小标宋_GBK"/>
          <w:color w:val="000000"/>
          <w:sz w:val="44"/>
          <w:szCs w:val="44"/>
          <w:lang w:val="en-US" w:eastAsia="zh-CN" w:bidi="ar-SA"/>
        </w:rPr>
        <w:t>复函</w:t>
      </w:r>
    </w:p>
    <w:bookmarkEnd w:id="0"/>
    <w:p>
      <w:pPr>
        <w:keepNext w:val="0"/>
        <w:keepLines w:val="0"/>
        <w:pageBreakBefore w:val="0"/>
        <w:widowControl/>
        <w:kinsoku/>
        <w:wordWrap/>
        <w:overflowPunct/>
        <w:topLinePunct w:val="0"/>
        <w:autoSpaceDE/>
        <w:autoSpaceDN/>
        <w:bidi w:val="0"/>
        <w:adjustRightInd/>
        <w:snapToGrid/>
        <w:spacing w:after="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刘仲富</w:t>
      </w:r>
      <w:r>
        <w:rPr>
          <w:rFonts w:hint="eastAsia" w:ascii="仿宋_GB2312" w:hAnsi="仿宋_GB2312" w:eastAsia="仿宋_GB2312" w:cs="仿宋_GB2312"/>
          <w:sz w:val="32"/>
          <w:szCs w:val="32"/>
          <w:lang w:val="en-US" w:eastAsia="zh-CN"/>
        </w:rPr>
        <w:t xml:space="preserve"> 马磊 马海妞</w:t>
      </w:r>
      <w:r>
        <w:rPr>
          <w:rFonts w:hint="eastAsia" w:ascii="仿宋_GB2312" w:hAnsi="仿宋_GB2312" w:eastAsia="仿宋_GB2312" w:cs="仿宋_GB2312"/>
          <w:sz w:val="32"/>
          <w:szCs w:val="32"/>
          <w:lang w:eastAsia="zh-CN"/>
        </w:rPr>
        <w:t>代表</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您</w:t>
      </w:r>
      <w:r>
        <w:rPr>
          <w:rFonts w:hint="eastAsia" w:ascii="仿宋_GB2312" w:hAnsi="仿宋_GB2312" w:eastAsia="仿宋_GB2312" w:cs="仿宋_GB2312"/>
          <w:sz w:val="32"/>
          <w:szCs w:val="32"/>
          <w:lang w:eastAsia="zh-CN"/>
        </w:rPr>
        <w:t>们</w:t>
      </w:r>
      <w:r>
        <w:rPr>
          <w:rFonts w:hint="eastAsia" w:ascii="仿宋_GB2312" w:hAnsi="仿宋_GB2312" w:eastAsia="仿宋_GB2312" w:cs="仿宋_GB2312"/>
          <w:sz w:val="32"/>
          <w:szCs w:val="32"/>
        </w:rPr>
        <w:t>提出的关于</w:t>
      </w:r>
      <w:r>
        <w:rPr>
          <w:rFonts w:hint="eastAsia" w:ascii="仿宋_GB2312" w:hAnsi="仿宋_GB2312" w:eastAsia="仿宋_GB2312" w:cs="仿宋_GB2312"/>
          <w:sz w:val="32"/>
          <w:szCs w:val="32"/>
          <w:lang w:eastAsia="zh-CN"/>
        </w:rPr>
        <w:t>划定临时救助档次的政策措施</w:t>
      </w:r>
      <w:r>
        <w:rPr>
          <w:rFonts w:hint="eastAsia" w:ascii="仿宋_GB2312" w:hAnsi="仿宋_GB2312" w:eastAsia="仿宋_GB2312" w:cs="仿宋_GB2312"/>
          <w:sz w:val="32"/>
          <w:szCs w:val="32"/>
        </w:rPr>
        <w:t>建议收悉，现答复如下：</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前，平罗县各乡镇临时救助确实存在救助不平衡问题。但还不能参照农村低保实行A、B、C类的办法，具体划分救助标准。从全区现行救助标准看，大部分县区农村低保实行A、B、C三类保障标准执行，但城市低保仍然实行补差保障的办法进行救助。</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临时救助是国家对遭遇突发事件、意外伤害、重大疾病或者其他特殊原因导致基本生活陷入困境，其他社会救助制度暂时无法覆盖或者救助之后基本生活暂时仍有严重困难的家庭或者个人给予的应急性、过渡性的救助，是一项兜底性救助。因为每个家庭的人口结构、家庭人员性质、劳动力情况、就医就学刚性支出情况、家庭收入具体情况不一样，家庭发生困难紧急程度也不一样，《宁夏回族自治区临时救助工作规程》中对急难型家庭和支出型家庭救助标准有别。同时救助家庭中又分为是否享受低保、特困、孤儿、低保边缘家庭、脱贫易致贫户待遇和普通家庭等情况，救助的标准也有差别。总之，具体到每个家庭情况都不一样，家庭经济收入核对存在复杂性和隐蔽性。目前只能根据家庭经济核对报告和入户调查情况等方式综合研判每个家庭的困难程度，在政策范围内进行救助。</w:t>
      </w:r>
    </w:p>
    <w:p>
      <w:pPr>
        <w:keepNext w:val="0"/>
        <w:keepLines w:val="0"/>
        <w:pageBreakBefore w:val="0"/>
        <w:widowControl/>
        <w:kinsoku/>
        <w:wordWrap/>
        <w:overflowPunct/>
        <w:topLinePunct w:val="0"/>
        <w:autoSpaceDE/>
        <w:autoSpaceDN/>
        <w:bidi w:val="0"/>
        <w:adjustRightInd/>
        <w:snapToGrid/>
        <w:spacing w:after="0"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此类问题仅凭县区能力，无法解决。只能将存在的问题建议给市级、自治区级民政部门，待自治区或市级相关部门研究出台政策后，县区按规定执行，尽力做到政策公开、过程透明、结果公正、程序规范。</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default"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after="0" w:line="560" w:lineRule="exact"/>
        <w:ind w:left="5438" w:leftChars="290" w:hanging="4800" w:hangingChars="15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平罗县民政局                               </w:t>
      </w:r>
    </w:p>
    <w:p>
      <w:pPr>
        <w:keepNext w:val="0"/>
        <w:keepLines w:val="0"/>
        <w:pageBreakBefore w:val="0"/>
        <w:widowControl/>
        <w:kinsoku/>
        <w:wordWrap/>
        <w:overflowPunct/>
        <w:topLinePunct w:val="0"/>
        <w:autoSpaceDE/>
        <w:autoSpaceDN/>
        <w:bidi w:val="0"/>
        <w:adjustRightInd/>
        <w:snapToGrid/>
        <w:spacing w:after="0" w:line="560" w:lineRule="exact"/>
        <w:ind w:firstLine="5120" w:firstLineChars="1600"/>
        <w:jc w:val="left"/>
        <w:textAlignment w:val="auto"/>
        <w:rPr>
          <w:rFonts w:hint="default" w:ascii="仿宋" w:hAnsi="仿宋" w:eastAsia="仿宋" w:cs="仿宋"/>
          <w:color w:val="000000"/>
          <w:sz w:val="32"/>
          <w:szCs w:val="32"/>
          <w:lang w:val="en-US" w:eastAsia="zh-CN"/>
        </w:rPr>
        <w:sectPr>
          <w:footerReference r:id="rId5" w:type="default"/>
          <w:pgSz w:w="11906" w:h="16838"/>
          <w:pgMar w:top="1701" w:right="1531" w:bottom="1588" w:left="1531" w:header="567" w:footer="1474" w:gutter="0"/>
          <w:pgNumType w:fmt="decimal"/>
          <w:cols w:space="720" w:num="1"/>
          <w:docGrid w:type="lines" w:linePitch="315" w:charSpace="0"/>
        </w:sectPr>
      </w:pPr>
      <w:r>
        <w:rPr>
          <w:rFonts w:hint="eastAsia" w:ascii="仿宋_GB2312" w:hAnsi="仿宋_GB2312" w:eastAsia="仿宋_GB2312" w:cs="仿宋_GB2312"/>
          <w:sz w:val="32"/>
          <w:szCs w:val="32"/>
          <w:lang w:val="en-US" w:eastAsia="zh-CN"/>
        </w:rPr>
        <w:t>2023年8月18日</w:t>
      </w:r>
    </w:p>
    <w:p>
      <w:pPr>
        <w:pStyle w:val="2"/>
        <w:ind w:left="0" w:leftChars="0" w:firstLine="0" w:firstLineChars="0"/>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script"/>
    <w:pitch w:val="default"/>
    <w:sig w:usb0="A00002BF" w:usb1="38CF7CFA" w:usb2="00082016" w:usb3="00000000" w:csb0="00040001"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NTI0NWRlN2MyMzQ2YmU0ZjExM2Q2MjYwMjg2OGEifQ=="/>
  </w:docVars>
  <w:rsids>
    <w:rsidRoot w:val="66BE7D49"/>
    <w:rsid w:val="013D11D9"/>
    <w:rsid w:val="01B666C0"/>
    <w:rsid w:val="01C74429"/>
    <w:rsid w:val="07195727"/>
    <w:rsid w:val="075524D7"/>
    <w:rsid w:val="09243C21"/>
    <w:rsid w:val="0A0C672F"/>
    <w:rsid w:val="0A4725AB"/>
    <w:rsid w:val="0AE61DC4"/>
    <w:rsid w:val="0B156206"/>
    <w:rsid w:val="0F2E5AE8"/>
    <w:rsid w:val="12211934"/>
    <w:rsid w:val="13655850"/>
    <w:rsid w:val="13C62793"/>
    <w:rsid w:val="15444C12"/>
    <w:rsid w:val="15940F91"/>
    <w:rsid w:val="1723320B"/>
    <w:rsid w:val="19381F68"/>
    <w:rsid w:val="196766FC"/>
    <w:rsid w:val="1B040045"/>
    <w:rsid w:val="1B9273FE"/>
    <w:rsid w:val="1F43743A"/>
    <w:rsid w:val="1FD06747"/>
    <w:rsid w:val="246D3214"/>
    <w:rsid w:val="27892B16"/>
    <w:rsid w:val="28AD4B66"/>
    <w:rsid w:val="2AF14141"/>
    <w:rsid w:val="2DFB52D7"/>
    <w:rsid w:val="2E7035CF"/>
    <w:rsid w:val="2ED54CB8"/>
    <w:rsid w:val="2F5E5B1E"/>
    <w:rsid w:val="34E63789"/>
    <w:rsid w:val="36C941C4"/>
    <w:rsid w:val="3A563860"/>
    <w:rsid w:val="3AC151B3"/>
    <w:rsid w:val="3C5B6EF0"/>
    <w:rsid w:val="3DC90CD2"/>
    <w:rsid w:val="3E4205EB"/>
    <w:rsid w:val="40015B6F"/>
    <w:rsid w:val="422624CB"/>
    <w:rsid w:val="42D27693"/>
    <w:rsid w:val="454F1D39"/>
    <w:rsid w:val="45D77EA2"/>
    <w:rsid w:val="466435C2"/>
    <w:rsid w:val="47F15329"/>
    <w:rsid w:val="48DC0CAB"/>
    <w:rsid w:val="4BBD5522"/>
    <w:rsid w:val="4CF31F82"/>
    <w:rsid w:val="4EDE3E37"/>
    <w:rsid w:val="502D711A"/>
    <w:rsid w:val="50762693"/>
    <w:rsid w:val="51826E6B"/>
    <w:rsid w:val="51C413B8"/>
    <w:rsid w:val="531B186A"/>
    <w:rsid w:val="53F83BBD"/>
    <w:rsid w:val="55E0078B"/>
    <w:rsid w:val="57D34184"/>
    <w:rsid w:val="59345076"/>
    <w:rsid w:val="5AC40C87"/>
    <w:rsid w:val="5B6F4A8B"/>
    <w:rsid w:val="5CDC368A"/>
    <w:rsid w:val="5EF719F4"/>
    <w:rsid w:val="5F1F0E01"/>
    <w:rsid w:val="616225F2"/>
    <w:rsid w:val="61AF3E33"/>
    <w:rsid w:val="62721D01"/>
    <w:rsid w:val="63500CFE"/>
    <w:rsid w:val="6424218B"/>
    <w:rsid w:val="66BE7D49"/>
    <w:rsid w:val="673E3CEE"/>
    <w:rsid w:val="68882CE8"/>
    <w:rsid w:val="6AEC1C54"/>
    <w:rsid w:val="6D25306D"/>
    <w:rsid w:val="6DD34202"/>
    <w:rsid w:val="6DD4077E"/>
    <w:rsid w:val="6EC00C7C"/>
    <w:rsid w:val="6FEF1CD4"/>
    <w:rsid w:val="76C07AF1"/>
    <w:rsid w:val="76DD134C"/>
    <w:rsid w:val="790C1713"/>
    <w:rsid w:val="7ACB3D67"/>
    <w:rsid w:val="7C6026CD"/>
    <w:rsid w:val="7D4A280A"/>
    <w:rsid w:val="7EBC1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160" w:line="259" w:lineRule="auto"/>
    </w:pPr>
    <w:rPr>
      <w:rFonts w:ascii="Calibri" w:hAnsi="Calibri" w:eastAsia="Calibri" w:cs="Calibri"/>
      <w:color w:val="000000"/>
      <w:sz w:val="22"/>
      <w:szCs w:val="22"/>
      <w:lang w:val="en-US" w:eastAsia="en-US"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99"/>
    <w:pPr>
      <w:ind w:firstLine="420" w:firstLineChars="200"/>
    </w:pPr>
    <w:rPr>
      <w:kern w:val="0"/>
    </w:rPr>
  </w:style>
  <w:style w:type="paragraph" w:styleId="3">
    <w:name w:val="Body Text Indent"/>
    <w:basedOn w:val="1"/>
    <w:next w:val="4"/>
    <w:semiHidden/>
    <w:qFormat/>
    <w:uiPriority w:val="99"/>
    <w:pPr>
      <w:spacing w:after="120"/>
      <w:ind w:left="420" w:leftChars="200"/>
    </w:pPr>
  </w:style>
  <w:style w:type="paragraph" w:styleId="4">
    <w:name w:val="annotation subject"/>
    <w:basedOn w:val="5"/>
    <w:next w:val="1"/>
    <w:semiHidden/>
    <w:qFormat/>
    <w:uiPriority w:val="99"/>
    <w:rPr>
      <w:b/>
      <w:bCs/>
      <w:kern w:val="0"/>
    </w:rPr>
  </w:style>
  <w:style w:type="paragraph" w:styleId="5">
    <w:name w:val="annotation text"/>
    <w:basedOn w:val="1"/>
    <w:semiHidden/>
    <w:qFormat/>
    <w:uiPriority w:val="99"/>
    <w:pPr>
      <w:jc w:val="left"/>
    </w:pPr>
  </w:style>
  <w:style w:type="paragraph" w:styleId="6">
    <w:name w:val="Normal Indent"/>
    <w:basedOn w:val="1"/>
    <w:qFormat/>
    <w:uiPriority w:val="0"/>
    <w:pPr>
      <w:ind w:firstLine="567"/>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2023-08-21T03:17:00Z</dcterms:created>
  <dc:creator>雀跃.</dc:creator>
  <cp:lastModifiedBy>^O^独白</cp:lastModifiedBy>
  <cp:lastPrinted>2023-08-30T03:42:00Z</cp:lastPrinted>
  <dcterms:modified xsi:type="dcterms:W3CDTF">2024-02-22T03:01:36Z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7F2FCC7079F24D4E88CB46482B02C065_13</vt:lpwstr>
  </property>
</Properties>
</file>