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平罗县“一老一小”服务机构疫情防控工作</w:t>
      </w:r>
      <w:bookmarkStart w:id="0" w:name="_GoBack"/>
      <w:bookmarkEnd w:id="0"/>
      <w:r>
        <w:rPr>
          <w:rFonts w:hint="eastAsia" w:ascii="方正小标宋简体" w:hAnsi="方正小标宋简体" w:eastAsia="方正小标宋简体" w:cs="方正小标宋简体"/>
          <w:color w:val="000000"/>
          <w:kern w:val="0"/>
          <w:sz w:val="44"/>
          <w:szCs w:val="44"/>
          <w:lang w:val="en-US" w:eastAsia="zh-CN" w:bidi="ar"/>
        </w:rPr>
        <w:t>方案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为深入学习贯彻习近平总书记关于疫情防控工作的重要指示精神，全面贯彻落实自治区、市有关部署要求，坚持人民至上、生命至上，适应疫情防控新形势，精心做好“一老一小”易感群体疫情防控救治工作，全力保护人民群众生命安全和身体健康，特制定本方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一、工作原则</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（一）坚持生命至上、安全第一。</w:t>
      </w:r>
      <w:r>
        <w:rPr>
          <w:rFonts w:hint="eastAsia" w:ascii="仿宋_GB2312" w:hAnsi="仿宋_GB2312" w:eastAsia="仿宋_GB2312" w:cs="仿宋_GB2312"/>
          <w:color w:val="000000"/>
          <w:kern w:val="0"/>
          <w:sz w:val="32"/>
          <w:szCs w:val="32"/>
          <w:lang w:val="en-US" w:eastAsia="zh-CN" w:bidi="ar"/>
        </w:rPr>
        <w:t xml:space="preserve">坚持以人民为中心的发展思想，把保障“一老一小”身体健康和生命安全作为首要任务，立足于保健康、防重症、防病亡，最大程度地减轻疫情突发事件风险和危害。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（二）坚持统一领导、属地管理。</w:t>
      </w:r>
      <w:r>
        <w:rPr>
          <w:rFonts w:hint="eastAsia" w:ascii="仿宋_GB2312" w:hAnsi="仿宋_GB2312" w:eastAsia="仿宋_GB2312" w:cs="仿宋_GB2312"/>
          <w:color w:val="000000"/>
          <w:kern w:val="0"/>
          <w:sz w:val="32"/>
          <w:szCs w:val="32"/>
          <w:lang w:val="en-US" w:eastAsia="zh-CN" w:bidi="ar"/>
        </w:rPr>
        <w:t xml:space="preserve">建立健全统一领导、综合协调、分类管理、分级负责、属地管理为主的应急体系，县应对疫情工作指挥部统一调度全县应急资源，统筹指导“一老一小”服务机构突发疫情应急处置工作；各乡镇和各有关部门按照职责分工开展处置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（三）坚持快速反应、高效处置。</w:t>
      </w:r>
      <w:r>
        <w:rPr>
          <w:rFonts w:hint="eastAsia" w:ascii="仿宋_GB2312" w:hAnsi="仿宋_GB2312" w:eastAsia="仿宋_GB2312" w:cs="仿宋_GB2312"/>
          <w:color w:val="000000"/>
          <w:kern w:val="0"/>
          <w:sz w:val="32"/>
          <w:szCs w:val="32"/>
          <w:lang w:val="en-US" w:eastAsia="zh-CN" w:bidi="ar"/>
        </w:rPr>
        <w:t xml:space="preserve">建立健全以卫生健康、公安、民政、交通、财政、疾控等部门为主的应急力量体系， 快速反应、联动协调，有效应对可能出现的医疗资源挤兑、应对机制不畅、感染人员有序管控和分类分流诊疗不到位等问题，确保机构内感染和外出就医人员应救尽救、应转尽转。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二、组织领导</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成立全县“一老一小”服务机构疫情防控工作专班，强化工作统筹联动、协调解决重大问题，形成重点场所防控工作机制。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组  长：</w:t>
      </w:r>
      <w:r>
        <w:rPr>
          <w:rFonts w:hint="eastAsia" w:ascii="仿宋_GB2312" w:hAnsi="仿宋_GB2312" w:eastAsia="仿宋_GB2312" w:cs="仿宋_GB2312"/>
          <w:color w:val="000000"/>
          <w:kern w:val="0"/>
          <w:sz w:val="32"/>
          <w:szCs w:val="32"/>
          <w:lang w:val="en-US" w:eastAsia="zh-CN" w:bidi="ar"/>
        </w:rPr>
        <w:t xml:space="preserve">杨占斌    县人民政府副县长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副组长：</w:t>
      </w:r>
      <w:r>
        <w:rPr>
          <w:rFonts w:hint="eastAsia" w:ascii="仿宋_GB2312" w:hAnsi="仿宋_GB2312" w:eastAsia="仿宋_GB2312" w:cs="仿宋_GB2312"/>
          <w:color w:val="000000"/>
          <w:kern w:val="0"/>
          <w:sz w:val="32"/>
          <w:szCs w:val="32"/>
          <w:lang w:val="en-US" w:eastAsia="zh-CN" w:bidi="ar"/>
        </w:rPr>
        <w:t xml:space="preserve">钱  丽    县卫生健康局局长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张建荣    县民政局局长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 xml:space="preserve">成 员： </w:t>
      </w:r>
      <w:r>
        <w:rPr>
          <w:rFonts w:hint="eastAsia" w:ascii="仿宋_GB2312" w:hAnsi="仿宋_GB2312" w:eastAsia="仿宋_GB2312" w:cs="仿宋_GB2312"/>
          <w:color w:val="000000"/>
          <w:kern w:val="0"/>
          <w:sz w:val="32"/>
          <w:szCs w:val="32"/>
          <w:lang w:val="en-US" w:eastAsia="zh-CN" w:bidi="ar"/>
        </w:rPr>
        <w:t xml:space="preserve">赵艳萍    县委宣传部副部长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高金梅    县民政局副局长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姚万金    县民政局副局长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林海亮    县卫生健康局副局长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高  波    城关镇副镇长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李建江    头闸镇副书记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胡月梅    陶乐镇副镇长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马庆虎    黄渠桥镇人武部部长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吴  凤    灵沙乡副乡长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1920" w:firstLineChars="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赵丽华    县疾控中心主任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成员单位:</w:t>
      </w:r>
      <w:r>
        <w:rPr>
          <w:rFonts w:hint="eastAsia" w:ascii="仿宋_GB2312" w:hAnsi="仿宋_GB2312" w:eastAsia="仿宋_GB2312" w:cs="仿宋_GB2312"/>
          <w:color w:val="000000"/>
          <w:kern w:val="0"/>
          <w:sz w:val="32"/>
          <w:szCs w:val="32"/>
          <w:lang w:val="en-US" w:eastAsia="zh-CN" w:bidi="ar"/>
        </w:rPr>
        <w:t xml:space="preserve">县委宣传部，县民政局、卫生健康局，城关镇、黄渠桥镇、头闸镇、灵沙乡、陶乐镇。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工作专班下设办公室，办公室设在县民政局，张建荣任办公室主任，姚万金、林海亮任办公室副主任。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工作专班职责：</w:t>
      </w:r>
      <w:r>
        <w:rPr>
          <w:rFonts w:hint="eastAsia" w:ascii="仿宋_GB2312" w:hAnsi="仿宋_GB2312" w:eastAsia="仿宋_GB2312" w:cs="仿宋_GB2312"/>
          <w:color w:val="000000"/>
          <w:kern w:val="0"/>
          <w:sz w:val="32"/>
          <w:szCs w:val="32"/>
          <w:lang w:val="en-US" w:eastAsia="zh-CN" w:bidi="ar"/>
        </w:rPr>
        <w:t xml:space="preserve">负责统筹协调做好全县“一老一小”服务机构疫情防控工作；协调指导“一老一小”服务机构严格按照《养老机构新型冠状病毒感染的肺炎疫情防控指南（第五版）》、《新冠病毒感染重点人群健康服务和医疗保障工作指引》及《自治区应对新冠肺炎疫情工作指挥部办公室关于做好特殊场所疫情防控工作的通知》等规定，开展核酸检测、消毒、隔离、救治、监护、帮扶、生活物资保障等工作；做好日常工作调度及督导检查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专班办公室职责：</w:t>
      </w:r>
      <w:r>
        <w:rPr>
          <w:rFonts w:hint="eastAsia" w:ascii="仿宋_GB2312" w:hAnsi="仿宋_GB2312" w:eastAsia="仿宋_GB2312" w:cs="仿宋_GB2312"/>
          <w:color w:val="000000"/>
          <w:kern w:val="0"/>
          <w:sz w:val="32"/>
          <w:szCs w:val="32"/>
          <w:lang w:val="en-US" w:eastAsia="zh-CN" w:bidi="ar"/>
        </w:rPr>
        <w:t xml:space="preserve">负责协调各成员单位全面贯彻落实全县“一老一小”服务机构疫情防控工作各项安排部署；收集汇总全县“一老一小”服务机构疫情防控工作信息动态，分析研判形势任务，起草工作报告，编发工作简报，并及时向各级领导机构报告工作情况；根据上级要求起草有关文件，做好有关会议的筹备工作，协调承办其它有关事宜。（联络员：吴生全，县民政局养老服务室主任，联系电话：13895428045）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各成员单位职责：</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县民政局</w:t>
      </w:r>
      <w:r>
        <w:rPr>
          <w:rFonts w:hint="eastAsia" w:ascii="仿宋_GB2312" w:hAnsi="仿宋_GB2312" w:eastAsia="仿宋_GB2312" w:cs="仿宋_GB2312"/>
          <w:color w:val="000000"/>
          <w:kern w:val="0"/>
          <w:sz w:val="32"/>
          <w:szCs w:val="32"/>
          <w:lang w:val="en-US" w:eastAsia="zh-CN" w:bidi="ar"/>
        </w:rPr>
        <w:t xml:space="preserve">负责指导辖区养老机构认真落实“一老一小”服务机构疫情防控措施，围绕保健康、防重症、防死亡的工作目标，突出重点，精准施策，全民做好特殊人群健康保护工作；组织对全县“一老一小”服务机构进行督导检查；督促各养老机构严格落实“双报告”等制度，全面做好疫苗接种工作；向县应对新冠肺炎疫情工作指挥部报告情况并提出工作建议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县卫生健康局</w:t>
      </w:r>
      <w:r>
        <w:rPr>
          <w:rFonts w:hint="eastAsia" w:ascii="仿宋_GB2312" w:hAnsi="仿宋_GB2312" w:eastAsia="仿宋_GB2312" w:cs="仿宋_GB2312"/>
          <w:color w:val="000000"/>
          <w:kern w:val="0"/>
          <w:sz w:val="32"/>
          <w:szCs w:val="32"/>
          <w:lang w:val="en-US" w:eastAsia="zh-CN" w:bidi="ar"/>
        </w:rPr>
        <w:t xml:space="preserve">负责做好“一老一小”服务机构医疗物资、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技术指导等服务保障工作，按要求配备医务人员；从医疗机构统筹安排护理人员进入“一老一小”服务机构协助开展工作；对“一老一小”服务机构疫苗接种对象进行综合评估；完善防疫药品、口罩、抗原试剂等物资保障机制，明确“一老一小”服务机构感染人员就诊指定医院并开通就医绿色通道，机构内服务对象被感染后第一时间转移到定点医院，确保机构内感染和外出就医人员应救尽救、应转尽转；按照相关要求，做好“一老一小”服务机构各类人员核酸检测工作；督促“一老一小”服务机构做好消毒消杀工作；建立“一老一小”等特殊人群信息台账，加强人文关怀，组织开展线上心理辅导，及时进行心理干预和情绪疏导，掌握思想动态，引导“一老一小”服务机构工作人员及服务对象消除焦虑情绪，把各类风险隐患消除在萌芽状态，防止发生极端事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县委宣传部</w:t>
      </w:r>
      <w:r>
        <w:rPr>
          <w:rFonts w:hint="eastAsia" w:ascii="仿宋_GB2312" w:hAnsi="仿宋_GB2312" w:eastAsia="仿宋_GB2312" w:cs="仿宋_GB2312"/>
          <w:color w:val="000000"/>
          <w:kern w:val="0"/>
          <w:sz w:val="32"/>
          <w:szCs w:val="32"/>
          <w:lang w:val="en-US" w:eastAsia="zh-CN" w:bidi="ar"/>
        </w:rPr>
        <w:t xml:space="preserve">负责协调做好全县民政“一老一小”服务机构及人员疫情防控宣传报道工作。制作心理健康知识、疫情防护知识等方面的音频、视频，通过电视、广播、各类新媒体进行广泛宣传。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各有关乡镇</w:t>
      </w:r>
      <w:r>
        <w:rPr>
          <w:rFonts w:hint="eastAsia" w:ascii="仿宋_GB2312" w:hAnsi="仿宋_GB2312" w:eastAsia="仿宋_GB2312" w:cs="仿宋_GB2312"/>
          <w:color w:val="000000"/>
          <w:kern w:val="0"/>
          <w:sz w:val="32"/>
          <w:szCs w:val="32"/>
          <w:lang w:val="en-US" w:eastAsia="zh-CN" w:bidi="ar"/>
        </w:rPr>
        <w:t xml:space="preserve">负责统筹做好“一老一小”服务机构疫情防控工作；协调指导辖区“一老一小”服务机构严格按照《养老机构新型冠状病毒感染的肺炎疫情防控指南（第五版）》《新冠病毒感染重点人群健康服务和医疗保障工作指引》等规定，开展核酸检测、抗原检测、疫苗接种、消毒、隔离、转运、救治、监护、帮扶、物资保障等工作；做好日常工作调度及督导检查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三、工作机制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（一）做好疫苗接种工作</w:t>
      </w:r>
      <w:r>
        <w:rPr>
          <w:rFonts w:hint="eastAsia" w:ascii="仿宋_GB2312" w:hAnsi="仿宋_GB2312" w:eastAsia="仿宋_GB2312" w:cs="仿宋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 xml:space="preserve">基于“老年人感染后重症和死亡率远远高于普通人群，养老机构内老年人感染后重症和死亡率又高于社会面”等研判和形势，卫生和疾控部门组建专门力量，尽快集中时间对属地“一老一小”服务机构疫苗接种对象进行综合评估，合力推进疫苗接种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（二）做好全员核酸检测工作。</w:t>
      </w:r>
      <w:r>
        <w:rPr>
          <w:rFonts w:hint="eastAsia" w:ascii="仿宋_GB2312" w:hAnsi="仿宋_GB2312" w:eastAsia="仿宋_GB2312" w:cs="仿宋_GB2312"/>
          <w:color w:val="000000"/>
          <w:kern w:val="0"/>
          <w:sz w:val="32"/>
          <w:szCs w:val="32"/>
          <w:lang w:val="en-US" w:eastAsia="zh-CN" w:bidi="ar"/>
        </w:rPr>
        <w:t xml:space="preserve">将“一老一小”服务机构纳入本县联防联控重点场所，统一调度、统一管理。卫生和疾控部门要安排医护人员上门做好核酸检测，严格落实“一老一小”服务机构所有人员每周2次全员核酸检测和抗原检测等相关要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（三）统筹做好人员轮换工作。</w:t>
      </w:r>
      <w:r>
        <w:rPr>
          <w:rFonts w:hint="eastAsia" w:ascii="仿宋_GB2312" w:hAnsi="仿宋_GB2312" w:eastAsia="仿宋_GB2312" w:cs="仿宋_GB2312"/>
          <w:color w:val="000000"/>
          <w:kern w:val="0"/>
          <w:sz w:val="32"/>
          <w:szCs w:val="32"/>
          <w:lang w:val="en-US" w:eastAsia="zh-CN" w:bidi="ar"/>
        </w:rPr>
        <w:t xml:space="preserve">根据“一老一小”服务机构实际需求，从医疗机构统筹安排护理人员进入服务机构协助开展工作，帮助机构内护理人员轮换工作、共渡难关。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（四）切实做好应急处置工作。</w:t>
      </w:r>
      <w:r>
        <w:rPr>
          <w:rFonts w:hint="eastAsia" w:ascii="仿宋_GB2312" w:hAnsi="仿宋_GB2312" w:eastAsia="仿宋_GB2312" w:cs="仿宋_GB2312"/>
          <w:color w:val="000000"/>
          <w:kern w:val="0"/>
          <w:sz w:val="32"/>
          <w:szCs w:val="32"/>
          <w:lang w:val="en-US" w:eastAsia="zh-CN" w:bidi="ar"/>
        </w:rPr>
        <w:t xml:space="preserve">鉴于可能出现医疗资源挤兑、应对机制不畅、感染人员有序管控和分类分流诊疗不到位等问题，设立具备健康管理、照护服务能力的集中健康监测点或隔离点，专门用于“一老一小”服务机构密接人员隔离观察；成立应急支援储备队伍，完善防疫药品、口罩、抗原试剂等物资保障机制，进一步明确“一老一小”服务机构感染人员就诊指定医院并开通就医绿色通道，机构内服务对象被感染后第一时间转移到定点医院，确保机构内感染和外出就医人员应救尽救、应转尽转。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（五）督促落实双报告等制度。</w:t>
      </w:r>
      <w:r>
        <w:rPr>
          <w:rFonts w:hint="eastAsia" w:ascii="仿宋_GB2312" w:hAnsi="仿宋_GB2312" w:eastAsia="仿宋_GB2312" w:cs="仿宋_GB2312"/>
          <w:color w:val="000000"/>
          <w:kern w:val="0"/>
          <w:sz w:val="32"/>
          <w:szCs w:val="32"/>
          <w:lang w:val="en-US" w:eastAsia="zh-CN" w:bidi="ar"/>
        </w:rPr>
        <w:t xml:space="preserve">切实做好防控政策信息报送工作，民政部门严格落实“双报告”等制度，确保“一老一小”服务机构内出现疫情后，第一时间向县委、县政府报告、向上级民政部门报告，第一时间快速响应、快速流调、快速处置，坚决防止迟报、漏报、误报、瞒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 xml:space="preserve">四、保障措施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（一）加强组织领导。</w:t>
      </w:r>
      <w:r>
        <w:rPr>
          <w:rFonts w:hint="eastAsia" w:ascii="仿宋_GB2312" w:hAnsi="仿宋_GB2312" w:eastAsia="仿宋_GB2312" w:cs="仿宋_GB2312"/>
          <w:color w:val="000000"/>
          <w:kern w:val="0"/>
          <w:sz w:val="32"/>
          <w:szCs w:val="32"/>
          <w:lang w:val="en-US" w:eastAsia="zh-CN" w:bidi="ar"/>
        </w:rPr>
        <w:t xml:space="preserve">各乡镇、各成员单位要进一步加强组织领导，明确职责分工，细化工作措施，及时摸清辖区“一老一小”服务机构基本情况，将辖区服务机构疫情防控工作纳入属地整体防控工作范围，安排部署、监督指导各单位规范落实疫情防控措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（二）严格管理制度。</w:t>
      </w:r>
      <w:r>
        <w:rPr>
          <w:rFonts w:hint="eastAsia" w:ascii="仿宋_GB2312" w:hAnsi="仿宋_GB2312" w:eastAsia="仿宋_GB2312" w:cs="仿宋_GB2312"/>
          <w:color w:val="000000"/>
          <w:kern w:val="0"/>
          <w:sz w:val="32"/>
          <w:szCs w:val="32"/>
          <w:lang w:val="en-US" w:eastAsia="zh-CN" w:bidi="ar"/>
        </w:rPr>
        <w:t xml:space="preserve">各养老服务机构、儿童福利机构要认真履行单位疫情防控主体责任，“一把手”负总责，健全工作机制措施，压紧压实岗位职责，抓严抓实抓细各项工作，确保各项措施有效落实。县民政局、卫生健康局要全面落实监管指导责任，及时组织对“一老一小”服务机构疫情防控措施落实情况进行督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bCs/>
          <w:color w:val="000000"/>
          <w:kern w:val="0"/>
          <w:sz w:val="32"/>
          <w:szCs w:val="32"/>
          <w:lang w:val="en-US" w:eastAsia="zh-CN" w:bidi="ar"/>
        </w:rPr>
        <w:t>（三）强化保障支撑。</w:t>
      </w:r>
      <w:r>
        <w:rPr>
          <w:rFonts w:hint="eastAsia" w:ascii="仿宋_GB2312" w:hAnsi="仿宋_GB2312" w:eastAsia="仿宋_GB2312" w:cs="仿宋_GB2312"/>
          <w:color w:val="000000"/>
          <w:kern w:val="0"/>
          <w:sz w:val="32"/>
          <w:szCs w:val="32"/>
          <w:lang w:val="en-US" w:eastAsia="zh-CN" w:bidi="ar"/>
        </w:rPr>
        <w:t>各有关部门要高度重视新冠重点人群健康管理分级服务工作，加强部门沟通协调，做好资源统筹调配，明确责任分工，压实责任，共同开展好各项工作。县卫生健康局、民政局负责指导养老院等重点场所做好重点人群健康管理服务等工作。</w:t>
      </w:r>
    </w:p>
    <w:p/>
    <w:p/>
    <w:p/>
    <w:p/>
    <w:p/>
    <w:p/>
    <w:p/>
    <w:p/>
    <w:p>
      <w:pPr>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（此件公开发布）</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font>
  <w:font w:name="方正兰亭大黑_GBK">
    <w:panose1 w:val="02000000000000000000"/>
    <w:charset w:val="86"/>
    <w:family w:val="auto"/>
    <w:pitch w:val="default"/>
    <w:sig w:usb0="A00002BF" w:usb1="3BCF7CFA" w:usb2="00042016" w:usb3="00000010" w:csb0="00040001" w:csb1="00000000"/>
  </w:font>
  <w:font w:name="方正楷体_GBK">
    <w:panose1 w:val="02000000000000000000"/>
    <w:charset w:val="86"/>
    <w:family w:val="auto"/>
    <w:pitch w:val="default"/>
    <w:sig w:usb0="A00002BF" w:usb1="38CF7CFA" w:usb2="00082016" w:usb3="00000000" w:csb0="00040001" w:csb1="00000000"/>
  </w:font>
  <w:font w:name="方正兰亭大黑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TI0NWRlN2MyMzQ2YmU0ZjExM2Q2MjYwMjg2OGEifQ=="/>
  </w:docVars>
  <w:rsids>
    <w:rsidRoot w:val="700851F3"/>
    <w:rsid w:val="01CB14AB"/>
    <w:rsid w:val="43D41353"/>
    <w:rsid w:val="70085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2963</Words>
  <Characters>2973</Characters>
  <Lines>0</Lines>
  <Paragraphs>0</Paragraphs>
  <TotalTime>27</TotalTime>
  <ScaleCrop>false</ScaleCrop>
  <LinksUpToDate>false</LinksUpToDate>
  <CharactersWithSpaces>3075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2023-02-28T09:25:00Z</dcterms:created>
  <dc:creator>^O^独白</dc:creator>
  <cp:lastModifiedBy>^O^独白</cp:lastModifiedBy>
  <dcterms:modified xsi:type="dcterms:W3CDTF">2023-03-21T00:35:08Z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AE8D8B713356428CA93473B0B4387C07</vt:lpwstr>
  </property>
</Properties>
</file>