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915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center"/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附件3：</w:t>
      </w:r>
    </w:p>
    <w:p w14:paraId="5C8803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rPr>
          <w:rFonts w:hint="eastAsia" w:ascii="方正小标宋_GBK" w:hAnsi="方正小标宋_GBK" w:eastAsia="方正小标宋_GBK" w:cs="方正小标宋_GBK"/>
          <w:i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  <w:t>平罗县科技研发项目评审专家打分表</w:t>
      </w:r>
    </w:p>
    <w:p w14:paraId="0AE868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rPr>
          <w:rFonts w:hint="eastAsia" w:ascii="仿宋_GB2312" w:hAnsi="宋体" w:eastAsia="仿宋_GB2312" w:cs="仿宋_GB2312"/>
          <w:b/>
          <w:bCs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项目名称：</w:t>
      </w:r>
    </w:p>
    <w:tbl>
      <w:tblPr>
        <w:tblStyle w:val="8"/>
        <w:tblW w:w="83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2"/>
        <w:gridCol w:w="1133"/>
        <w:gridCol w:w="4840"/>
        <w:gridCol w:w="640"/>
        <w:gridCol w:w="725"/>
      </w:tblGrid>
      <w:tr w14:paraId="3294E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711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ascii="黑体" w:hAnsi="宋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89B6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B43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指标说明及评分标准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DA8A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评分权重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0030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80" w:firstLineChars="20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专家评分</w:t>
            </w:r>
          </w:p>
        </w:tc>
      </w:tr>
      <w:tr w14:paraId="14068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30F0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立项   </w:t>
            </w:r>
          </w:p>
          <w:p w14:paraId="68257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必要性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6E16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项目与规划计划的相符性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0540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项目内容与申报指南的相关性。                   </w:t>
            </w:r>
          </w:p>
          <w:p w14:paraId="0430E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【特别相符（8-10 分）；一般相符（4-7 分）；相符性较差（0-3分）】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309D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CFA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8DD6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jc w:val="center"/>
        </w:trPr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2DB5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研究   </w:t>
            </w:r>
          </w:p>
          <w:p w14:paraId="6A902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可行性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4533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项目设计合理性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6FF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研究内容设置是否合理完整，能否支撑项目目标与考核指标实现。【充分支撑（15-20 分）；可以支撑（8-14 分）；支撑性较差（0-7分）】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0060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CE11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AD21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83D4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7366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项目申报</w:t>
            </w:r>
          </w:p>
          <w:p w14:paraId="1C812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单位基础</w:t>
            </w:r>
          </w:p>
          <w:p w14:paraId="56716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条件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263E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申报单位是否具备承担项目的基础和条件；研究团队是否具备研究基础。【申报单位具备很好的基础条件（8-10 分）；申报单位具备较好的基础条件（4-7 分）；申报单位不具备条件基础条件（0-3 分）】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B540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DBB8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579A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9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7F8A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技术</w:t>
            </w:r>
          </w:p>
          <w:p w14:paraId="6CC73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创新性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06A1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研究内容</w:t>
            </w:r>
          </w:p>
          <w:p w14:paraId="7F3C8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和技术路</w:t>
            </w:r>
          </w:p>
          <w:p w14:paraId="6BFBA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线的创新</w:t>
            </w:r>
          </w:p>
          <w:p w14:paraId="000BE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23A8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评估项目技术路线的先进性，主要技术创新点的技术水平。</w:t>
            </w:r>
          </w:p>
          <w:p w14:paraId="0F72E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【创新性好（11-15）；创新性一般（6-10 分）；创新性不足（0-5分）】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AA34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3A75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5991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2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AF0F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成果   </w:t>
            </w:r>
          </w:p>
          <w:p w14:paraId="19084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先进性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37B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成果</w:t>
            </w:r>
          </w:p>
          <w:p w14:paraId="3C85D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先进程度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B022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评估项目成果及其考核指标能够达到的先进水平。</w:t>
            </w:r>
          </w:p>
          <w:p w14:paraId="6351E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【项目成果达到国内先进水平（8-10 分）；项目成果达到区内先进水平（4-7 分）；项目成果不具备区内先进水平（0-3 分）】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826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B8CD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7CB5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jc w:val="center"/>
        </w:trPr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792D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成果</w:t>
            </w:r>
          </w:p>
          <w:p w14:paraId="1FB17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应用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140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成果</w:t>
            </w:r>
          </w:p>
          <w:p w14:paraId="24B79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可用性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D7BE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项目预期成果是否具有良好的应用基础。             </w:t>
            </w:r>
          </w:p>
          <w:p w14:paraId="734E3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【预期成果具有很好的可应用性（15-20 分）；预期成果具有较好的可应用性（8-14 分）；预期成果可应用性较差（0-7 分）】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9505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5B9E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E8B0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2" w:hRule="atLeast"/>
          <w:jc w:val="center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F183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A90D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成果</w:t>
            </w:r>
          </w:p>
          <w:p w14:paraId="6F15E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可实现度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D7C2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项目预期成果指标，包括经济和社会指标的可实现程度。</w:t>
            </w:r>
          </w:p>
          <w:p w14:paraId="1643E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【预期成果具有很好的可实现性（8-10 分）；预期成果具有较好的可实现性（4-7 分）；项目预期成果偏离现实应用，可实现性较差（0-3 分）】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D78D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4E9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5EFD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2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370D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经费</w:t>
            </w:r>
          </w:p>
          <w:p w14:paraId="0BDD4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预算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224F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经费预算</w:t>
            </w:r>
          </w:p>
          <w:p w14:paraId="6096E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合理性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E09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项目经费预算是否与研发任务相符，包括总经费、专项经费、自筹经费。                                   </w:t>
            </w:r>
          </w:p>
          <w:p w14:paraId="09AD6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【经费预算合理与研发任务总体相符（8-10 分）；经费预算合理与研发任务基本相符（4-7）；经费预算不合理或与研发任务总体不相符（0-3）】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6693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6B09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9931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" w:hRule="atLeast"/>
          <w:jc w:val="center"/>
        </w:trPr>
        <w:tc>
          <w:tcPr>
            <w:tcW w:w="6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42BA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合计 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FBFC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3E23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8C2B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83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21AB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专家意见 （请评审专家根据项目研究内容、技术路线及预期成果等并结合评价指标给出结论性意见，对立项建议简要说明理由。）</w:t>
            </w:r>
          </w:p>
        </w:tc>
      </w:tr>
      <w:tr w14:paraId="1F9AF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  <w:jc w:val="center"/>
        </w:trPr>
        <w:tc>
          <w:tcPr>
            <w:tcW w:w="83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3CA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60" w:firstLineChars="20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评审结论：□优先支持 □可以支持□不予支持</w:t>
            </w:r>
          </w:p>
        </w:tc>
      </w:tr>
      <w:tr w14:paraId="38A1E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  <w:jc w:val="center"/>
        </w:trPr>
        <w:tc>
          <w:tcPr>
            <w:tcW w:w="83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8AE1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总预算建议：       万</w:t>
            </w:r>
          </w:p>
        </w:tc>
      </w:tr>
    </w:tbl>
    <w:p w14:paraId="0B123B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</w:pPr>
    </w:p>
    <w:p w14:paraId="7B20AE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rPr>
          <w:rFonts w:hint="eastAsia"/>
          <w:lang w:val="en-US" w:eastAsia="zh-CN"/>
        </w:rPr>
      </w:pPr>
    </w:p>
    <w:p w14:paraId="73656E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rPr>
          <w:rFonts w:hint="eastAsia"/>
          <w:lang w:val="en-US" w:eastAsia="zh-CN"/>
        </w:rPr>
      </w:pPr>
    </w:p>
    <w:p w14:paraId="42CAD2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rPr>
          <w:rFonts w:hint="eastAsia"/>
          <w:lang w:val="en-US" w:eastAsia="zh-CN"/>
        </w:rPr>
      </w:pPr>
    </w:p>
    <w:p w14:paraId="2A15F599">
      <w:pPr>
        <w:keepNext w:val="0"/>
        <w:keepLines w:val="0"/>
        <w:pageBreakBefore w:val="0"/>
        <w:tabs>
          <w:tab w:val="left" w:pos="34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rPr>
          <w:rFonts w:hint="default"/>
          <w:lang w:val="en" w:eastAsia="zh-CN"/>
        </w:rPr>
      </w:pPr>
    </w:p>
    <w:p w14:paraId="370A866F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B1941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EE875C9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E875C9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74A1C"/>
    <w:rsid w:val="03A14445"/>
    <w:rsid w:val="0B0E1655"/>
    <w:rsid w:val="1C13756E"/>
    <w:rsid w:val="27D74A1C"/>
    <w:rsid w:val="48134A7F"/>
    <w:rsid w:val="5200199C"/>
    <w:rsid w:val="58AF078F"/>
    <w:rsid w:val="61407223"/>
    <w:rsid w:val="7B6F4E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/>
      <w:kern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_GB2312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2"/>
    </w:pPr>
    <w:rPr>
      <w:rFonts w:hint="eastAsia" w:ascii="宋体" w:hAnsi="宋体" w:eastAsia="仿宋_GB2312" w:cs="宋体"/>
      <w:b/>
      <w:kern w:val="0"/>
      <w:sz w:val="32"/>
      <w:szCs w:val="27"/>
      <w:lang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/>
      <w:spacing w:after="120" w:line="276" w:lineRule="auto"/>
      <w:ind w:left="200" w:leftChars="200" w:firstLine="420"/>
      <w:jc w:val="left"/>
    </w:pPr>
    <w:rPr>
      <w:rFonts w:ascii="宋体" w:hAnsi="宋体" w:eastAsia="宋体" w:cs="Times New Roman"/>
      <w:kern w:val="2"/>
      <w:sz w:val="32"/>
      <w:szCs w:val="24"/>
      <w:lang w:val="en-US" w:eastAsia="zh-CN" w:bidi="ar-SA"/>
    </w:rPr>
  </w:style>
  <w:style w:type="paragraph" w:styleId="6">
    <w:name w:val="Body Text Indent"/>
    <w:qFormat/>
    <w:uiPriority w:val="0"/>
    <w:pPr>
      <w:widowControl w:val="0"/>
      <w:spacing w:line="360" w:lineRule="auto"/>
      <w:ind w:firstLine="482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paragraph" w:styleId="7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2025-12-08T07:31:00Z</dcterms:created>
  <dc:creator>烟花情殇</dc:creator>
  <cp:lastModifiedBy>烟花情殇</cp:lastModifiedBy>
  <dcterms:modified xsi:type="dcterms:W3CDTF">2025-12-08T07:32:23Z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80CB9D7F93C14E39AF8503113EA16F3B_11</vt:lpwstr>
  </property>
  <property fmtid="{D5CDD505-2E9C-101B-9397-08002B2CF9AE}" pid="4" name="KSOTemplateDocerSaveRecord">
    <vt:lpwstr>eyJoZGlkIjoiM2RmOTQ1MDg4MjViMDk2OGY5ZjE0ZGJlZWMzZDViODMiLCJ1c2VySWQiOiI0MjYzMzk4MTQifQ==</vt:lpwstr>
  </property>
</Properties>
</file>