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Times New Roman" w:hAnsi="Times New Roman" w:cs="Times New Roman"/>
        </w:rPr>
      </w:pPr>
      <w:bookmarkStart w:id="0" w:name="_GoBack"/>
      <w:r>
        <w:rPr>
          <w:rFonts w:hint="eastAsia" w:ascii="方正小标宋简体" w:hAnsi="方正小标宋简体" w:eastAsia="方正小标宋简体" w:cs="方正小标宋简体"/>
          <w:sz w:val="44"/>
          <w:szCs w:val="44"/>
          <w:lang w:val="en-US" w:eastAsia="zh-CN"/>
        </w:rPr>
        <w:t>平罗县科学技术局2021年普法依法治理工作要点</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Times New Roman" w:hAnsi="Times New Roman" w:cs="Times New Roman"/>
        </w:rPr>
        <w:t>202</w:t>
      </w:r>
      <w:r>
        <w:rPr>
          <w:rFonts w:hint="eastAsia" w:ascii="Times New Roman" w:hAnsi="Times New Roman" w:cs="Times New Roman"/>
          <w:lang w:val="en-US" w:eastAsia="zh-CN"/>
        </w:rPr>
        <w:t>1</w:t>
      </w:r>
      <w:r>
        <w:rPr>
          <w:rFonts w:hint="eastAsia"/>
        </w:rPr>
        <w:t>年</w:t>
      </w:r>
      <w:r>
        <w:rPr>
          <w:rFonts w:hint="eastAsia"/>
          <w:lang w:eastAsia="zh-CN"/>
        </w:rPr>
        <w:t>，是“十四五”开局之年，也是“八五”普法的启动之年。</w:t>
      </w:r>
      <w:r>
        <w:rPr>
          <w:rFonts w:hint="eastAsia"/>
        </w:rPr>
        <w:t>普法依法治理工作</w:t>
      </w:r>
      <w:r>
        <w:rPr>
          <w:rFonts w:hint="eastAsia"/>
          <w:lang w:val="en-US" w:eastAsia="zh-CN"/>
        </w:rPr>
        <w:t>要</w:t>
      </w:r>
      <w:r>
        <w:rPr>
          <w:rFonts w:hint="eastAsia"/>
        </w:rPr>
        <w:t>坚持</w:t>
      </w:r>
      <w:r>
        <w:rPr>
          <w:rFonts w:hint="eastAsia"/>
          <w:lang w:val="en-US" w:eastAsia="zh-CN"/>
        </w:rPr>
        <w:t>以习近平新时代中国特色社会主义思想为指导，深入学习宣传贯彻习近平法治思想，全面贯彻党的十九大和十九届二中、三中、四中、五中全会精神及中央全面依法治国工作会议精神，全面落实习近平总书记视察宁夏重要讲话精神，更加注重系统观念、法治思维、强基导向，以实施“八五”普法规划为主线，以弘扬法治精神、培育法治信仰、推动法治实践为主要任务，以强化普法责任制落实为抓手，坚持围绕中心、服务大局，进一步提升公民法治素养、深化法治文化建设、强化法治社会建设，不断推进普法理念、制度和实践的创新发展，为争当建设黄河流域生态保护和高质量发展先行区排头兵，为建设经济繁荣民族团结环境优美人民富裕的美丽新宁夏作出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lang w:val="en-US" w:eastAsia="zh-CN"/>
        </w:rPr>
        <w:t xml:space="preserve"> </w:t>
      </w:r>
      <w:r>
        <w:rPr>
          <w:rFonts w:hint="eastAsia" w:ascii="黑体" w:hAnsi="黑体" w:eastAsia="黑体" w:cs="黑体"/>
        </w:rPr>
        <w:t>一、</w:t>
      </w:r>
      <w:r>
        <w:rPr>
          <w:rFonts w:hint="eastAsia" w:ascii="黑体" w:hAnsi="黑体" w:eastAsia="黑体" w:cs="黑体"/>
          <w:lang w:eastAsia="zh-CN"/>
        </w:rPr>
        <w:t>坚持政治统领，深入学习宣传贯彻习近平法治思想</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lang w:eastAsia="zh-CN"/>
        </w:rPr>
      </w:pPr>
      <w:r>
        <w:rPr>
          <w:rFonts w:hint="eastAsia" w:ascii="楷体_GB2312" w:hAnsi="楷体_GB2312" w:eastAsia="楷体_GB2312" w:cs="楷体_GB2312"/>
          <w:b/>
          <w:bCs/>
          <w:color w:val="000000" w:themeColor="text1"/>
          <w:lang w:eastAsia="zh-CN"/>
          <w14:textFill>
            <w14:solidFill>
              <w14:schemeClr w14:val="tx1"/>
            </w14:solidFill>
          </w14:textFill>
        </w:rPr>
        <w:t>推动习近</w:t>
      </w:r>
      <w:r>
        <w:rPr>
          <w:rFonts w:hint="eastAsia" w:ascii="楷体_GB2312" w:hAnsi="楷体_GB2312" w:eastAsia="楷体_GB2312" w:cs="楷体_GB2312"/>
          <w:b/>
          <w:bCs/>
          <w:lang w:eastAsia="zh-CN"/>
        </w:rPr>
        <w:t>平法治思想学习宣传走实入心</w:t>
      </w:r>
      <w:r>
        <w:rPr>
          <w:rFonts w:hint="eastAsia" w:ascii="楷体_GB2312" w:hAnsi="楷体_GB2312" w:eastAsia="楷体_GB2312" w:cs="楷体_GB2312"/>
          <w:b/>
          <w:bCs/>
        </w:rPr>
        <w:t>。</w:t>
      </w:r>
      <w:r>
        <w:rPr>
          <w:rFonts w:hint="eastAsia"/>
          <w:lang w:eastAsia="zh-CN"/>
        </w:rPr>
        <w:t>将深入学习宣传贯彻习近平法治思想作为普法依法治理工作的首要任务，牢牢把握正确的政治方向、舆论导向和价值取向。将习近平法治思想列入中心组学习内容，推动领导干部发挥示范带头作用，增强走中国特色社会主义法治道路的自觉性和坚定性。</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rPr>
      </w:pPr>
      <w:r>
        <w:rPr>
          <w:rFonts w:hint="eastAsia" w:ascii="楷体_GB2312" w:hAnsi="楷体_GB2312" w:eastAsia="楷体_GB2312" w:cs="楷体_GB2312"/>
          <w:b/>
          <w:bCs/>
          <w:color w:val="000000" w:themeColor="text1"/>
          <w:kern w:val="2"/>
          <w:sz w:val="32"/>
          <w:szCs w:val="24"/>
          <w:lang w:val="en-US" w:eastAsia="zh-CN" w:bidi="ar-SA"/>
          <w14:textFill>
            <w14:solidFill>
              <w14:schemeClr w14:val="tx1"/>
            </w14:solidFill>
          </w14:textFill>
        </w:rPr>
        <w:t>2.把习近平法治思想落实到普法工作全过程、各环节。</w:t>
      </w:r>
      <w:r>
        <w:rPr>
          <w:rFonts w:hint="eastAsia" w:eastAsia="仿宋_GB2312" w:asciiTheme="minorHAnsi" w:hAnsiTheme="minorHAnsi" w:cstheme="minorBidi"/>
          <w:kern w:val="2"/>
          <w:sz w:val="32"/>
          <w:szCs w:val="24"/>
          <w:lang w:val="en-US" w:eastAsia="zh-CN" w:bidi="ar-SA"/>
        </w:rPr>
        <w:t>充分发挥各类普法阵地作用，充分发挥科技科普志愿者力量深入基层、深入群众，推动习近平法治思想进企业、进乡村、进网络，把习近平法治思想学习宣传贯彻引向深入。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color w:val="000000" w:themeColor="text1"/>
          <w14:textFill>
            <w14:solidFill>
              <w14:schemeClr w14:val="tx1"/>
            </w14:solidFill>
          </w14:textFill>
        </w:rPr>
      </w:pPr>
      <w:r>
        <w:rPr>
          <w:rFonts w:hint="eastAsia" w:ascii="楷体_GB2312" w:hAnsi="楷体_GB2312" w:eastAsia="楷体_GB2312" w:cs="楷体_GB2312"/>
          <w:b/>
          <w:bCs/>
          <w:color w:val="000000" w:themeColor="text1"/>
          <w:kern w:val="2"/>
          <w:sz w:val="32"/>
          <w:szCs w:val="24"/>
          <w:lang w:val="en-US" w:eastAsia="zh-CN" w:bidi="ar-SA"/>
          <w14:textFill>
            <w14:solidFill>
              <w14:schemeClr w14:val="tx1"/>
            </w14:solidFill>
          </w14:textFill>
        </w:rPr>
        <w:t>3.全面宣传学习贯彻习近平法治思想的新举措新成效。</w:t>
      </w:r>
      <w:r>
        <w:rPr>
          <w:rFonts w:hint="eastAsia" w:eastAsia="仿宋_GB2312" w:asciiTheme="minorHAnsi" w:hAnsiTheme="minorHAnsi" w:cstheme="minorBidi"/>
          <w:kern w:val="2"/>
          <w:sz w:val="32"/>
          <w:szCs w:val="24"/>
          <w:lang w:val="en-US" w:eastAsia="zh-CN" w:bidi="ar-SA"/>
        </w:rPr>
        <w:t>深入宣传学习宣传贯彻习近平法治思想到全面依法治县各方面全过程的新举措新成效，广泛宣传推进法治建设的生动实践和理论成果，传播优秀法治文化。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二、</w:t>
      </w:r>
      <w:r>
        <w:rPr>
          <w:rFonts w:hint="eastAsia" w:ascii="黑体" w:hAnsi="黑体" w:eastAsia="黑体" w:cs="黑体"/>
          <w:lang w:val="en-US" w:eastAsia="zh-CN"/>
        </w:rPr>
        <w:t>坚持统筹谋划，高标准启动“八五”普法工作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color w:val="000000" w:themeColor="text1"/>
          <w:lang w:eastAsia="zh-CN"/>
          <w14:textFill>
            <w14:solidFill>
              <w14:schemeClr w14:val="tx1"/>
            </w14:solidFill>
          </w14:textFill>
        </w:rPr>
      </w:pPr>
      <w:r>
        <w:rPr>
          <w:rFonts w:hint="eastAsia" w:ascii="楷体_GB2312" w:hAnsi="楷体_GB2312" w:eastAsia="楷体_GB2312" w:cs="楷体_GB2312"/>
          <w:b/>
          <w:bCs/>
        </w:rPr>
        <w:t>4.</w:t>
      </w:r>
      <w:r>
        <w:rPr>
          <w:rFonts w:hint="eastAsia" w:ascii="楷体_GB2312" w:hAnsi="楷体_GB2312" w:eastAsia="楷体_GB2312" w:cs="楷体_GB2312"/>
          <w:b/>
          <w:bCs/>
          <w:lang w:eastAsia="zh-CN"/>
        </w:rPr>
        <w:t>及时启动“八五”普法工作</w:t>
      </w:r>
      <w:r>
        <w:rPr>
          <w:rFonts w:hint="eastAsia" w:ascii="楷体_GB2312" w:hAnsi="楷体_GB2312" w:eastAsia="楷体_GB2312" w:cs="楷体_GB2312"/>
          <w:b/>
          <w:bCs/>
        </w:rPr>
        <w:t>。</w:t>
      </w:r>
      <w:r>
        <w:rPr>
          <w:rFonts w:hint="eastAsia"/>
          <w:lang w:val="en-US" w:eastAsia="zh-CN"/>
        </w:rPr>
        <w:t>制定本单位“八五”普法实施方案。同时充分利用</w:t>
      </w:r>
      <w:r>
        <w:rPr>
          <w:rFonts w:hint="eastAsia"/>
          <w:lang w:eastAsia="zh-CN"/>
        </w:rPr>
        <w:t>微信群、</w:t>
      </w:r>
      <w:r>
        <w:rPr>
          <w:rFonts w:hint="eastAsia" w:ascii="仿宋_GB2312" w:hAnsi="仿宋_GB2312" w:eastAsia="仿宋_GB2312" w:cs="仿宋_GB2312"/>
          <w:lang w:val="en-US" w:eastAsia="zh-CN"/>
        </w:rPr>
        <w:t>QQ</w:t>
      </w:r>
      <w:r>
        <w:rPr>
          <w:rFonts w:hint="eastAsia"/>
          <w:lang w:val="en-US" w:eastAsia="zh-CN"/>
        </w:rPr>
        <w:t>群等，集中宣传“八五”普法规划的新内涵、新要求、新举措，营造深入实施“八五”普法的浓厚氛围。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rPr>
      </w:pPr>
      <w:r>
        <w:rPr>
          <w:rFonts w:hint="eastAsia" w:ascii="黑体" w:hAnsi="黑体" w:eastAsia="黑体" w:cs="黑体"/>
        </w:rPr>
        <w:t>三、</w:t>
      </w:r>
      <w:r>
        <w:rPr>
          <w:rFonts w:hint="eastAsia" w:ascii="黑体" w:hAnsi="黑体" w:eastAsia="黑体" w:cs="黑体"/>
          <w:lang w:val="en-US" w:eastAsia="zh-CN"/>
        </w:rPr>
        <w:t>坚持聚焦重点，不断提升公民法治素养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color w:val="000000" w:themeColor="text1"/>
          <w:lang w:eastAsia="zh-CN"/>
          <w14:textFill>
            <w14:solidFill>
              <w14:schemeClr w14:val="tx1"/>
            </w14:solidFill>
          </w14:textFill>
        </w:rPr>
      </w:pPr>
      <w:r>
        <w:rPr>
          <w:rFonts w:hint="eastAsia" w:ascii="楷体_GB2312" w:hAnsi="楷体_GB2312" w:eastAsia="楷体_GB2312" w:cs="楷体_GB2312"/>
          <w:b/>
          <w:bCs/>
          <w:color w:val="000000" w:themeColor="text1"/>
          <w:lang w:val="en-US" w:eastAsia="zh-CN"/>
          <w14:textFill>
            <w14:solidFill>
              <w14:schemeClr w14:val="tx1"/>
            </w14:solidFill>
          </w14:textFill>
        </w:rPr>
        <w:t>5</w:t>
      </w:r>
      <w:r>
        <w:rPr>
          <w:rFonts w:hint="eastAsia" w:ascii="楷体_GB2312" w:hAnsi="楷体_GB2312" w:eastAsia="楷体_GB2312" w:cs="楷体_GB2312"/>
          <w:b/>
          <w:bCs/>
          <w:color w:val="000000" w:themeColor="text1"/>
          <w14:textFill>
            <w14:solidFill>
              <w14:schemeClr w14:val="tx1"/>
            </w14:solidFill>
          </w14:textFill>
        </w:rPr>
        <w:t>.</w:t>
      </w:r>
      <w:r>
        <w:rPr>
          <w:rFonts w:hint="eastAsia" w:ascii="楷体_GB2312" w:hAnsi="楷体_GB2312" w:eastAsia="楷体_GB2312" w:cs="楷体_GB2312"/>
          <w:b/>
          <w:bCs/>
          <w:color w:val="000000" w:themeColor="text1"/>
          <w:lang w:eastAsia="zh-CN"/>
          <w14:textFill>
            <w14:solidFill>
              <w14:schemeClr w14:val="tx1"/>
            </w14:solidFill>
          </w14:textFill>
        </w:rPr>
        <w:t>提升全民法治素养</w:t>
      </w:r>
      <w:r>
        <w:rPr>
          <w:rFonts w:hint="eastAsia" w:ascii="楷体_GB2312" w:hAnsi="楷体_GB2312" w:eastAsia="楷体_GB2312" w:cs="楷体_GB2312"/>
          <w:b/>
          <w:bCs/>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以“大法治”理念为指引，持续强化对领导干部、国家工作人员、科技型企业等重点对象的普法力度，着力加强教育引导、推动实践养成、完善制度保障，引导全体公民办事依法、遇事找法、解决问题用法、化解矛盾靠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color w:val="000000" w:themeColor="text1"/>
          <w:lang w:eastAsia="zh-CN"/>
          <w14:textFill>
            <w14:solidFill>
              <w14:schemeClr w14:val="tx1"/>
            </w14:solidFill>
          </w14:textFill>
        </w:rPr>
      </w:pPr>
      <w:r>
        <w:rPr>
          <w:rFonts w:hint="eastAsia" w:ascii="楷体_GB2312" w:hAnsi="楷体_GB2312" w:eastAsia="楷体_GB2312" w:cs="楷体_GB2312"/>
          <w:b/>
          <w:bCs/>
          <w:color w:val="000000" w:themeColor="text1"/>
          <w:lang w:val="en-US" w:eastAsia="zh-CN"/>
          <w14:textFill>
            <w14:solidFill>
              <w14:schemeClr w14:val="tx1"/>
            </w14:solidFill>
          </w14:textFill>
        </w:rPr>
        <w:t>6</w:t>
      </w:r>
      <w:r>
        <w:rPr>
          <w:rFonts w:hint="eastAsia" w:ascii="楷体_GB2312" w:hAnsi="楷体_GB2312" w:eastAsia="楷体_GB2312" w:cs="楷体_GB2312"/>
          <w:b/>
          <w:bCs/>
          <w:color w:val="000000" w:themeColor="text1"/>
          <w:lang w:eastAsia="zh-CN"/>
          <w14:textFill>
            <w14:solidFill>
              <w14:schemeClr w14:val="tx1"/>
            </w14:solidFill>
          </w14:textFill>
        </w:rPr>
        <w:t>.完善国家工作人员学法用法制度。</w:t>
      </w:r>
      <w:r>
        <w:rPr>
          <w:rFonts w:hint="eastAsia"/>
          <w:color w:val="000000" w:themeColor="text1"/>
          <w:lang w:eastAsia="zh-CN"/>
          <w14:textFill>
            <w14:solidFill>
              <w14:schemeClr w14:val="tx1"/>
            </w14:solidFill>
          </w14:textFill>
        </w:rPr>
        <w:t>认真落实《关于加强国家工作人员学法用法工作的意见》《党政主要负责人履行推进法治建设第一责任人职责规定》，深入学习习近平法治思想和民法典，不断强化国家工作人员运用法治思维和法治方式开展工作、解决问题、推动发展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rPr>
        <w:t>四、</w:t>
      </w:r>
      <w:r>
        <w:rPr>
          <w:rFonts w:hint="eastAsia" w:ascii="黑体" w:hAnsi="黑体" w:eastAsia="黑体" w:cs="黑体"/>
          <w:lang w:val="en-US" w:eastAsia="zh-CN"/>
        </w:rPr>
        <w:t>坚持围绕中心，深入开展主题普法活动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_GB2312" w:asciiTheme="minorHAnsi" w:hAnsiTheme="minorHAnsi" w:cstheme="minorBidi"/>
          <w:color w:val="000000" w:themeColor="text1"/>
          <w:kern w:val="2"/>
          <w:sz w:val="32"/>
          <w:szCs w:val="24"/>
          <w:lang w:val="en-US" w:eastAsia="zh-CN" w:bidi="ar-SA"/>
          <w14:textFill>
            <w14:solidFill>
              <w14:schemeClr w14:val="tx1"/>
            </w14:solidFill>
          </w14:textFill>
        </w:rPr>
      </w:pPr>
      <w:r>
        <w:rPr>
          <w:rFonts w:hint="eastAsia" w:ascii="楷体_GB2312" w:hAnsi="楷体_GB2312" w:eastAsia="楷体_GB2312" w:cs="楷体_GB2312"/>
          <w:b/>
          <w:bCs/>
          <w:kern w:val="2"/>
          <w:sz w:val="32"/>
          <w:szCs w:val="24"/>
          <w:lang w:val="en-US" w:eastAsia="zh-CN" w:bidi="ar-SA"/>
        </w:rPr>
        <w:t>7.常态化开展宪法学习宣传教育活动。</w:t>
      </w:r>
      <w:r>
        <w:rPr>
          <w:rFonts w:hint="eastAsia" w:eastAsia="仿宋_GB2312" w:asciiTheme="minorHAnsi" w:hAnsiTheme="minorHAnsi" w:cstheme="minorBidi"/>
          <w:color w:val="000000" w:themeColor="text1"/>
          <w:kern w:val="2"/>
          <w:sz w:val="32"/>
          <w:szCs w:val="24"/>
          <w:lang w:val="en-US" w:eastAsia="zh-CN" w:bidi="ar-SA"/>
          <w14:textFill>
            <w14:solidFill>
              <w14:schemeClr w14:val="tx1"/>
            </w14:solidFill>
          </w14:textFill>
        </w:rPr>
        <w:t>组织开展</w:t>
      </w:r>
      <w:r>
        <w:rPr>
          <w:rFonts w:hint="eastAsia"/>
          <w:lang w:val="en-US" w:eastAsia="zh-CN"/>
        </w:rPr>
        <w:t>“</w:t>
      </w:r>
      <w:r>
        <w:rPr>
          <w:rFonts w:hint="eastAsia" w:ascii="仿宋_GB2312" w:hAnsi="仿宋_GB2312" w:eastAsia="仿宋_GB2312" w:cs="仿宋_GB2312"/>
          <w:lang w:val="en-US" w:eastAsia="zh-CN"/>
        </w:rPr>
        <w:t>12·4</w:t>
      </w:r>
      <w:r>
        <w:rPr>
          <w:rFonts w:hint="eastAsia"/>
          <w:lang w:val="en-US" w:eastAsia="zh-CN"/>
        </w:rPr>
        <w:t>”</w:t>
      </w:r>
      <w:r>
        <w:rPr>
          <w:rFonts w:hint="eastAsia" w:eastAsia="仿宋_GB2312" w:asciiTheme="minorHAnsi" w:hAnsiTheme="minorHAnsi" w:cstheme="minorBidi"/>
          <w:color w:val="000000" w:themeColor="text1"/>
          <w:kern w:val="2"/>
          <w:sz w:val="32"/>
          <w:szCs w:val="24"/>
          <w:lang w:val="en-US" w:eastAsia="zh-CN" w:bidi="ar-SA"/>
          <w14:textFill>
            <w14:solidFill>
              <w14:schemeClr w14:val="tx1"/>
            </w14:solidFill>
          </w14:textFill>
        </w:rPr>
        <w:t>国家宪法日和“宪法宣传周”集中宣传活动</w:t>
      </w:r>
      <w:r>
        <w:rPr>
          <w:rFonts w:hint="eastAsia" w:cstheme="minorBidi"/>
          <w:color w:val="000000" w:themeColor="text1"/>
          <w:kern w:val="2"/>
          <w:sz w:val="32"/>
          <w:szCs w:val="24"/>
          <w:lang w:val="en-US" w:eastAsia="zh-CN" w:bidi="ar-SA"/>
          <w14:textFill>
            <w14:solidFill>
              <w14:schemeClr w14:val="tx1"/>
            </w14:solidFill>
          </w14:textFill>
        </w:rPr>
        <w:t>，</w:t>
      </w:r>
      <w:r>
        <w:rPr>
          <w:rFonts w:hint="eastAsia"/>
          <w:lang w:eastAsia="zh-CN"/>
        </w:rPr>
        <w:t>提前准备好宣传材料、横幅，届时在七一广场开展宣传活动。</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eastAsia="仿宋_GB2312" w:asciiTheme="minorHAnsi" w:hAnsiTheme="minorHAnsi" w:cstheme="minorBidi"/>
          <w:color w:val="000000" w:themeColor="text1"/>
          <w:kern w:val="2"/>
          <w:sz w:val="32"/>
          <w:szCs w:val="24"/>
          <w:lang w:val="en-US" w:eastAsia="zh-CN" w:bidi="ar-SA"/>
          <w14:textFill>
            <w14:solidFill>
              <w14:schemeClr w14:val="tx1"/>
            </w14:solidFill>
          </w14:textFill>
        </w:rPr>
      </w:pPr>
      <w:r>
        <w:rPr>
          <w:rFonts w:hint="eastAsia" w:ascii="楷体_GB2312" w:hAnsi="楷体_GB2312" w:eastAsia="楷体_GB2312" w:cs="楷体_GB2312"/>
          <w:b/>
          <w:bCs/>
          <w:kern w:val="2"/>
          <w:sz w:val="32"/>
          <w:szCs w:val="24"/>
          <w:lang w:val="en-US" w:eastAsia="zh-CN" w:bidi="ar-SA"/>
        </w:rPr>
        <w:t>8.深入开展党内法规主题宣传教育活动。</w:t>
      </w:r>
      <w:r>
        <w:rPr>
          <w:rFonts w:hint="eastAsia" w:eastAsia="仿宋_GB2312" w:asciiTheme="minorHAnsi" w:hAnsiTheme="minorHAnsi" w:cstheme="minorBidi"/>
          <w:color w:val="000000" w:themeColor="text1"/>
          <w:kern w:val="2"/>
          <w:sz w:val="32"/>
          <w:szCs w:val="24"/>
          <w:lang w:val="en-US" w:eastAsia="zh-CN" w:bidi="ar-SA"/>
          <w14:textFill>
            <w14:solidFill>
              <w14:schemeClr w14:val="tx1"/>
            </w14:solidFill>
          </w14:textFill>
        </w:rPr>
        <w:t>以建党</w:t>
      </w: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100</w:t>
      </w:r>
      <w:r>
        <w:rPr>
          <w:rFonts w:hint="eastAsia" w:eastAsia="仿宋_GB2312" w:asciiTheme="minorHAnsi" w:hAnsiTheme="minorHAnsi" w:cstheme="minorBidi"/>
          <w:color w:val="000000" w:themeColor="text1"/>
          <w:kern w:val="2"/>
          <w:sz w:val="32"/>
          <w:szCs w:val="24"/>
          <w:lang w:val="en-US" w:eastAsia="zh-CN" w:bidi="ar-SA"/>
          <w14:textFill>
            <w14:solidFill>
              <w14:schemeClr w14:val="tx1"/>
            </w14:solidFill>
          </w14:textFill>
        </w:rPr>
        <w:t>周年为契机，深入学习宣传习近平总书记关于党史学习教育的重要讲话及全面从严治党的重要论述，以党章、准则、条例为重点，将党内法规学习宣传融入党史学习教育、党支部“三会一课”等党建活动中，推动党内法规学习宣传。</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rPr>
      </w:pPr>
      <w:r>
        <w:rPr>
          <w:rFonts w:hint="eastAsia" w:ascii="楷体_GB2312" w:hAnsi="楷体_GB2312" w:eastAsia="楷体_GB2312" w:cs="楷体_GB2312"/>
          <w:b/>
          <w:bCs/>
          <w:kern w:val="2"/>
          <w:sz w:val="32"/>
          <w:szCs w:val="24"/>
          <w:lang w:val="en-US" w:eastAsia="zh-CN" w:bidi="ar-SA"/>
        </w:rPr>
        <w:t>9.围绕县委、县政府中心工作开展法治宣传教育活动。</w:t>
      </w:r>
      <w:r>
        <w:rPr>
          <w:rFonts w:hint="eastAsia" w:eastAsia="仿宋_GB2312" w:asciiTheme="minorHAnsi" w:hAnsiTheme="minorHAnsi" w:cstheme="minorBidi"/>
          <w:color w:val="000000" w:themeColor="text1"/>
          <w:kern w:val="2"/>
          <w:sz w:val="32"/>
          <w:szCs w:val="24"/>
          <w:lang w:val="en-US" w:eastAsia="zh-CN" w:bidi="ar-SA"/>
          <w14:textFill>
            <w14:solidFill>
              <w14:schemeClr w14:val="tx1"/>
            </w14:solidFill>
          </w14:textFill>
        </w:rPr>
        <w:t>着眼推动高质量发展、黄河流域生态保护和高质量发展先行区建设、创新驱动战略等工作。围绕“</w:t>
      </w: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4·15”</w:t>
      </w:r>
      <w:r>
        <w:rPr>
          <w:rFonts w:hint="eastAsia" w:eastAsia="仿宋_GB2312" w:asciiTheme="minorHAnsi" w:hAnsiTheme="minorHAnsi" w:cstheme="minorBidi"/>
          <w:color w:val="000000" w:themeColor="text1"/>
          <w:kern w:val="2"/>
          <w:sz w:val="32"/>
          <w:szCs w:val="24"/>
          <w:lang w:val="en-US" w:eastAsia="zh-CN" w:bidi="ar-SA"/>
          <w14:textFill>
            <w14:solidFill>
              <w14:schemeClr w14:val="tx1"/>
            </w14:solidFill>
          </w14:textFill>
        </w:rPr>
        <w:t>全民国家安全教育日、科技活动周、科技工作者日、“文化科技卫生三下乡”等活动节点，加强国家安全、知识产权保护、网络安全、消防安全、环境保护、安全生产、禁毒、扶贫救助、常态化扫黑除恶等方面法律法规的宣传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lang w:eastAsia="zh-CN"/>
        </w:rPr>
        <w:t>五</w:t>
      </w:r>
      <w:r>
        <w:rPr>
          <w:rFonts w:hint="eastAsia" w:ascii="黑体" w:hAnsi="黑体" w:eastAsia="黑体" w:cs="黑体"/>
        </w:rPr>
        <w:t>、</w:t>
      </w:r>
      <w:r>
        <w:rPr>
          <w:rFonts w:hint="eastAsia" w:ascii="黑体" w:hAnsi="黑体" w:eastAsia="黑体" w:cs="黑体"/>
          <w:lang w:val="en-US" w:eastAsia="zh-CN"/>
        </w:rPr>
        <w:t>坚持实践导向，努力提升基层治理法治文化水平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color w:val="2B00FF"/>
        </w:rPr>
      </w:pPr>
      <w:r>
        <w:rPr>
          <w:rFonts w:hint="eastAsia" w:ascii="楷体_GB2312" w:hAnsi="楷体_GB2312" w:eastAsia="楷体_GB2312" w:cs="楷体_GB2312"/>
          <w:b/>
          <w:bCs/>
          <w:lang w:val="en-US" w:eastAsia="zh-CN"/>
        </w:rPr>
        <w:t>10</w:t>
      </w:r>
      <w:r>
        <w:rPr>
          <w:rFonts w:hint="eastAsia" w:ascii="楷体_GB2312" w:hAnsi="楷体_GB2312" w:eastAsia="楷体_GB2312" w:cs="楷体_GB2312"/>
          <w:b/>
          <w:bCs/>
        </w:rPr>
        <w:t>.</w:t>
      </w:r>
      <w:r>
        <w:rPr>
          <w:rFonts w:hint="eastAsia" w:ascii="楷体_GB2312" w:hAnsi="楷体_GB2312" w:eastAsia="楷体_GB2312" w:cs="楷体_GB2312"/>
          <w:b/>
          <w:bCs/>
          <w:lang w:eastAsia="zh-CN"/>
        </w:rPr>
        <w:t>提升依法治理创建实效</w:t>
      </w:r>
      <w:r>
        <w:rPr>
          <w:rFonts w:hint="eastAsia" w:ascii="楷体_GB2312" w:hAnsi="楷体_GB2312" w:eastAsia="楷体_GB2312" w:cs="楷体_GB2312"/>
          <w:b/>
          <w:bCs/>
        </w:rPr>
        <w:t>。</w:t>
      </w:r>
      <w:r>
        <w:rPr>
          <w:rFonts w:hint="eastAsia"/>
          <w:lang w:eastAsia="zh-CN"/>
        </w:rPr>
        <w:t>贯彻落实自治区基层治理“</w:t>
      </w:r>
      <w:r>
        <w:rPr>
          <w:rFonts w:hint="eastAsia" w:ascii="仿宋_GB2312" w:hAnsi="仿宋_GB2312" w:eastAsia="仿宋_GB2312" w:cs="仿宋_GB2312"/>
          <w:lang w:val="en-US" w:eastAsia="zh-CN"/>
        </w:rPr>
        <w:t>1+6</w:t>
      </w:r>
      <w:r>
        <w:rPr>
          <w:rFonts w:hint="eastAsia" w:ascii="仿宋_GB2312" w:hAnsi="仿宋_GB2312" w:eastAsia="仿宋_GB2312" w:cs="仿宋_GB2312"/>
          <w:lang w:eastAsia="zh-CN"/>
        </w:rPr>
        <w:t>”</w:t>
      </w:r>
      <w:r>
        <w:rPr>
          <w:rFonts w:hint="eastAsia"/>
          <w:lang w:eastAsia="zh-CN"/>
        </w:rPr>
        <w:t>政策文件，总结推进依法治理先进经验，引导人民群众积极参与法治示范创建工作，把法治示范创建工作，把法治示范创建过程变成提高人民群众法治获得感、幸福感和安全感的过程。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lang w:eastAsia="zh-CN"/>
        </w:rPr>
        <w:t>六</w:t>
      </w:r>
      <w:r>
        <w:rPr>
          <w:rFonts w:hint="eastAsia" w:ascii="黑体" w:hAnsi="黑体" w:eastAsia="黑体" w:cs="黑体"/>
        </w:rPr>
        <w:t>、</w:t>
      </w:r>
      <w:r>
        <w:rPr>
          <w:rFonts w:hint="eastAsia" w:ascii="黑体" w:hAnsi="黑体" w:eastAsia="黑体" w:cs="黑体"/>
          <w:lang w:val="en-US" w:eastAsia="zh-CN"/>
        </w:rPr>
        <w:t>坚持固本强基，全面提高普法组织保障能力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lang w:val="en-US" w:eastAsia="zh-CN"/>
        </w:rPr>
      </w:pPr>
      <w:r>
        <w:rPr>
          <w:rFonts w:hint="eastAsia" w:ascii="楷体_GB2312" w:hAnsi="楷体_GB2312" w:eastAsia="楷体_GB2312" w:cs="楷体_GB2312"/>
          <w:b/>
          <w:bCs/>
          <w:lang w:val="en-US" w:eastAsia="zh-CN"/>
        </w:rPr>
        <w:t>11</w:t>
      </w:r>
      <w:r>
        <w:rPr>
          <w:rFonts w:hint="eastAsia" w:ascii="楷体_GB2312" w:hAnsi="楷体_GB2312" w:eastAsia="楷体_GB2312" w:cs="楷体_GB2312"/>
          <w:b/>
          <w:bCs/>
        </w:rPr>
        <w:t>.</w:t>
      </w:r>
      <w:r>
        <w:rPr>
          <w:rFonts w:hint="eastAsia" w:ascii="楷体_GB2312" w:hAnsi="楷体_GB2312" w:eastAsia="楷体_GB2312" w:cs="楷体_GB2312"/>
          <w:b/>
          <w:bCs/>
          <w:lang w:eastAsia="zh-CN"/>
        </w:rPr>
        <w:t>深化普法责任制落实。</w:t>
      </w:r>
      <w:r>
        <w:rPr>
          <w:rFonts w:hint="eastAsia"/>
          <w:lang w:eastAsia="zh-CN"/>
        </w:rPr>
        <w:t>修订完善普法责任制“四清单一办法”，将“谁执法谁普法”履职情况作为年终述法重要内容。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lang w:eastAsia="zh-CN"/>
        </w:rPr>
      </w:pPr>
      <w:r>
        <w:rPr>
          <w:rFonts w:hint="eastAsia" w:ascii="楷体_GB2312" w:hAnsi="楷体_GB2312" w:eastAsia="楷体_GB2312" w:cs="楷体_GB2312"/>
          <w:b/>
          <w:bCs/>
          <w:lang w:val="en-US" w:eastAsia="zh-CN"/>
        </w:rPr>
        <w:t>12</w:t>
      </w:r>
      <w:r>
        <w:rPr>
          <w:rFonts w:hint="eastAsia" w:ascii="楷体_GB2312" w:hAnsi="楷体_GB2312" w:eastAsia="楷体_GB2312" w:cs="楷体_GB2312"/>
          <w:b/>
          <w:bCs/>
        </w:rPr>
        <w:t>.</w:t>
      </w:r>
      <w:r>
        <w:rPr>
          <w:rFonts w:hint="eastAsia" w:ascii="楷体_GB2312" w:hAnsi="楷体_GB2312" w:eastAsia="楷体_GB2312" w:cs="楷体_GB2312"/>
          <w:b/>
          <w:bCs/>
          <w:lang w:eastAsia="zh-CN"/>
        </w:rPr>
        <w:t>提升“智慧普法”实效</w:t>
      </w:r>
      <w:r>
        <w:rPr>
          <w:rFonts w:hint="eastAsia" w:ascii="楷体_GB2312" w:hAnsi="楷体_GB2312" w:eastAsia="楷体_GB2312" w:cs="楷体_GB2312"/>
          <w:b/>
          <w:bCs/>
        </w:rPr>
        <w:t>。</w:t>
      </w:r>
      <w:r>
        <w:rPr>
          <w:rFonts w:hint="eastAsia"/>
          <w:lang w:val="en-US" w:eastAsia="zh-CN"/>
        </w:rPr>
        <w:t>发挥好“学习强国”“宁夏干部教育培训网络学院”等综合学习平台优势，提升运用新媒体新技术的普法能力。</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b/>
          <w:bCs/>
          <w:color w:val="000000" w:themeColor="text1"/>
          <w14:textFill>
            <w14:solidFill>
              <w14:schemeClr w14:val="tx1"/>
            </w14:solidFill>
          </w14:textFill>
        </w:rPr>
      </w:pPr>
    </w:p>
    <w:p>
      <w:pPr>
        <w:pStyle w:val="10"/>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pPr>
    </w:p>
    <w:sectPr>
      <w:pgSz w:w="11906" w:h="16838"/>
      <w:pgMar w:top="2098" w:right="1474" w:bottom="1984"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93A6B5"/>
    <w:multiLevelType w:val="singleLevel"/>
    <w:tmpl w:val="6093A6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mOTQ1MDg4MjViMDk2OGY5ZjE0ZGJlZWMzZDViODMifQ=="/>
  </w:docVars>
  <w:rsids>
    <w:rsidRoot w:val="00000000"/>
    <w:rsid w:val="09D50564"/>
    <w:rsid w:val="132F5C94"/>
    <w:rsid w:val="19C51CCE"/>
    <w:rsid w:val="1F3F60D8"/>
    <w:rsid w:val="2110484C"/>
    <w:rsid w:val="29C8298D"/>
    <w:rsid w:val="2B1E4F2C"/>
    <w:rsid w:val="2C4C1E67"/>
    <w:rsid w:val="2FA92BE8"/>
    <w:rsid w:val="33101A6F"/>
    <w:rsid w:val="3A4F05E3"/>
    <w:rsid w:val="3EDF1D54"/>
    <w:rsid w:val="40CB5D6C"/>
    <w:rsid w:val="46E5108C"/>
    <w:rsid w:val="47A3208F"/>
    <w:rsid w:val="4F0C13C9"/>
    <w:rsid w:val="55127E30"/>
    <w:rsid w:val="55983288"/>
    <w:rsid w:val="57066540"/>
    <w:rsid w:val="5CF73B52"/>
    <w:rsid w:val="5D9C316F"/>
    <w:rsid w:val="5F675DCB"/>
    <w:rsid w:val="61C27117"/>
    <w:rsid w:val="61CE669C"/>
    <w:rsid w:val="6590313C"/>
    <w:rsid w:val="6CFE76C5"/>
    <w:rsid w:val="8F7538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2"/>
    <w:basedOn w:val="1"/>
    <w:next w:val="1"/>
    <w:unhideWhenUsed/>
    <w:qFormat/>
    <w:uiPriority w:val="0"/>
    <w:pPr>
      <w:keepNext/>
      <w:keepLines/>
      <w:widowControl/>
      <w:ind w:left="840" w:leftChars="400"/>
      <w:jc w:val="left"/>
      <w:outlineLvl w:val="1"/>
    </w:pPr>
    <w:rPr>
      <w:rFonts w:eastAsia="仿宋"/>
      <w:b/>
      <w:bCs/>
      <w:kern w:val="0"/>
      <w:sz w:val="30"/>
      <w:szCs w:val="3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rPr>
      <w:rFonts w:ascii="Times New Roman" w:hAnsi="Times New Roman" w:eastAsia="宋体" w:cs="Times New Roman"/>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Normal Indent"/>
    <w:basedOn w:val="1"/>
    <w:qFormat/>
    <w:uiPriority w:val="0"/>
    <w:pPr>
      <w:ind w:firstLine="200" w:firstLineChars="200"/>
    </w:pPr>
    <w:rPr>
      <w:rFonts w:ascii="Times New Roman" w:hAnsi="Times New Roman" w:eastAsia="宋体" w:cs="Times New Roman"/>
      <w:sz w:val="21"/>
    </w:rPr>
  </w:style>
  <w:style w:type="paragraph" w:customStyle="1" w:styleId="10">
    <w:name w:val="Body Text First Indent 2"/>
    <w:basedOn w:val="11"/>
    <w:qFormat/>
    <w:uiPriority w:val="0"/>
    <w:pPr>
      <w:ind w:firstLine="420" w:firstLineChars="200"/>
    </w:pPr>
  </w:style>
  <w:style w:type="paragraph" w:customStyle="1" w:styleId="11">
    <w:name w:val="Body Text Indent"/>
    <w:basedOn w:val="1"/>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1</dc:creator>
  <cp:lastModifiedBy>Nirvana</cp:lastModifiedBy>
  <cp:lastPrinted>2021-05-08T09:04:00Z</cp:lastPrinted>
  <dcterms:modified xsi:type="dcterms:W3CDTF">2022-12-02T08:46:31Z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93694B6FF526473D969B824B67C9D885</vt:lpwstr>
  </property>
</Properties>
</file>