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关于平罗县第五批县级骨干教师培养对象培训及教学工作汇报安排的通知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不断加强平罗县教师队伍建设，加快教师教学理念的更新，增强教师的教学改革意识，优化课堂教学结构，促进教师的专业成长，提升课堂教学质量。通过为第五批县级骨干教师培养对象提供展示自我和相互学习的平台，旨在促进他们在师德修养、业务水平与教学能力的提高，推进课堂教学改革，更好的服务于我县教育工作，经研究决定在全县开展微格课堂的展示活动，具体安排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一、活动主题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培训教人求真   历练学做真人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二、参加活动人员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第五批县级骨干教师培养对象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三、活动安排（见附件1-1）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四、活动要求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1.请参加本次活动的所有教师，按照疫情防控工作要求，做好个人防护，服从学校管理要求，按时参会。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2.参加微格课堂展示的为所有第五批县级骨干教师培养对象，人人参与，人人展示。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3.微格课堂的展示环节：情境创设（典例分析）1—3分钟；讲授新课(活动设计）3—5分钟；自主学习（讨论、展示）3—5分钟；巩固练习（作业设计）3分钟以内；课堂小结1分钟；其它环节1—3分钟。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4.情境创设要凸显强化学生的学习动机、充分发展学生的智力、培养学生的创新意识。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讲授新课要遵循科学性与思想性统一的原则、教为主导学为主体的原则、理论联系实际的原则、面向全体与因材施教统一原则。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自主学习要符合学生的主观需要、学生的品质需要、能够学习的需要、学会学习的需要。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巩固练习要做到训练要有针对性、习题类型和训练方式要多样化、强化反馈矫正有指向性。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课堂小结定位要准：科学准确、目的明确、言简意赅、富有启发、承前启后、有教育性。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5.参加微格课堂展示的第五批县级骨干教师培养对象根据自己所带学段，自主选择一课时内容进行展示，同时上交一份教学设计：三维目标明确具体、描述清晰，教学重、难点突出，教学用具（媒体）适宜、教学过程（情境创设、讲授新课、自主学习、巩固练习、课堂小结等其它）、板书设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6.微格课堂展示时必须用PPT展示，时间为15分钟左右。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7.参加微格课堂展示的教师仪表端庄、精神饱满、教态自然、举止大方、语言规范、普通话流利、行为规范。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8.主持人所在工作室负责简报、美篇的及时完成。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9.第五批县级骨干教师培养对象请于4月10日之前，以学校为单位上交一份由学校出具2022——2023年个人工作情况鉴定表。</w:t>
      </w:r>
    </w:p>
    <w:p>
      <w:pPr>
        <w:widowControl w:val="0"/>
        <w:numPr>
          <w:ilvl w:val="0"/>
          <w:numId w:val="0"/>
        </w:num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附件1-1</w:t>
      </w:r>
    </w:p>
    <w:p>
      <w:pPr>
        <w:widowControl w:val="0"/>
        <w:numPr>
          <w:ilvl w:val="0"/>
          <w:numId w:val="0"/>
        </w:num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第五批县级骨干教师培养对象培训安排表</w:t>
      </w:r>
    </w:p>
    <w:tbl>
      <w:tblPr>
        <w:tblStyle w:val="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780"/>
        <w:gridCol w:w="756"/>
        <w:gridCol w:w="876"/>
        <w:gridCol w:w="919"/>
        <w:gridCol w:w="3900"/>
        <w:gridCol w:w="498"/>
        <w:gridCol w:w="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center"/>
          </w:tcPr>
          <w:p>
            <w:pPr>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时间</w:t>
            </w:r>
          </w:p>
        </w:tc>
        <w:tc>
          <w:tcPr>
            <w:tcW w:w="780" w:type="dxa"/>
            <w:vAlign w:val="center"/>
          </w:tcPr>
          <w:p>
            <w:pPr>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地点</w:t>
            </w:r>
          </w:p>
        </w:tc>
        <w:tc>
          <w:tcPr>
            <w:tcW w:w="2551" w:type="dxa"/>
            <w:gridSpan w:val="3"/>
            <w:vAlign w:val="center"/>
          </w:tcPr>
          <w:p>
            <w:pPr>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培训内容</w:t>
            </w:r>
          </w:p>
        </w:tc>
        <w:tc>
          <w:tcPr>
            <w:tcW w:w="3900" w:type="dxa"/>
            <w:vAlign w:val="center"/>
          </w:tcPr>
          <w:p>
            <w:pPr>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培训人员</w:t>
            </w:r>
          </w:p>
        </w:tc>
        <w:tc>
          <w:tcPr>
            <w:tcW w:w="498" w:type="dxa"/>
            <w:vAlign w:val="center"/>
          </w:tcPr>
          <w:p>
            <w:pPr>
              <w:numPr>
                <w:ilvl w:val="0"/>
                <w:numId w:val="0"/>
              </w:numPr>
              <w:jc w:val="center"/>
              <w:rPr>
                <w:rFonts w:hint="eastAsia"/>
                <w:b/>
                <w:bCs/>
                <w:sz w:val="24"/>
                <w:szCs w:val="24"/>
                <w:vertAlign w:val="baseline"/>
                <w:lang w:val="en-US" w:eastAsia="zh-CN"/>
              </w:rPr>
            </w:pPr>
            <w:r>
              <w:rPr>
                <w:rFonts w:hint="eastAsia"/>
                <w:b/>
                <w:bCs/>
                <w:sz w:val="24"/>
                <w:szCs w:val="24"/>
                <w:vertAlign w:val="baseline"/>
                <w:lang w:val="en-US" w:eastAsia="zh-CN"/>
              </w:rPr>
              <w:t>主持人</w:t>
            </w:r>
          </w:p>
        </w:tc>
        <w:tc>
          <w:tcPr>
            <w:tcW w:w="586" w:type="dxa"/>
            <w:vAlign w:val="center"/>
          </w:tcPr>
          <w:p>
            <w:pPr>
              <w:numPr>
                <w:ilvl w:val="0"/>
                <w:numId w:val="0"/>
              </w:numPr>
              <w:jc w:val="center"/>
              <w:rPr>
                <w:rFonts w:hint="eastAsia" w:eastAsiaTheme="minorEastAsia"/>
                <w:b/>
                <w:bCs/>
                <w:sz w:val="24"/>
                <w:szCs w:val="24"/>
                <w:vertAlign w:val="baseline"/>
                <w:lang w:val="en-US" w:eastAsia="zh-CN"/>
              </w:rPr>
            </w:pPr>
            <w:r>
              <w:rPr>
                <w:rFonts w:hint="eastAsia"/>
                <w:b/>
                <w:bCs/>
                <w:sz w:val="24"/>
                <w:szCs w:val="24"/>
                <w:vertAlign w:val="baseline"/>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4月20日8:30开始</w:t>
            </w:r>
          </w:p>
        </w:tc>
        <w:tc>
          <w:tcPr>
            <w:tcW w:w="780"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城关三小</w:t>
            </w:r>
          </w:p>
        </w:tc>
        <w:tc>
          <w:tcPr>
            <w:tcW w:w="756"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专题</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讲座</w:t>
            </w: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主讲人</w:t>
            </w:r>
          </w:p>
        </w:tc>
        <w:tc>
          <w:tcPr>
            <w:tcW w:w="3900"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第五批县级骨干教师培养对象</w:t>
            </w:r>
          </w:p>
        </w:tc>
        <w:tc>
          <w:tcPr>
            <w:tcW w:w="498"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龚颖</w:t>
            </w:r>
          </w:p>
        </w:tc>
        <w:tc>
          <w:tcPr>
            <w:tcW w:w="586"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王红梅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80"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5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87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师德讲座</w:t>
            </w:r>
          </w:p>
        </w:tc>
        <w:tc>
          <w:tcPr>
            <w:tcW w:w="919"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丁 方</w:t>
            </w:r>
          </w:p>
        </w:tc>
        <w:tc>
          <w:tcPr>
            <w:tcW w:w="3900"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498"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58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272"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80"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5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87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党史讲座</w:t>
            </w:r>
          </w:p>
        </w:tc>
        <w:tc>
          <w:tcPr>
            <w:tcW w:w="919"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马 秀</w:t>
            </w:r>
          </w:p>
        </w:tc>
        <w:tc>
          <w:tcPr>
            <w:tcW w:w="3900"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498"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58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272"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8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5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点评教师</w:t>
            </w:r>
          </w:p>
        </w:tc>
        <w:tc>
          <w:tcPr>
            <w:tcW w:w="390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498"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58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272"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4月20日14:30</w:t>
            </w:r>
            <w:r>
              <w:rPr>
                <w:rFonts w:hint="eastAsia" w:ascii="宋体" w:hAnsi="宋体" w:cs="宋体"/>
                <w:b/>
                <w:bCs/>
                <w:sz w:val="24"/>
                <w:szCs w:val="24"/>
                <w:vertAlign w:val="baseline"/>
                <w:lang w:val="en-US" w:eastAsia="zh-CN"/>
              </w:rPr>
              <w:t xml:space="preserve">  </w:t>
            </w:r>
            <w:r>
              <w:rPr>
                <w:rFonts w:hint="eastAsia" w:ascii="宋体" w:hAnsi="宋体" w:eastAsia="宋体" w:cs="宋体"/>
                <w:b/>
                <w:bCs/>
                <w:sz w:val="24"/>
                <w:szCs w:val="24"/>
                <w:vertAlign w:val="baseline"/>
                <w:lang w:val="en-US" w:eastAsia="zh-CN"/>
              </w:rPr>
              <w:t>开始</w:t>
            </w:r>
          </w:p>
        </w:tc>
        <w:tc>
          <w:tcPr>
            <w:tcW w:w="78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平罗二幼</w:t>
            </w:r>
          </w:p>
        </w:tc>
        <w:tc>
          <w:tcPr>
            <w:tcW w:w="756"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微</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格</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课</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堂</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展</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示</w:t>
            </w: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罗风燕 郭仙敏  李建霞 党  丽</w:t>
            </w:r>
          </w:p>
        </w:tc>
        <w:tc>
          <w:tcPr>
            <w:tcW w:w="390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张鸣瑜  代佳  许丽芳</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李静  杨琼  马维  王佳</w:t>
            </w:r>
          </w:p>
        </w:tc>
        <w:tc>
          <w:tcPr>
            <w:tcW w:w="498"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代佳</w:t>
            </w:r>
          </w:p>
        </w:tc>
        <w:tc>
          <w:tcPr>
            <w:tcW w:w="58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曲娟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8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职教中心</w:t>
            </w:r>
          </w:p>
        </w:tc>
        <w:tc>
          <w:tcPr>
            <w:tcW w:w="75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周茜</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 杨君</w:t>
            </w:r>
          </w:p>
          <w:p>
            <w:pPr>
              <w:keepNext w:val="0"/>
              <w:keepLines w:val="0"/>
              <w:pageBreakBefore w:val="0"/>
              <w:widowControl w:val="0"/>
              <w:numPr>
                <w:ilvl w:val="0"/>
                <w:numId w:val="0"/>
              </w:numPr>
              <w:kinsoku/>
              <w:wordWrap/>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谢峰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肖娟</w:t>
            </w:r>
          </w:p>
        </w:tc>
        <w:tc>
          <w:tcPr>
            <w:tcW w:w="390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李婷婷  董慧慧  蔡科  张彦瑞  范荣  班华  张艳  何芸  张芹</w:t>
            </w:r>
          </w:p>
        </w:tc>
        <w:tc>
          <w:tcPr>
            <w:tcW w:w="498"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姚娜</w:t>
            </w:r>
          </w:p>
        </w:tc>
        <w:tc>
          <w:tcPr>
            <w:tcW w:w="58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陈万荣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Merge w:val="restart"/>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4月20日14:30</w:t>
            </w:r>
            <w:r>
              <w:rPr>
                <w:rFonts w:hint="eastAsia" w:ascii="宋体" w:hAnsi="宋体" w:cs="宋体"/>
                <w:b/>
                <w:bCs/>
                <w:sz w:val="24"/>
                <w:szCs w:val="24"/>
                <w:vertAlign w:val="baseline"/>
                <w:lang w:val="en-US" w:eastAsia="zh-CN"/>
              </w:rPr>
              <w:t xml:space="preserve">  </w:t>
            </w:r>
            <w:r>
              <w:rPr>
                <w:rFonts w:hint="eastAsia" w:ascii="宋体" w:hAnsi="宋体" w:eastAsia="宋体" w:cs="宋体"/>
                <w:b/>
                <w:bCs/>
                <w:sz w:val="24"/>
                <w:szCs w:val="24"/>
                <w:vertAlign w:val="baseline"/>
                <w:lang w:val="en-US" w:eastAsia="zh-CN"/>
              </w:rPr>
              <w:t>开始</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4月21日8:30开始</w:t>
            </w:r>
          </w:p>
        </w:tc>
        <w:tc>
          <w:tcPr>
            <w:tcW w:w="78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平罗二中</w:t>
            </w:r>
          </w:p>
        </w:tc>
        <w:tc>
          <w:tcPr>
            <w:tcW w:w="75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闫学军 裴金川  王轶龙 苏顺军  张学娟 伏</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浩</w:t>
            </w:r>
          </w:p>
        </w:tc>
        <w:tc>
          <w:tcPr>
            <w:tcW w:w="390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 xml:space="preserve">高思杰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王丽霞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张学梅</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马晓玲</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岳</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丽</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闫</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静  </w:t>
            </w:r>
            <w:r>
              <w:rPr>
                <w:rFonts w:hint="eastAsia" w:ascii="宋体" w:hAnsi="宋体" w:eastAsia="宋体" w:cs="宋体"/>
                <w:color w:val="auto"/>
                <w:sz w:val="24"/>
                <w:szCs w:val="24"/>
                <w:vertAlign w:val="baseline"/>
                <w:lang w:val="en-US" w:eastAsia="zh-CN"/>
              </w:rPr>
              <w:t>杨</w:t>
            </w:r>
            <w:r>
              <w:rPr>
                <w:rFonts w:hint="eastAsia" w:ascii="宋体" w:hAnsi="宋体" w:cs="宋体"/>
                <w:color w:val="auto"/>
                <w:sz w:val="24"/>
                <w:szCs w:val="24"/>
                <w:vertAlign w:val="baseline"/>
                <w:lang w:val="en-US" w:eastAsia="zh-CN"/>
              </w:rPr>
              <w:t xml:space="preserve">  </w:t>
            </w:r>
            <w:r>
              <w:rPr>
                <w:rFonts w:hint="eastAsia" w:ascii="宋体" w:hAnsi="宋体" w:eastAsia="宋体" w:cs="宋体"/>
                <w:color w:val="auto"/>
                <w:sz w:val="24"/>
                <w:szCs w:val="24"/>
                <w:vertAlign w:val="baseline"/>
                <w:lang w:val="en-US" w:eastAsia="zh-CN"/>
              </w:rPr>
              <w:t>阳</w:t>
            </w:r>
            <w:r>
              <w:rPr>
                <w:rFonts w:hint="eastAsia" w:ascii="宋体" w:hAnsi="宋体" w:eastAsia="宋体" w:cs="宋体"/>
                <w:sz w:val="24"/>
                <w:szCs w:val="24"/>
                <w:vertAlign w:val="baseline"/>
                <w:lang w:val="en-US" w:eastAsia="zh-CN"/>
              </w:rPr>
              <w:t xml:space="preserve"> </w:t>
            </w:r>
            <w:r>
              <w:rPr>
                <w:rFonts w:hint="eastAsia" w:ascii="宋体" w:hAnsi="宋体" w:eastAsia="宋体" w:cs="宋体"/>
                <w:color w:val="000000" w:themeColor="text1"/>
                <w:sz w:val="24"/>
                <w:szCs w:val="24"/>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杨</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 xml:space="preserve">超 </w:t>
            </w:r>
            <w:r>
              <w:rPr>
                <w:rFonts w:hint="eastAsia" w:ascii="宋体" w:hAnsi="宋体" w:cs="宋体"/>
                <w:color w:val="000000" w:themeColor="text1"/>
                <w:sz w:val="24"/>
                <w:szCs w:val="24"/>
                <w:highlight w:val="none"/>
                <w:vertAlign w:val="baseline"/>
                <w:lang w:val="en-US" w:eastAsia="zh-CN"/>
                <w14:textFill>
                  <w14:solidFill>
                    <w14:schemeClr w14:val="tx1"/>
                  </w14:solidFill>
                </w14:textFill>
              </w:rPr>
              <w:t xml:space="preserve">  </w:t>
            </w:r>
            <w:r>
              <w:rPr>
                <w:rFonts w:hint="eastAsia" w:ascii="宋体" w:hAnsi="宋体" w:eastAsia="宋体" w:cs="宋体"/>
                <w:sz w:val="24"/>
                <w:szCs w:val="24"/>
                <w:vertAlign w:val="baseline"/>
                <w:lang w:val="en-US" w:eastAsia="zh-CN"/>
              </w:rPr>
              <w:t xml:space="preserve">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倪</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茸  朱学娟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杨</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丽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焦会娟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马</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丽  高</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瑞  郭惠芝</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 沙</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莎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孙彩虹  王</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涛  李慧云  李</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翔</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陈</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瑞</w:t>
            </w:r>
          </w:p>
        </w:tc>
        <w:tc>
          <w:tcPr>
            <w:tcW w:w="498"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汪珊</w:t>
            </w:r>
          </w:p>
        </w:tc>
        <w:tc>
          <w:tcPr>
            <w:tcW w:w="58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沈红静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8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平罗三中</w:t>
            </w:r>
          </w:p>
        </w:tc>
        <w:tc>
          <w:tcPr>
            <w:tcW w:w="756"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孙少云 马</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 xml:space="preserve">荣  李 </w:t>
            </w:r>
            <w:r>
              <w:rPr>
                <w:rFonts w:hint="eastAsia" w:ascii="宋体" w:hAnsi="宋体" w:cs="宋体"/>
                <w:sz w:val="24"/>
                <w:szCs w:val="24"/>
                <w:vertAlign w:val="baseline"/>
                <w:lang w:val="en-US" w:eastAsia="zh-CN"/>
              </w:rPr>
              <w:t xml:space="preserve"> </w:t>
            </w:r>
            <w:r>
              <w:rPr>
                <w:rFonts w:hint="eastAsia" w:ascii="宋体" w:hAnsi="宋体" w:eastAsia="宋体" w:cs="宋体"/>
                <w:sz w:val="24"/>
                <w:szCs w:val="24"/>
                <w:vertAlign w:val="baseline"/>
                <w:lang w:val="en-US" w:eastAsia="zh-CN"/>
              </w:rPr>
              <w:t>晶 穆东平</w:t>
            </w:r>
          </w:p>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李小梅 郑文静</w:t>
            </w:r>
          </w:p>
        </w:tc>
        <w:tc>
          <w:tcPr>
            <w:tcW w:w="390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马春燕  郭霞霞  周雪梅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吴海燕 王</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娇  王</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燕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马静燕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耿雨晨  黄</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杰  王</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宁  王爱祖  崔</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洁  郑雅娟  马燕斌  杨雯雯  魏燕莉  林</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琳</w:t>
            </w:r>
          </w:p>
        </w:tc>
        <w:tc>
          <w:tcPr>
            <w:tcW w:w="498"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闫</w:t>
            </w:r>
          </w:p>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丹</w:t>
            </w:r>
          </w:p>
        </w:tc>
        <w:tc>
          <w:tcPr>
            <w:tcW w:w="58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王宗芹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Merge w:val="continue"/>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p>
        </w:tc>
        <w:tc>
          <w:tcPr>
            <w:tcW w:w="78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城关一小</w:t>
            </w:r>
          </w:p>
        </w:tc>
        <w:tc>
          <w:tcPr>
            <w:tcW w:w="75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p>
        </w:tc>
        <w:tc>
          <w:tcPr>
            <w:tcW w:w="1795" w:type="dxa"/>
            <w:gridSpan w:val="2"/>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刘迎萍  徐 婷</w:t>
            </w:r>
          </w:p>
          <w:p>
            <w:pPr>
              <w:keepNext w:val="0"/>
              <w:keepLines w:val="0"/>
              <w:pageBreakBefore w:val="0"/>
              <w:widowControl w:val="0"/>
              <w:numPr>
                <w:ilvl w:val="0"/>
                <w:numId w:val="0"/>
              </w:numPr>
              <w:kinsoku/>
              <w:wordWrap/>
              <w:topLinePunct w:val="0"/>
              <w:autoSpaceDE/>
              <w:autoSpaceDN/>
              <w:bidi w:val="0"/>
              <w:adjustRightInd/>
              <w:snapToGrid/>
              <w:spacing w:line="320" w:lineRule="exact"/>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马 雯   刘 艳</w:t>
            </w:r>
          </w:p>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龚 颖  张金娥</w:t>
            </w:r>
          </w:p>
        </w:tc>
        <w:tc>
          <w:tcPr>
            <w:tcW w:w="3900"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杨</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丹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赵转周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马</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静（三小）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王</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佳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海</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莲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马</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静（五小</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马海丽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崔爱萍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张</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欣  唐鹒 </w:t>
            </w:r>
          </w:p>
          <w:p>
            <w:pPr>
              <w:keepNext w:val="0"/>
              <w:keepLines w:val="0"/>
              <w:pageBreakBefore w:val="0"/>
              <w:widowControl w:val="0"/>
              <w:numPr>
                <w:ilvl w:val="0"/>
                <w:numId w:val="0"/>
              </w:numPr>
              <w:kinsoku/>
              <w:wordWrap/>
              <w:topLinePunct w:val="0"/>
              <w:autoSpaceDE/>
              <w:autoSpaceDN/>
              <w:bidi w:val="0"/>
              <w:adjustRightInd/>
              <w:snapToGrid/>
              <w:spacing w:line="320" w:lineRule="exact"/>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 xml:space="preserve">郭晓燕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孔丽君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朱晓红</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勉静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尹</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芳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马占芳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高</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翔  石雪</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童</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超</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马春花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 张小琴  闵星  杜</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燕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胡</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媛 </w:t>
            </w:r>
            <w:r>
              <w:rPr>
                <w:rFonts w:hint="eastAsia" w:ascii="宋体" w:hAnsi="宋体" w:cs="宋体"/>
                <w:color w:val="auto"/>
                <w:sz w:val="24"/>
                <w:szCs w:val="24"/>
                <w:highlight w:val="none"/>
                <w:vertAlign w:val="baseline"/>
                <w:lang w:val="en-US" w:eastAsia="zh-CN"/>
              </w:rPr>
              <w:t xml:space="preserve">  </w:t>
            </w:r>
            <w:r>
              <w:rPr>
                <w:rFonts w:hint="eastAsia" w:ascii="宋体" w:hAnsi="宋体" w:eastAsia="宋体" w:cs="宋体"/>
                <w:color w:val="auto"/>
                <w:sz w:val="24"/>
                <w:szCs w:val="24"/>
                <w:highlight w:val="none"/>
                <w:vertAlign w:val="baseline"/>
                <w:lang w:val="en-US" w:eastAsia="zh-CN"/>
              </w:rPr>
              <w:t xml:space="preserve">刘丽霞 </w:t>
            </w:r>
          </w:p>
        </w:tc>
        <w:tc>
          <w:tcPr>
            <w:tcW w:w="498"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任瑞丰</w:t>
            </w:r>
          </w:p>
        </w:tc>
        <w:tc>
          <w:tcPr>
            <w:tcW w:w="586" w:type="dxa"/>
            <w:vAlign w:val="center"/>
          </w:tcPr>
          <w:p>
            <w:pPr>
              <w:keepNext w:val="0"/>
              <w:keepLines w:val="0"/>
              <w:pageBreakBefore w:val="0"/>
              <w:widowControl w:val="0"/>
              <w:numPr>
                <w:ilvl w:val="0"/>
                <w:numId w:val="0"/>
              </w:numPr>
              <w:kinsoku/>
              <w:wordWrap/>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陈雪萍</w:t>
            </w:r>
          </w:p>
        </w:tc>
      </w:tr>
    </w:tbl>
    <w:p>
      <w:pPr>
        <w:keepNext w:val="0"/>
        <w:keepLines w:val="0"/>
        <w:pageBreakBefore w:val="0"/>
        <w:widowControl w:val="0"/>
        <w:numPr>
          <w:ilvl w:val="0"/>
          <w:numId w:val="0"/>
        </w:numPr>
        <w:kinsoku/>
        <w:wordWrap/>
        <w:topLinePunct w:val="0"/>
        <w:autoSpaceDE/>
        <w:autoSpaceDN/>
        <w:bidi w:val="0"/>
        <w:adjustRightInd/>
        <w:snapToGrid/>
        <w:spacing w:line="320" w:lineRule="exact"/>
        <w:ind w:firstLine="480" w:firstLineChars="200"/>
        <w:jc w:val="center"/>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val="0"/>
        <w:topLinePunct w:val="0"/>
        <w:autoSpaceDE/>
        <w:autoSpaceDN/>
        <w:bidi w:val="0"/>
        <w:adjustRightInd/>
        <w:snapToGrid/>
        <w:spacing w:line="320" w:lineRule="exact"/>
        <w:ind w:left="0" w:leftChars="0"/>
        <w:jc w:val="center"/>
        <w:textAlignment w:val="auto"/>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ascii="宋体" w:hAnsi="宋体" w:eastAsia="宋体" w:cs="宋体"/>
          <w:sz w:val="24"/>
          <w:szCs w:val="24"/>
        </w:rPr>
      </w:pPr>
    </w:p>
    <w:p>
      <w:pPr>
        <w:spacing w:line="560" w:lineRule="exact"/>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val="0"/>
          <w:sz w:val="44"/>
          <w:szCs w:val="44"/>
        </w:rPr>
      </w:pPr>
      <w:r>
        <w:rPr>
          <w:rFonts w:hint="eastAsia" w:ascii="方正小标宋简体" w:hAnsi="方正小标宋简体" w:eastAsia="方正小标宋简体" w:cs="方正小标宋简体"/>
          <w:b/>
          <w:bCs w:val="0"/>
          <w:sz w:val="44"/>
          <w:szCs w:val="44"/>
          <w:lang w:val="en-US" w:eastAsia="zh-CN"/>
        </w:rPr>
        <w:t>关于开展2023年</w:t>
      </w:r>
      <w:r>
        <w:rPr>
          <w:rFonts w:hint="eastAsia" w:ascii="方正小标宋简体" w:hAnsi="方正小标宋简体" w:eastAsia="方正小标宋简体" w:cs="方正小标宋简体"/>
          <w:b/>
          <w:bCs w:val="0"/>
          <w:sz w:val="44"/>
          <w:szCs w:val="44"/>
        </w:rPr>
        <w:t>平罗县</w:t>
      </w:r>
      <w:r>
        <w:rPr>
          <w:rFonts w:hint="eastAsia" w:ascii="方正小标宋简体" w:hAnsi="方正小标宋简体" w:eastAsia="方正小标宋简体" w:cs="方正小标宋简体"/>
          <w:b/>
          <w:bCs w:val="0"/>
          <w:sz w:val="44"/>
          <w:szCs w:val="44"/>
          <w:lang w:eastAsia="zh-CN"/>
        </w:rPr>
        <w:t>骨干教师“示范课”展示活动的通知</w:t>
      </w:r>
    </w:p>
    <w:p>
      <w:pPr>
        <w:keepNext w:val="0"/>
        <w:keepLines w:val="0"/>
        <w:pageBreakBefore w:val="0"/>
        <w:widowControl w:val="0"/>
        <w:kinsoku/>
        <w:wordWrap/>
        <w:overflowPunct w:val="0"/>
        <w:topLinePunct w:val="0"/>
        <w:autoSpaceDE/>
        <w:autoSpaceDN/>
        <w:bidi w:val="0"/>
        <w:adjustRightInd w:val="0"/>
        <w:snapToGrid w:val="0"/>
        <w:spacing w:line="560" w:lineRule="exact"/>
        <w:ind w:left="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为认真贯彻落实《中共中央国务院关于全面深化新时代教师队伍建设改革的意见》，</w:t>
      </w:r>
      <w:r>
        <w:rPr>
          <w:rFonts w:hint="eastAsia" w:ascii="仿宋_GB2312" w:hAnsi="仿宋_GB2312" w:eastAsia="仿宋_GB2312" w:cs="仿宋_GB2312"/>
          <w:sz w:val="32"/>
          <w:szCs w:val="32"/>
          <w:lang w:eastAsia="zh-CN"/>
        </w:rPr>
        <w:t>深入贯彻党的教育方针，</w:t>
      </w:r>
      <w:r>
        <w:rPr>
          <w:rFonts w:hint="eastAsia" w:ascii="仿宋_GB2312" w:hAnsi="仿宋_GB2312" w:eastAsia="仿宋_GB2312" w:cs="仿宋_GB2312"/>
          <w:sz w:val="32"/>
          <w:szCs w:val="32"/>
        </w:rPr>
        <w:t>加强平罗县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教师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骨干教师队伍建设，充分</w:t>
      </w:r>
      <w:r>
        <w:rPr>
          <w:rFonts w:hint="eastAsia" w:ascii="仿宋_GB2312" w:hAnsi="仿宋_GB2312" w:eastAsia="仿宋_GB2312" w:cs="仿宋_GB2312"/>
          <w:sz w:val="32"/>
          <w:szCs w:val="32"/>
          <w:lang w:eastAsia="zh-CN"/>
        </w:rPr>
        <w:t>发挥他们</w:t>
      </w:r>
      <w:r>
        <w:rPr>
          <w:rFonts w:hint="eastAsia" w:ascii="仿宋_GB2312" w:hAnsi="仿宋_GB2312" w:eastAsia="仿宋_GB2312" w:cs="仿宋_GB2312"/>
          <w:sz w:val="32"/>
          <w:szCs w:val="32"/>
        </w:rPr>
        <w:t>在教育教学、教改科研等方面的示范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引领和辐射带头作用，引导广大教师深入开展课堂教学研究</w:t>
      </w:r>
      <w:r>
        <w:rPr>
          <w:rFonts w:hint="eastAsia" w:ascii="仿宋_GB2312" w:hAnsi="仿宋_GB2312" w:eastAsia="仿宋_GB2312" w:cs="仿宋_GB2312"/>
          <w:sz w:val="32"/>
          <w:szCs w:val="32"/>
          <w:lang w:eastAsia="zh-CN"/>
        </w:rPr>
        <w:t>，落实好“五项管理”和“双减”政策</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稳步推进新课标学习与实践，组织开展</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rPr>
        <w:t>平罗县</w:t>
      </w:r>
      <w:r>
        <w:rPr>
          <w:rFonts w:hint="eastAsia" w:ascii="仿宋_GB2312" w:hAnsi="仿宋_GB2312" w:eastAsia="仿宋_GB2312" w:cs="仿宋_GB2312"/>
          <w:sz w:val="32"/>
          <w:szCs w:val="32"/>
          <w:lang w:eastAsia="zh-CN"/>
        </w:rPr>
        <w:t>骨干教师“示范课”展示活动。现将有关事宜通知</w:t>
      </w:r>
      <w:r>
        <w:rPr>
          <w:rFonts w:hint="eastAsia" w:ascii="仿宋_GB2312" w:hAnsi="仿宋_GB2312" w:eastAsia="仿宋_GB2312" w:cs="仿宋_GB2312"/>
          <w:sz w:val="32"/>
          <w:szCs w:val="32"/>
        </w:rPr>
        <w:t>如下：</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活动目的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为持续推进各级骨干教师的示范效应，</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eastAsia="zh-CN"/>
        </w:rPr>
        <w:t>教学教研</w:t>
      </w:r>
      <w:r>
        <w:rPr>
          <w:rFonts w:hint="eastAsia" w:ascii="仿宋_GB2312" w:hAnsi="仿宋_GB2312" w:eastAsia="仿宋_GB2312" w:cs="仿宋_GB2312"/>
          <w:sz w:val="32"/>
          <w:szCs w:val="32"/>
        </w:rPr>
        <w:t>活动为载体，</w:t>
      </w:r>
      <w:r>
        <w:rPr>
          <w:rFonts w:hint="eastAsia" w:ascii="仿宋_GB2312" w:hAnsi="仿宋_GB2312" w:eastAsia="仿宋_GB2312" w:cs="仿宋_GB2312"/>
          <w:sz w:val="32"/>
          <w:szCs w:val="32"/>
          <w:lang w:eastAsia="zh-CN"/>
        </w:rPr>
        <w:t>以“示范课”活动为抓手，</w:t>
      </w:r>
      <w:r>
        <w:rPr>
          <w:rFonts w:hint="eastAsia" w:ascii="仿宋_GB2312" w:hAnsi="仿宋_GB2312" w:eastAsia="仿宋_GB2312" w:cs="仿宋_GB2312"/>
          <w:sz w:val="32"/>
          <w:szCs w:val="32"/>
        </w:rPr>
        <w:t>搭建相互学习、沟通交流、思维碰撞的平台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通过生动丰富的</w:t>
      </w:r>
      <w:r>
        <w:rPr>
          <w:rFonts w:hint="eastAsia" w:ascii="仿宋_GB2312" w:hAnsi="仿宋_GB2312" w:eastAsia="仿宋_GB2312" w:cs="仿宋_GB2312"/>
          <w:sz w:val="32"/>
          <w:szCs w:val="32"/>
          <w:lang w:eastAsia="zh-CN"/>
        </w:rPr>
        <w:t>教育教学</w:t>
      </w:r>
      <w:r>
        <w:rPr>
          <w:rFonts w:hint="eastAsia" w:ascii="仿宋_GB2312" w:hAnsi="仿宋_GB2312" w:eastAsia="仿宋_GB2312" w:cs="仿宋_GB2312"/>
          <w:sz w:val="32"/>
          <w:szCs w:val="32"/>
        </w:rPr>
        <w:t>活动，</w:t>
      </w:r>
      <w:r>
        <w:rPr>
          <w:rFonts w:hint="eastAsia" w:ascii="仿宋_GB2312" w:hAnsi="仿宋_GB2312" w:eastAsia="仿宋_GB2312" w:cs="仿宋_GB2312"/>
          <w:sz w:val="32"/>
          <w:szCs w:val="32"/>
          <w:lang w:eastAsia="zh-CN"/>
        </w:rPr>
        <w:t>发挥骨干教师专业引领、示范作用，</w:t>
      </w:r>
      <w:r>
        <w:rPr>
          <w:rFonts w:hint="eastAsia" w:ascii="仿宋_GB2312" w:hAnsi="仿宋_GB2312" w:eastAsia="仿宋_GB2312" w:cs="仿宋_GB2312"/>
          <w:sz w:val="32"/>
          <w:szCs w:val="32"/>
        </w:rPr>
        <w:t>进一步提高</w:t>
      </w:r>
      <w:r>
        <w:rPr>
          <w:rFonts w:hint="eastAsia" w:ascii="仿宋_GB2312" w:hAnsi="仿宋_GB2312" w:eastAsia="仿宋_GB2312" w:cs="仿宋_GB2312"/>
          <w:sz w:val="32"/>
          <w:szCs w:val="32"/>
          <w:lang w:eastAsia="zh-CN"/>
        </w:rPr>
        <w:t>教师</w:t>
      </w:r>
      <w:r>
        <w:rPr>
          <w:rFonts w:hint="eastAsia" w:ascii="仿宋_GB2312" w:hAnsi="仿宋_GB2312" w:eastAsia="仿宋_GB2312" w:cs="仿宋_GB2312"/>
          <w:sz w:val="32"/>
          <w:szCs w:val="32"/>
        </w:rPr>
        <w:t>专业素质和</w:t>
      </w:r>
      <w:r>
        <w:rPr>
          <w:rFonts w:hint="eastAsia" w:ascii="仿宋_GB2312" w:hAnsi="仿宋_GB2312" w:eastAsia="仿宋_GB2312" w:cs="仿宋_GB2312"/>
          <w:sz w:val="32"/>
          <w:szCs w:val="32"/>
          <w:lang w:eastAsia="zh-CN"/>
        </w:rPr>
        <w:t>课堂教学设计能力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促进教师专业成长，</w:t>
      </w:r>
      <w:r>
        <w:rPr>
          <w:rFonts w:hint="eastAsia" w:ascii="仿宋_GB2312" w:hAnsi="仿宋_GB2312" w:eastAsia="仿宋_GB2312" w:cs="仿宋_GB2312"/>
          <w:sz w:val="32"/>
          <w:szCs w:val="32"/>
        </w:rPr>
        <w:t>促进校际之间合作交流和学习借鉴，助推我县教育</w:t>
      </w:r>
      <w:r>
        <w:rPr>
          <w:rFonts w:hint="eastAsia" w:ascii="仿宋_GB2312" w:hAnsi="仿宋_GB2312" w:eastAsia="仿宋_GB2312" w:cs="仿宋_GB2312"/>
          <w:sz w:val="32"/>
          <w:szCs w:val="32"/>
          <w:lang w:eastAsia="zh-CN"/>
        </w:rPr>
        <w:t>教学</w:t>
      </w:r>
      <w:r>
        <w:rPr>
          <w:rFonts w:hint="eastAsia" w:ascii="仿宋_GB2312" w:hAnsi="仿宋_GB2312" w:eastAsia="仿宋_GB2312" w:cs="仿宋_GB2312"/>
          <w:sz w:val="32"/>
          <w:szCs w:val="32"/>
        </w:rPr>
        <w:t xml:space="preserve">全面、均衡、可持续发展。 </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二、活动对象</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全县各级骨干教师及“三名”工作室成员</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三、活动时间</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6月</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bCs/>
          <w:sz w:val="32"/>
          <w:szCs w:val="32"/>
          <w:lang w:eastAsia="zh-CN"/>
        </w:rPr>
      </w:pPr>
      <w:r>
        <w:rPr>
          <w:rFonts w:hint="eastAsia" w:ascii="黑体" w:hAnsi="黑体" w:eastAsia="黑体" w:cs="黑体"/>
          <w:b w:val="0"/>
          <w:bCs w:val="0"/>
          <w:sz w:val="32"/>
          <w:szCs w:val="32"/>
          <w:lang w:eastAsia="zh-CN"/>
        </w:rPr>
        <w:t>四、活动具体安排</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（一）第一阶段（2023年2月20--3月30日）</w:t>
      </w:r>
      <w:r>
        <w:rPr>
          <w:rFonts w:hint="eastAsia" w:ascii="楷体" w:hAnsi="楷体" w:eastAsia="楷体" w:cs="楷体"/>
          <w:sz w:val="32"/>
          <w:szCs w:val="32"/>
          <w:lang w:val="en-US" w:eastAsia="zh-CN"/>
        </w:rPr>
        <w:t>：</w:t>
      </w:r>
      <w:r>
        <w:rPr>
          <w:rFonts w:hint="eastAsia" w:ascii="仿宋_GB2312" w:hAnsi="仿宋_GB2312" w:eastAsia="仿宋_GB2312" w:cs="仿宋_GB2312"/>
          <w:sz w:val="32"/>
          <w:szCs w:val="32"/>
          <w:lang w:val="en-US" w:eastAsia="zh-CN"/>
        </w:rPr>
        <w:t>校（园）内选拔阶段。以学校或合作体学校的各级骨干教师，组建研修合作团队。每个研修合作团队有5——7名教师，必须有两级（区级+县级或市级+县级）骨干教师组成，利用好“听课月”活动时间，以研修合作团队为单位上好一节学科示范课（主题班会课）为任务，进行团队活动，并在所在学校进行交流、展示、汇报或评比等活动,每所学校选拔出2个优秀研修团队参加合作体学校的汇报或评比活动（高中每校选拔3个优秀研修合作团队、幼儿园各片区学前教育发展共同体各选拔1个优秀研修合作团队）。</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（二）第二阶段（2023年4月1日--4月30日）：</w:t>
      </w:r>
      <w:r>
        <w:rPr>
          <w:rFonts w:hint="eastAsia" w:ascii="仿宋_GB2312" w:hAnsi="仿宋_GB2312" w:eastAsia="仿宋_GB2312" w:cs="仿宋_GB2312"/>
          <w:sz w:val="32"/>
          <w:szCs w:val="32"/>
          <w:lang w:val="en-US" w:eastAsia="zh-CN"/>
        </w:rPr>
        <w:t>合作体汇报、评比阶段。以合作体学校为单位，进行汇报、评比（由牵头学校负责）。每个合作体学校选拔出优秀研修合作团队（一、二等奖各一半）上报教研室参加县级观摩、展示活动。（幼儿园2个、职教中心2个、高中4个、其他中小学每个合作体2个）</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（三）第三阶段（2023年5月11日--6月30日）：</w:t>
      </w:r>
      <w:r>
        <w:rPr>
          <w:rFonts w:hint="eastAsia" w:ascii="仿宋_GB2312" w:hAnsi="仿宋_GB2312" w:eastAsia="仿宋_GB2312" w:cs="仿宋_GB2312"/>
          <w:sz w:val="32"/>
          <w:szCs w:val="32"/>
          <w:lang w:val="en-US" w:eastAsia="zh-CN"/>
        </w:rPr>
        <w:t>观摩、展示阶段。</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16" w:firstLineChars="200"/>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1.组织参加县级观摩、展示的研修合作团队进行送教下乡等形式的汇报，由学科指导团队（由教研员组建）成员点评。</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对参加县级观摩、展示的研修合作团队（包括学科指导团队2个）发放鼓励奖。鼓励奖，资金来源为2023年平罗县人民政府拨付的部分骨干教师奖励性津贴，每个研修团队按照经费预算支持发放骨干教师奖励性津贴，组长按照一名研修团队成员换算，并平均发放给研修团队的成员。</w:t>
      </w:r>
    </w:p>
    <w:p>
      <w:pPr>
        <w:keepNext w:val="0"/>
        <w:keepLines w:val="0"/>
        <w:pageBreakBefore w:val="0"/>
        <w:widowControl w:val="0"/>
        <w:kinsoku/>
        <w:wordWrap/>
        <w:overflowPunct w:val="0"/>
        <w:topLinePunct w:val="0"/>
        <w:autoSpaceDE/>
        <w:autoSpaceDN/>
        <w:bidi w:val="0"/>
        <w:adjustRightInd w:val="0"/>
        <w:snapToGrid w:val="0"/>
        <w:spacing w:line="560" w:lineRule="exact"/>
        <w:ind w:left="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五、其他事宜</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1.研修合作团队主要以学校或合作体学校骨干教师组成，可以跨学科、跨学段自行组建或组织协调组建。</w:t>
      </w:r>
    </w:p>
    <w:p>
      <w:pPr>
        <w:keepNext w:val="0"/>
        <w:keepLines w:val="0"/>
        <w:pageBreakBefore w:val="0"/>
        <w:widowControl w:val="0"/>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2.研修合作团队成员名单（附件2）确定上报给联系人，不再更改，每位教师只能参加一个研修合作团队。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3.“三名”工作室可按照现行工作室组成，组队参加</w:t>
      </w:r>
      <w:r>
        <w:rPr>
          <w:rFonts w:hint="eastAsia" w:ascii="仿宋_GB2312" w:hAnsi="仿宋_GB2312" w:eastAsia="仿宋_GB2312" w:cs="仿宋_GB2312"/>
          <w:sz w:val="32"/>
          <w:szCs w:val="32"/>
          <w:lang w:eastAsia="zh-CN"/>
        </w:rPr>
        <w:t>骨干教师“示范课”展示活动</w:t>
      </w:r>
      <w:r>
        <w:rPr>
          <w:rFonts w:hint="eastAsia" w:ascii="仿宋_GB2312" w:hAnsi="仿宋_GB2312" w:eastAsia="仿宋_GB2312" w:cs="仿宋_GB2312"/>
          <w:sz w:val="32"/>
          <w:szCs w:val="32"/>
          <w:lang w:val="en-US" w:eastAsia="zh-CN"/>
        </w:rPr>
        <w:t>。选拔到参加县级观摩、展示的工作室，在发放鼓励奖时所有组员一视同仁。</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4.本次</w:t>
      </w:r>
      <w:r>
        <w:rPr>
          <w:rFonts w:hint="eastAsia" w:ascii="仿宋_GB2312" w:hAnsi="仿宋_GB2312" w:eastAsia="仿宋_GB2312" w:cs="仿宋_GB2312"/>
          <w:sz w:val="32"/>
          <w:szCs w:val="32"/>
          <w:lang w:eastAsia="zh-CN"/>
        </w:rPr>
        <w:t>骨干教师“示范课”展示活动的参与、考核与</w:t>
      </w:r>
      <w:r>
        <w:rPr>
          <w:rFonts w:hint="eastAsia" w:ascii="仿宋_GB2312" w:hAnsi="仿宋_GB2312" w:eastAsia="仿宋_GB2312" w:cs="仿宋_GB2312"/>
          <w:sz w:val="32"/>
          <w:szCs w:val="32"/>
          <w:lang w:val="en-US" w:eastAsia="zh-CN"/>
        </w:rPr>
        <w:t>2023年</w:t>
      </w:r>
      <w:r>
        <w:rPr>
          <w:rFonts w:hint="eastAsia" w:ascii="仿宋_GB2312" w:hAnsi="仿宋_GB2312" w:eastAsia="仿宋_GB2312" w:cs="仿宋_GB2312"/>
          <w:sz w:val="32"/>
          <w:szCs w:val="32"/>
          <w:lang w:eastAsia="zh-CN"/>
        </w:rPr>
        <w:t>骨干教师奖励性津贴的发放相结合。</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5.示范课标准以《宁夏中小学优质课课堂教学评价标准》为依据，优秀教学设计标准由学校或合作体根据学校实际要求自定。</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6.对于不参加平罗县骨干教师“示范课”展示活动的各级骨干教师，由学校以书面形式于6月1日之前上报平罗教研室石华老师处。</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7.教研员组建的工作室，教研员直接进入学科指导团队，不在列入研修合作团队。</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before="0" w:beforeAutospacing="0" w:after="0" w:afterAutospacing="0" w:line="56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8.学科指导团队由教研员组建中、小学2个团队。</w:t>
      </w:r>
    </w:p>
    <w:p>
      <w:pPr>
        <w:keepNext w:val="0"/>
        <w:keepLines w:val="0"/>
        <w:pageBreakBefore w:val="0"/>
        <w:widowControl w:val="0"/>
        <w:kinsoku/>
        <w:wordWrap/>
        <w:topLinePunct w:val="0"/>
        <w:autoSpaceDE/>
        <w:autoSpaceDN/>
        <w:bidi w:val="0"/>
        <w:adjustRightInd w:val="0"/>
        <w:snapToGrid w:val="0"/>
        <w:spacing w:line="560" w:lineRule="exact"/>
        <w:textAlignment w:val="auto"/>
        <w:rPr>
          <w:rFonts w:hint="eastAsia" w:ascii="仿宋" w:hAnsi="仿宋" w:eastAsia="仿宋" w:cs="仿宋"/>
          <w:sz w:val="32"/>
          <w:szCs w:val="32"/>
        </w:rPr>
      </w:pPr>
    </w:p>
    <w:p>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2—1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23平罗县研修合作团队组建联系表</w:t>
      </w:r>
    </w:p>
    <w:p>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2—2 </w:t>
      </w:r>
      <w:r>
        <w:rPr>
          <w:rFonts w:hint="eastAsia" w:ascii="仿宋_GB2312" w:hAnsi="仿宋_GB2312" w:eastAsia="仿宋_GB2312" w:cs="仿宋_GB2312"/>
          <w:sz w:val="32"/>
          <w:szCs w:val="32"/>
          <w:lang w:eastAsia="zh-CN"/>
        </w:rPr>
        <w:t>研修合作团队成员汇总表</w:t>
      </w:r>
    </w:p>
    <w:p>
      <w:pPr>
        <w:spacing w:line="360" w:lineRule="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rPr>
        <w:t>20</w:t>
      </w:r>
      <w:r>
        <w:rPr>
          <w:rFonts w:hint="eastAsia" w:ascii="方正小标宋简体" w:hAnsi="方正小标宋简体" w:eastAsia="方正小标宋简体" w:cs="方正小标宋简体"/>
          <w:b/>
          <w:bCs/>
          <w:sz w:val="44"/>
          <w:szCs w:val="44"/>
          <w:lang w:val="en-US" w:eastAsia="zh-CN"/>
        </w:rPr>
        <w:t>23平罗县骨干教师“示范课”展示活动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联系表</w:t>
      </w:r>
    </w:p>
    <w:tbl>
      <w:tblPr>
        <w:tblStyle w:val="7"/>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1074"/>
        <w:gridCol w:w="867"/>
        <w:gridCol w:w="1316"/>
        <w:gridCol w:w="4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59" w:type="dxa"/>
            <w:noWrap w:val="0"/>
            <w:vAlign w:val="center"/>
          </w:tcPr>
          <w:p>
            <w:pPr>
              <w:spacing w:line="400" w:lineRule="exact"/>
              <w:rPr>
                <w:rFonts w:hint="eastAsia" w:ascii="宋体" w:hAnsi="宋体" w:eastAsia="宋体" w:cs="宋体"/>
                <w:b/>
                <w:bCs/>
                <w:sz w:val="24"/>
                <w:szCs w:val="24"/>
              </w:rPr>
            </w:pPr>
            <w:bookmarkStart w:id="0" w:name="OLE_LINK1" w:colFirst="0" w:colLast="1"/>
            <w:r>
              <w:rPr>
                <w:rFonts w:hint="eastAsia" w:ascii="宋体" w:hAnsi="宋体" w:eastAsia="宋体" w:cs="宋体"/>
                <w:b/>
                <w:bCs/>
                <w:sz w:val="24"/>
                <w:szCs w:val="24"/>
              </w:rPr>
              <w:t>牵头学校及负责人</w:t>
            </w:r>
          </w:p>
        </w:tc>
        <w:tc>
          <w:tcPr>
            <w:tcW w:w="1941" w:type="dxa"/>
            <w:gridSpan w:val="2"/>
            <w:noWrap w:val="0"/>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教研合作体学校</w:t>
            </w:r>
          </w:p>
        </w:tc>
        <w:tc>
          <w:tcPr>
            <w:tcW w:w="1316" w:type="dxa"/>
            <w:noWrap w:val="0"/>
            <w:vAlign w:val="center"/>
          </w:tcPr>
          <w:p>
            <w:pPr>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联系人</w:t>
            </w:r>
          </w:p>
        </w:tc>
        <w:tc>
          <w:tcPr>
            <w:tcW w:w="4594" w:type="dxa"/>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城关</w:t>
            </w:r>
            <w:r>
              <w:rPr>
                <w:rFonts w:hint="eastAsia" w:ascii="宋体" w:hAnsi="宋体" w:eastAsia="宋体" w:cs="宋体"/>
                <w:kern w:val="0"/>
                <w:sz w:val="21"/>
                <w:szCs w:val="21"/>
                <w:lang w:eastAsia="zh-CN"/>
              </w:rPr>
              <w:t>一</w:t>
            </w:r>
            <w:r>
              <w:rPr>
                <w:rFonts w:hint="eastAsia" w:ascii="宋体" w:hAnsi="宋体" w:eastAsia="宋体" w:cs="宋体"/>
                <w:kern w:val="0"/>
                <w:sz w:val="21"/>
                <w:szCs w:val="21"/>
              </w:rPr>
              <w:t>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eastAsia="zh-CN"/>
              </w:rPr>
              <w:t>曹立兵</w:t>
            </w: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城关八小</w:t>
            </w:r>
          </w:p>
        </w:tc>
        <w:tc>
          <w:tcPr>
            <w:tcW w:w="13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陈雪萍</w:t>
            </w:r>
          </w:p>
        </w:tc>
        <w:tc>
          <w:tcPr>
            <w:tcW w:w="4594"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1.各学校(园）领导高度重视此项工作，认真落实并开展好相关活动。</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2.各合作体牵头学校的领导做好合作体内的交流、展示、评比工作，并把评比结果交联系人及时汇总。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3.各合作体联系老师，协助学校或合作体学校组建研修合作团队及协助研修合作团队活动开展和指导。</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center"/>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4.在研修团队进行活动过程中、说课、做课、点评环节依照新课程标准认真落实。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城关一小</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城关五小</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红崖子中心</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姚伏小学</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1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城关二小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lang w:eastAsia="zh-CN"/>
              </w:rPr>
              <w:t>马维平</w:t>
            </w: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城关二小</w:t>
            </w:r>
          </w:p>
        </w:tc>
        <w:tc>
          <w:tcPr>
            <w:tcW w:w="13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王红梅</w:t>
            </w: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1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陶乐二小</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15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渠口</w:t>
            </w:r>
            <w:r>
              <w:rPr>
                <w:rFonts w:hint="eastAsia" w:ascii="宋体" w:hAnsi="宋体" w:eastAsia="宋体" w:cs="宋体"/>
                <w:kern w:val="0"/>
                <w:sz w:val="21"/>
                <w:szCs w:val="21"/>
                <w:lang w:eastAsia="zh-CN"/>
              </w:rPr>
              <w:t>中心</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通伏小学</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1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城关</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王创立</w:t>
            </w: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rPr>
              <w:t>城关</w:t>
            </w:r>
            <w:r>
              <w:rPr>
                <w:rFonts w:hint="eastAsia" w:ascii="宋体" w:hAnsi="宋体" w:eastAsia="宋体" w:cs="宋体"/>
                <w:kern w:val="0"/>
                <w:sz w:val="21"/>
                <w:szCs w:val="21"/>
                <w:lang w:eastAsia="zh-CN"/>
              </w:rPr>
              <w:t>三</w:t>
            </w:r>
            <w:r>
              <w:rPr>
                <w:rFonts w:hint="eastAsia" w:ascii="宋体" w:hAnsi="宋体" w:eastAsia="宋体" w:cs="宋体"/>
                <w:kern w:val="0"/>
                <w:sz w:val="21"/>
                <w:szCs w:val="21"/>
              </w:rPr>
              <w:t>小</w:t>
            </w:r>
            <w:r>
              <w:rPr>
                <w:rFonts w:hint="eastAsia" w:ascii="宋体" w:hAnsi="宋体" w:eastAsia="宋体" w:cs="宋体"/>
                <w:kern w:val="0"/>
                <w:sz w:val="21"/>
                <w:szCs w:val="21"/>
                <w:lang w:eastAsia="zh-CN"/>
              </w:rPr>
              <w:t>教育集团</w:t>
            </w:r>
          </w:p>
        </w:tc>
        <w:tc>
          <w:tcPr>
            <w:tcW w:w="13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马冬青</w:t>
            </w: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宝丰中心</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1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城关四小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黄永萍</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eastAsia="zh-CN"/>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城关四小</w:t>
            </w:r>
            <w:r>
              <w:rPr>
                <w:rFonts w:hint="eastAsia" w:ascii="宋体" w:hAnsi="宋体" w:eastAsia="宋体" w:cs="宋体"/>
                <w:kern w:val="0"/>
                <w:sz w:val="21"/>
                <w:szCs w:val="21"/>
                <w:lang w:eastAsia="zh-CN"/>
              </w:rPr>
              <w:t>教育集团</w:t>
            </w:r>
          </w:p>
        </w:tc>
        <w:tc>
          <w:tcPr>
            <w:tcW w:w="13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曲娟</w:t>
            </w: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陶乐一小</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庙庙湖小学</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城关七小</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15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城关六小</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eastAsia="zh-CN"/>
              </w:rPr>
              <w:t>王军伟</w:t>
            </w: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城关六小</w:t>
            </w:r>
            <w:r>
              <w:rPr>
                <w:rFonts w:hint="eastAsia" w:ascii="宋体" w:hAnsi="宋体" w:eastAsia="宋体" w:cs="宋体"/>
                <w:kern w:val="0"/>
                <w:sz w:val="21"/>
                <w:szCs w:val="21"/>
                <w:lang w:eastAsia="zh-CN"/>
              </w:rPr>
              <w:t>教育集团</w:t>
            </w:r>
          </w:p>
        </w:tc>
        <w:tc>
          <w:tcPr>
            <w:tcW w:w="1316"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徐万江</w:t>
            </w: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崇岗寄宿制小学</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kern w:val="0"/>
                <w:sz w:val="21"/>
                <w:szCs w:val="21"/>
              </w:rPr>
              <w:t>沙湖小学</w:t>
            </w:r>
          </w:p>
        </w:tc>
        <w:tc>
          <w:tcPr>
            <w:tcW w:w="1316"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0"/>
                <w:sz w:val="21"/>
                <w:szCs w:val="21"/>
              </w:rPr>
            </w:pPr>
          </w:p>
        </w:tc>
        <w:tc>
          <w:tcPr>
            <w:tcW w:w="4594" w:type="dxa"/>
            <w:vMerge w:val="continue"/>
            <w:noWrap w:val="0"/>
            <w:vAlign w:val="center"/>
          </w:tcPr>
          <w:p>
            <w:pPr>
              <w:widowControl/>
              <w:spacing w:line="300" w:lineRule="exact"/>
              <w:jc w:val="center"/>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59"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平罗</w:t>
            </w:r>
            <w:r>
              <w:rPr>
                <w:rFonts w:hint="eastAsia" w:ascii="宋体" w:hAnsi="宋体" w:eastAsia="宋体" w:cs="宋体"/>
                <w:sz w:val="21"/>
                <w:szCs w:val="21"/>
                <w:lang w:eastAsia="zh-CN"/>
              </w:rPr>
              <w:t>三中</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杨会平</w:t>
            </w: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平罗</w:t>
            </w:r>
            <w:r>
              <w:rPr>
                <w:rFonts w:hint="eastAsia" w:ascii="宋体" w:hAnsi="宋体" w:eastAsia="宋体" w:cs="宋体"/>
                <w:sz w:val="21"/>
                <w:szCs w:val="21"/>
                <w:lang w:eastAsia="zh-CN"/>
              </w:rPr>
              <w:t>三中</w:t>
            </w:r>
          </w:p>
        </w:tc>
        <w:tc>
          <w:tcPr>
            <w:tcW w:w="1316"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张晓利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王宗芹</w:t>
            </w:r>
          </w:p>
        </w:tc>
        <w:tc>
          <w:tcPr>
            <w:tcW w:w="4594" w:type="dxa"/>
            <w:vMerge w:val="continue"/>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陶乐中学</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平罗五中</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崇岗九年制</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159"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平罗四中</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叶建宁</w:t>
            </w: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平罗四中</w:t>
            </w:r>
          </w:p>
        </w:tc>
        <w:tc>
          <w:tcPr>
            <w:tcW w:w="1316"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王新荣 </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黄爱晖</w:t>
            </w:r>
          </w:p>
        </w:tc>
        <w:tc>
          <w:tcPr>
            <w:tcW w:w="4594" w:type="dxa"/>
            <w:vMerge w:val="continue"/>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平罗七中</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平罗六中</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黄渠桥九年制</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159"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灵沙九年制</w:t>
            </w:r>
            <w:r>
              <w:rPr>
                <w:rFonts w:hint="eastAsia" w:ascii="宋体" w:hAnsi="宋体" w:eastAsia="宋体" w:cs="宋体"/>
                <w:sz w:val="21"/>
                <w:szCs w:val="21"/>
                <w:lang w:eastAsia="zh-CN"/>
              </w:rPr>
              <w:t>学校</w:t>
            </w:r>
          </w:p>
        </w:tc>
        <w:tc>
          <w:tcPr>
            <w:tcW w:w="1316"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4594" w:type="dxa"/>
            <w:vMerge w:val="continue"/>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159"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平罗三幼（郭红丽）</w:t>
            </w: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各片区学前教育发展共同体</w:t>
            </w:r>
          </w:p>
        </w:tc>
        <w:tc>
          <w:tcPr>
            <w:tcW w:w="131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王丽娟</w:t>
            </w:r>
          </w:p>
        </w:tc>
        <w:tc>
          <w:tcPr>
            <w:tcW w:w="4594" w:type="dxa"/>
            <w:vMerge w:val="continue"/>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159"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平罗中学</w:t>
            </w:r>
            <w:r>
              <w:rPr>
                <w:rFonts w:hint="eastAsia" w:ascii="宋体" w:hAnsi="宋体" w:eastAsia="宋体" w:cs="宋体"/>
                <w:sz w:val="21"/>
                <w:szCs w:val="21"/>
                <w:lang w:val="en-US" w:eastAsia="zh-CN"/>
              </w:rPr>
              <w:t>(孙丽丽）</w:t>
            </w:r>
          </w:p>
        </w:tc>
        <w:tc>
          <w:tcPr>
            <w:tcW w:w="1941"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平罗中学、</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平罗二中</w:t>
            </w:r>
          </w:p>
        </w:tc>
        <w:tc>
          <w:tcPr>
            <w:tcW w:w="1316"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韦艳</w:t>
            </w:r>
            <w:r>
              <w:rPr>
                <w:rFonts w:hint="eastAsia" w:ascii="宋体" w:hAnsi="宋体" w:cs="宋体"/>
                <w:sz w:val="21"/>
                <w:szCs w:val="21"/>
                <w:lang w:val="en-US" w:eastAsia="zh-CN"/>
              </w:rPr>
              <w:t xml:space="preserve">     </w:t>
            </w:r>
            <w:r>
              <w:rPr>
                <w:rFonts w:hint="eastAsia" w:ascii="宋体" w:hAnsi="宋体" w:eastAsia="宋体" w:cs="宋体"/>
                <w:sz w:val="21"/>
                <w:szCs w:val="21"/>
                <w:lang w:val="en-US" w:eastAsia="zh-CN"/>
              </w:rPr>
              <w:t>黄永梅</w:t>
            </w:r>
          </w:p>
        </w:tc>
        <w:tc>
          <w:tcPr>
            <w:tcW w:w="4594" w:type="dxa"/>
            <w:vMerge w:val="continue"/>
            <w:noWrap w:val="0"/>
            <w:vAlign w:val="center"/>
          </w:tcPr>
          <w:p>
            <w:pPr>
              <w:jc w:val="center"/>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233"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eastAsia="zh-CN"/>
              </w:rPr>
              <w:t>职教中心（徐学红）</w:t>
            </w:r>
          </w:p>
        </w:tc>
        <w:tc>
          <w:tcPr>
            <w:tcW w:w="2183" w:type="dxa"/>
            <w:gridSpan w:val="2"/>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陈万荣</w:t>
            </w:r>
          </w:p>
        </w:tc>
        <w:tc>
          <w:tcPr>
            <w:tcW w:w="4594" w:type="dxa"/>
            <w:vMerge w:val="continue"/>
            <w:noWrap w:val="0"/>
            <w:vAlign w:val="center"/>
          </w:tcPr>
          <w:p>
            <w:pPr>
              <w:jc w:val="center"/>
              <w:rPr>
                <w:rFonts w:hint="eastAsia" w:ascii="宋体" w:hAnsi="宋体" w:eastAsia="宋体" w:cs="宋体"/>
                <w:sz w:val="24"/>
                <w:szCs w:val="24"/>
                <w:lang w:val="en-US" w:eastAsia="zh-CN"/>
              </w:rPr>
            </w:pPr>
          </w:p>
        </w:tc>
      </w:tr>
      <w:bookmarkEnd w:id="0"/>
    </w:tbl>
    <w:p>
      <w:pPr>
        <w:spacing w:line="360" w:lineRule="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2—2</w:t>
      </w:r>
    </w:p>
    <w:p>
      <w:pPr>
        <w:spacing w:line="360" w:lineRule="auto"/>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研修合作团队成员汇总表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509"/>
        <w:gridCol w:w="1509"/>
        <w:gridCol w:w="1509"/>
        <w:gridCol w:w="1765"/>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示范课类型</w:t>
            </w:r>
          </w:p>
        </w:tc>
        <w:tc>
          <w:tcPr>
            <w:tcW w:w="9448" w:type="dxa"/>
            <w:gridSpan w:val="4"/>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学科示范课（主题班会课）</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打</w:t>
            </w:r>
            <w:r>
              <w:rPr>
                <w:rFonts w:hint="default" w:ascii="Arial" w:hAnsi="Arial" w:cs="Arial"/>
                <w:sz w:val="28"/>
                <w:szCs w:val="28"/>
                <w:vertAlign w:val="baseline"/>
                <w:lang w:eastAsia="zh-CN"/>
              </w:rPr>
              <w:t>√</w:t>
            </w:r>
            <w:r>
              <w:rPr>
                <w:rFonts w:hint="eastAsia"/>
                <w:sz w:val="28"/>
                <w:szCs w:val="28"/>
                <w:vertAlign w:val="baseline"/>
                <w:lang w:eastAsia="zh-CN"/>
              </w:rPr>
              <w:t>选项即可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姓名</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性别</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年龄</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任教学科</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所在学校（园）</w:t>
            </w:r>
          </w:p>
        </w:tc>
        <w:tc>
          <w:tcPr>
            <w:tcW w:w="23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eastAsia="宋体"/>
                <w:sz w:val="28"/>
                <w:szCs w:val="28"/>
                <w:vertAlign w:val="baseline"/>
                <w:lang w:eastAsia="zh-CN"/>
              </w:rPr>
            </w:pPr>
            <w:r>
              <w:rPr>
                <w:rFonts w:hint="eastAsia"/>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1"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c>
          <w:tcPr>
            <w:tcW w:w="2362" w:type="dxa"/>
          </w:tcPr>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1" w:type="dxa"/>
            <w:gridSpan w:val="6"/>
          </w:tcPr>
          <w:p>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eastAsia="宋体"/>
                <w:sz w:val="28"/>
                <w:szCs w:val="28"/>
                <w:vertAlign w:val="baseline"/>
                <w:lang w:val="en-US" w:eastAsia="zh-CN"/>
              </w:rPr>
            </w:pPr>
            <w:r>
              <w:rPr>
                <w:rFonts w:hint="eastAsia"/>
                <w:sz w:val="28"/>
                <w:szCs w:val="28"/>
                <w:vertAlign w:val="baseline"/>
                <w:lang w:eastAsia="zh-CN"/>
              </w:rPr>
              <w:t>说明：</w:t>
            </w:r>
            <w:r>
              <w:rPr>
                <w:rFonts w:hint="eastAsia"/>
                <w:sz w:val="28"/>
                <w:szCs w:val="28"/>
                <w:vertAlign w:val="baseline"/>
                <w:lang w:val="en-US" w:eastAsia="zh-CN"/>
              </w:rPr>
              <w:t>1.</w:t>
            </w:r>
            <w:r>
              <w:rPr>
                <w:rFonts w:hint="eastAsia"/>
                <w:sz w:val="28"/>
                <w:szCs w:val="28"/>
                <w:vertAlign w:val="baseline"/>
                <w:lang w:eastAsia="zh-CN"/>
              </w:rPr>
              <w:t>所在单位以在岗所在的学校（园）为准</w:t>
            </w:r>
            <w:r>
              <w:rPr>
                <w:rFonts w:hint="eastAsia"/>
                <w:sz w:val="28"/>
                <w:szCs w:val="28"/>
                <w:vertAlign w:val="baseline"/>
                <w:lang w:val="en-US" w:eastAsia="zh-CN"/>
              </w:rPr>
              <w:t>2.备注里注明组长</w:t>
            </w:r>
          </w:p>
        </w:tc>
      </w:tr>
    </w:tbl>
    <w:p>
      <w:pPr>
        <w:keepNext w:val="0"/>
        <w:keepLines w:val="0"/>
        <w:pageBreakBefore w:val="0"/>
        <w:widowControl w:val="0"/>
        <w:kinsoku/>
        <w:wordWrap/>
        <w:overflowPunct/>
        <w:topLinePunct w:val="0"/>
        <w:autoSpaceDE/>
        <w:autoSpaceDN/>
        <w:bidi w:val="0"/>
        <w:adjustRightInd/>
        <w:snapToGrid/>
        <w:spacing w:line="480" w:lineRule="auto"/>
        <w:textAlignment w:val="auto"/>
        <w:rPr>
          <w:sz w:val="28"/>
          <w:szCs w:val="28"/>
        </w:rPr>
      </w:pPr>
    </w:p>
    <w:p>
      <w:pPr>
        <w:pStyle w:val="2"/>
        <w:rPr>
          <w:rFonts w:hint="eastAsia"/>
        </w:rPr>
      </w:pPr>
    </w:p>
    <w:p>
      <w:bookmarkStart w:id="1" w:name="_GoBack"/>
      <w:bookmarkEnd w:id="1"/>
    </w:p>
    <w:sectPr>
      <w:pgSz w:w="11906" w:h="16838"/>
      <w:pgMar w:top="1100" w:right="1406" w:bottom="1100" w:left="140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DA694FF-6480-4440-87B5-5434461C1F85}"/>
  </w:font>
  <w:font w:name="黑体">
    <w:panose1 w:val="02010609060101010101"/>
    <w:charset w:val="86"/>
    <w:family w:val="auto"/>
    <w:pitch w:val="default"/>
    <w:sig w:usb0="800002BF" w:usb1="38CF7CFA" w:usb2="00000016" w:usb3="00000000" w:csb0="00040001" w:csb1="00000000"/>
    <w:embedRegular r:id="rId2" w:fontKey="{CED19C26-D3A2-47E8-AE7F-FD2985B0426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9C962351-6E08-4C83-BBE6-7FD01DA6747A}"/>
  </w:font>
  <w:font w:name="方正小标宋简体">
    <w:panose1 w:val="02000000000000000000"/>
    <w:charset w:val="86"/>
    <w:family w:val="auto"/>
    <w:pitch w:val="default"/>
    <w:sig w:usb0="00000001" w:usb1="08000000" w:usb2="00000000" w:usb3="00000000" w:csb0="00040000" w:csb1="00000000"/>
    <w:embedRegular r:id="rId4" w:fontKey="{CBA6C649-42F8-4831-81C4-4B6FA20829A3}"/>
  </w:font>
  <w:font w:name="仿宋_GB2312">
    <w:panose1 w:val="02010609030101010101"/>
    <w:charset w:val="86"/>
    <w:family w:val="modern"/>
    <w:pitch w:val="default"/>
    <w:sig w:usb0="00000001" w:usb1="080E0000" w:usb2="00000000" w:usb3="00000000" w:csb0="00040000" w:csb1="00000000"/>
    <w:embedRegular r:id="rId5" w:fontKey="{BEDFED62-76B7-4723-A758-5A855DD148C8}"/>
  </w:font>
  <w:font w:name="仿宋">
    <w:panose1 w:val="02010609060101010101"/>
    <w:charset w:val="86"/>
    <w:family w:val="auto"/>
    <w:pitch w:val="default"/>
    <w:sig w:usb0="800002BF" w:usb1="38CF7CFA" w:usb2="00000016" w:usb3="00000000" w:csb0="00040001" w:csb1="00000000"/>
    <w:embedRegular r:id="rId6" w:fontKey="{2D871E7A-AC85-4700-AA23-8FFF2342B0EE}"/>
  </w:font>
  <w:font w:name="楷体">
    <w:panose1 w:val="02010609060101010101"/>
    <w:charset w:val="86"/>
    <w:family w:val="auto"/>
    <w:pitch w:val="default"/>
    <w:sig w:usb0="800002BF" w:usb1="38CF7CFA" w:usb2="00000016" w:usb3="00000000" w:csb0="00040001" w:csb1="00000000"/>
    <w:embedRegular r:id="rId7" w:fontKey="{795C5739-8189-497C-93AB-BA6DD66B047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zY2RiZDA4OGNhODY2ODE3MmRkNWE0ZGY3OWQxNDYifQ=="/>
  </w:docVars>
  <w:rsids>
    <w:rsidRoot w:val="1DD17F10"/>
    <w:rsid w:val="1DD17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ind w:left="200" w:leftChars="200" w:firstLine="420"/>
    </w:pPr>
    <w:rPr>
      <w:rFonts w:ascii="Times New Roman"/>
    </w:rPr>
  </w:style>
  <w:style w:type="paragraph" w:styleId="3">
    <w:name w:val="Body Text Indent"/>
    <w:basedOn w:val="1"/>
    <w:next w:val="4"/>
    <w:qFormat/>
    <w:uiPriority w:val="99"/>
    <w:pPr>
      <w:spacing w:line="600" w:lineRule="exact"/>
      <w:ind w:firstLine="640" w:firstLineChars="200"/>
    </w:pPr>
    <w:rPr>
      <w:rFonts w:ascii="宋体" w:hAnsi="宋体"/>
      <w:sz w:val="32"/>
    </w:rPr>
  </w:style>
  <w:style w:type="paragraph" w:styleId="4">
    <w:name w:val="index 5"/>
    <w:basedOn w:val="1"/>
    <w:next w:val="1"/>
    <w:qFormat/>
    <w:uiPriority w:val="0"/>
    <w:pPr>
      <w:ind w:left="168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2023-02-15T06:18:00Z</dcterms:created>
  <dc:creator>潘潘</dc:creator>
  <cp:lastModifiedBy>潘潘</cp:lastModifiedBy>
  <dcterms:modified xsi:type="dcterms:W3CDTF">2023-02-15T06:18:18Z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7FA1E09E16764B8AAA2644FD1D722D83</vt:lpwstr>
  </property>
</Properties>
</file>