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F9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1613D6A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4E7A74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2121A4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4DEBDBB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6DDD665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788260E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b/>
          <w:sz w:val="32"/>
          <w:szCs w:val="32"/>
        </w:rPr>
      </w:pPr>
    </w:p>
    <w:p w14:paraId="0C84A1E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楷体" w:hAnsi="楷体" w:eastAsia="楷体" w:cs="仿宋_GB2312"/>
          <w:sz w:val="32"/>
          <w:szCs w:val="32"/>
          <w:lang w:val="en-US"/>
        </w:rPr>
      </w:pPr>
      <w:r>
        <w:rPr>
          <w:rFonts w:hint="eastAsia" w:ascii="仿宋_GB2312" w:hAnsi="仿宋_GB2312" w:eastAsia="仿宋_GB2312" w:cs="仿宋_GB2312"/>
          <w:sz w:val="32"/>
          <w:szCs w:val="32"/>
        </w:rPr>
        <w:t>平交发〔20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w:t>
      </w:r>
      <w:r>
        <w:rPr>
          <w:rFonts w:hint="eastAsia" w:ascii="楷体" w:hAnsi="楷体" w:eastAsia="楷体" w:cs="仿宋_GB2312"/>
          <w:sz w:val="32"/>
          <w:szCs w:val="32"/>
          <w:lang w:eastAsia="zh-CN"/>
        </w:rPr>
        <w:t>王霞</w:t>
      </w:r>
    </w:p>
    <w:p w14:paraId="3F08F21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b/>
          <w:sz w:val="32"/>
          <w:szCs w:val="32"/>
        </w:rPr>
      </w:pPr>
    </w:p>
    <w:p w14:paraId="65EB7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关于印发《交通运输局</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安全生产</w:t>
      </w:r>
    </w:p>
    <w:p w14:paraId="6BB00C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宣传</w:t>
      </w:r>
      <w:r>
        <w:rPr>
          <w:rFonts w:hint="eastAsia" w:ascii="方正小标宋简体" w:hAnsi="方正小标宋简体" w:eastAsia="方正小标宋简体" w:cs="方正小标宋简体"/>
          <w:sz w:val="44"/>
          <w:szCs w:val="44"/>
        </w:rPr>
        <w:t>教育培训计划</w:t>
      </w:r>
      <w:r>
        <w:rPr>
          <w:rFonts w:hint="eastAsia" w:ascii="方正小标宋简体" w:hAnsi="方正小标宋简体" w:eastAsia="方正小标宋简体" w:cs="方正小标宋简体"/>
          <w:sz w:val="44"/>
          <w:szCs w:val="44"/>
          <w:lang w:eastAsia="zh-CN"/>
        </w:rPr>
        <w:t>》的通知</w:t>
      </w:r>
    </w:p>
    <w:p w14:paraId="0406100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_GB2312" w:hAnsi="仿宋_GB2312" w:eastAsia="仿宋_GB2312" w:cs="仿宋_GB2312"/>
          <w:color w:val="333333"/>
          <w:kern w:val="0"/>
          <w:sz w:val="10"/>
          <w:szCs w:val="10"/>
          <w:shd w:val="clear" w:fill="FFFFFF"/>
          <w:lang w:val="en-US" w:eastAsia="zh-CN" w:bidi="ar"/>
        </w:rPr>
      </w:pPr>
    </w:p>
    <w:p w14:paraId="3F200C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eastAsia" w:ascii="仿宋_GB2312" w:hAnsi="仿宋_GB2312" w:eastAsia="仿宋_GB2312" w:cs="仿宋_GB2312"/>
          <w:color w:val="333333"/>
          <w:kern w:val="0"/>
          <w:sz w:val="32"/>
          <w:szCs w:val="32"/>
          <w:shd w:val="clear" w:fill="FFFFFF"/>
          <w:lang w:val="en-US" w:eastAsia="zh-CN" w:bidi="ar"/>
        </w:rPr>
      </w:pPr>
      <w:r>
        <w:rPr>
          <w:rFonts w:hint="eastAsia" w:ascii="仿宋_GB2312" w:hAnsi="仿宋_GB2312" w:eastAsia="仿宋_GB2312" w:cs="仿宋_GB2312"/>
          <w:color w:val="333333"/>
          <w:kern w:val="0"/>
          <w:sz w:val="32"/>
          <w:szCs w:val="32"/>
          <w:shd w:val="clear" w:fill="FFFFFF"/>
          <w:lang w:val="en-US" w:eastAsia="zh-CN" w:bidi="ar"/>
        </w:rPr>
        <w:t>局属各单位：</w:t>
      </w:r>
    </w:p>
    <w:p w14:paraId="58A3472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现将《交通运输局2025年安全生产宣传教育培训计划的通知》印发给你们，望认真遵照执行。</w:t>
      </w:r>
    </w:p>
    <w:p w14:paraId="67119D4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24"/>
          <w:szCs w:val="24"/>
          <w:lang w:val="en-US" w:eastAsia="zh-CN"/>
        </w:rPr>
      </w:pPr>
    </w:p>
    <w:p w14:paraId="4E81614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24"/>
          <w:szCs w:val="24"/>
          <w:lang w:val="en-US" w:eastAsia="zh-CN"/>
        </w:rPr>
      </w:pPr>
    </w:p>
    <w:p w14:paraId="2192602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平罗县交通运输局</w:t>
      </w:r>
    </w:p>
    <w:p w14:paraId="5630A33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2025年3月11日</w:t>
      </w:r>
    </w:p>
    <w:p w14:paraId="76E6717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1D2EFE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14:paraId="1D106FF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p>
    <w:p w14:paraId="1213AB6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平罗县交通运输局安全生产</w:t>
      </w:r>
    </w:p>
    <w:p w14:paraId="2275F4D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b/>
          <w:bCs/>
          <w:sz w:val="44"/>
          <w:szCs w:val="44"/>
          <w:lang w:val="en-US" w:eastAsia="zh-CN"/>
        </w:rPr>
        <w:t>宣传教育培训计划</w:t>
      </w:r>
    </w:p>
    <w:p w14:paraId="09517D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14:paraId="62A91B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全县交通运输系统安全生产宣传教育培训工作、进一步提高全行业人员的安全意识，普及安全知识，全面落实行业主管部门监管责任和企业安全生产主体责任，预防和最大限度地减少安全事故，根据交通行业工作实际，特制定2025年安全生产宣传教育培训计划。</w:t>
      </w:r>
    </w:p>
    <w:p w14:paraId="0B5CE6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3A6A1C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为全面贯彻落实习近平新时代中国特色社会主义思想、党的二十届二中、三中全会以及自治区党委十三届历次全会</w:t>
      </w:r>
      <w:r>
        <w:rPr>
          <w:rFonts w:hint="eastAsia" w:ascii="仿宋_GB2312" w:hAnsi="仿宋_GB2312" w:eastAsia="仿宋_GB2312" w:cs="仿宋_GB2312"/>
          <w:sz w:val="32"/>
          <w:szCs w:val="32"/>
          <w:lang w:val="en-US" w:eastAsia="zh-CN"/>
        </w:rPr>
        <w:t>和上级有关工作要求，坚持生命至上、安全至上。牢固树立以人为本、安全发展的理念，坚持安全第一、预防为主综合治理的方针。以“平安交通”创建为主题，以有效防控事故为目标，以落实企业安全主体责任和监管单位安全监管责任为主线、以提升从业人员安全素质为基础，不断建立健全安全宣传教育培训长效机制，深入推进安全文化建设，实现安全宣传教育全覆盖，为交通运输安全生产形势持续平稳运行提供保障。</w:t>
      </w:r>
    </w:p>
    <w:p w14:paraId="76DA63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二、培训方法、形式及对象</w:t>
      </w:r>
    </w:p>
    <w:p w14:paraId="5E8C8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方法：</w:t>
      </w:r>
      <w:r>
        <w:rPr>
          <w:rFonts w:hint="eastAsia" w:ascii="仿宋_GB2312" w:hAnsi="仿宋_GB2312" w:eastAsia="仿宋_GB2312" w:cs="仿宋_GB2312"/>
          <w:sz w:val="32"/>
          <w:szCs w:val="32"/>
          <w:lang w:val="en-US" w:eastAsia="zh-CN"/>
        </w:rPr>
        <w:t>积极参加上级部门统一组织的宣传和培训，交通运输主管部门通过会议、讲座、文件汇编、集中教育或短信、微信、电子邮件等方式进行宣传教育培训，全年不少于4次。各</w:t>
      </w:r>
      <w:bookmarkStart w:id="0" w:name="_GoBack"/>
      <w:bookmarkEnd w:id="0"/>
      <w:r>
        <w:rPr>
          <w:rFonts w:hint="eastAsia" w:ascii="仿宋_GB2312" w:hAnsi="仿宋_GB2312" w:eastAsia="仿宋_GB2312" w:cs="仿宋_GB2312"/>
          <w:sz w:val="32"/>
          <w:szCs w:val="32"/>
          <w:lang w:val="en-US" w:eastAsia="zh-CN"/>
        </w:rPr>
        <w:t>道路运输、水路运输、</w:t>
      </w:r>
      <w:r>
        <w:rPr>
          <w:rFonts w:hint="eastAsia" w:ascii="仿宋_GB2312" w:hAnsi="仿宋_GB2312" w:eastAsia="仿宋_GB2312" w:cs="仿宋_GB2312"/>
          <w:b w:val="0"/>
          <w:bCs w:val="0"/>
          <w:sz w:val="32"/>
          <w:szCs w:val="32"/>
          <w:lang w:val="en-US" w:eastAsia="zh-CN"/>
        </w:rPr>
        <w:t>公路工程建设施工</w:t>
      </w:r>
      <w:r>
        <w:rPr>
          <w:rFonts w:hint="eastAsia" w:ascii="仿宋_GB2312" w:hAnsi="仿宋_GB2312" w:eastAsia="仿宋_GB2312" w:cs="仿宋_GB2312"/>
          <w:sz w:val="32"/>
          <w:szCs w:val="32"/>
          <w:lang w:val="en-US" w:eastAsia="zh-CN"/>
        </w:rPr>
        <w:t>企业根据不同时期安全生产工作重点进行宣传教育培训，组织开展线上、线下安全生产教育培训每月不少于1次。</w:t>
      </w:r>
    </w:p>
    <w:p w14:paraId="238569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形式：</w:t>
      </w:r>
      <w:r>
        <w:rPr>
          <w:rFonts w:hint="eastAsia" w:ascii="仿宋_GB2312" w:hAnsi="仿宋_GB2312" w:eastAsia="仿宋_GB2312" w:cs="仿宋_GB2312"/>
          <w:sz w:val="32"/>
          <w:szCs w:val="32"/>
          <w:lang w:val="en-US" w:eastAsia="zh-CN"/>
        </w:rPr>
        <w:t>各单位结合日常的会议、工作例会对安全生产法律法规和政策进行宣传和培训。根据需要，聘请相关方面专家进行培训。</w:t>
      </w:r>
    </w:p>
    <w:p w14:paraId="458D67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对象：</w:t>
      </w:r>
      <w:r>
        <w:rPr>
          <w:rFonts w:hint="eastAsia" w:ascii="仿宋_GB2312" w:hAnsi="仿宋_GB2312" w:eastAsia="仿宋_GB2312" w:cs="仿宋_GB2312"/>
          <w:b w:val="0"/>
          <w:bCs w:val="0"/>
          <w:sz w:val="32"/>
          <w:szCs w:val="32"/>
          <w:lang w:val="en-US" w:eastAsia="zh-CN"/>
        </w:rPr>
        <w:t>交通运输主管部门和行业管理单位主要负责人以及分管业务、生产经营、安全生产工作的领导、部门负责人和安全管理人员；各道路运输企业主要负责人和安全管理人员；公路工程建设施工企业主要负责人、专兼职安全管理人员。</w:t>
      </w:r>
    </w:p>
    <w:p w14:paraId="444087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三、主要任务</w:t>
      </w:r>
    </w:p>
    <w:p w14:paraId="08CA5F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（一）强化安全教育培训监管责任</w:t>
      </w:r>
    </w:p>
    <w:p w14:paraId="64D391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1.牢固树立“培训不到位是重大安全隐患”的意识，全面加强对企业安全教育培训工作的监督检查和整改，实现监督日常化，推动企业提升安全教育培训工作水平。</w:t>
      </w:r>
    </w:p>
    <w:p w14:paraId="6DBC28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2.强化对企业培训的监管。严格按照要求，督促企业完善制度，提升培训质量，持续改善培训条件，加强安全培训全过程管理，实现全员培训。</w:t>
      </w:r>
    </w:p>
    <w:p w14:paraId="6BF884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3.强化管理人员安全培训。积极组织行业管理部门安全监管岗位和业务管理岗位人员参加安全培训，提升安全监管素质。</w:t>
      </w:r>
    </w:p>
    <w:p w14:paraId="0171D3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（二）强化企业安全宣传、教育和培训主体责任</w:t>
      </w:r>
    </w:p>
    <w:p w14:paraId="03AEA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化企业对开展安全宣传教育重要性的认识。各单位是安全宣传教育的责任主体，要把开展安全宣传教育作为强化安全生产基础建设，提高企业安全管理水平和从业人员安全素质的重要途径，作为防止违法违章行为，降低和遏制事故发生的源头性、根本性，树立依法培训、按需施教的工作理念。</w:t>
      </w:r>
    </w:p>
    <w:p w14:paraId="1352BC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面加强企业安全宣传、教育和培训基础建设。各单位要深入学习贯彻新《中华人民共和国安全生产法》，健全以“一把手”负总责、领导班子成员“一岗双责”为主要内容的安全教育培训责任体系，建立相应机构并配备充足人员，保障经费需求，严格落实“三类岗位”人员持证上岗和从业人员先培训后上岗制度，强化实际操作培训，建立安全培训档案，着力提高培训质量，切实提高安全保障能力。</w:t>
      </w:r>
    </w:p>
    <w:p w14:paraId="252E2F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（三）进一步加大安全生产法律法规和重大决策部署的宣传力度</w:t>
      </w:r>
    </w:p>
    <w:p w14:paraId="70A0C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继续加大新《中华人民共和国安全生产法》《中华人民共和国道路运输条例》《中华人民共和国消防安法》《公路养护安全规程》《道路运输车辆技术管理规定》《中华人民共和国防震减灾法》《地质灾害防治条例》等法律法规及习近平总书记关于安全生产重要论述摘编和交通运输领域重大事故隐患判定标准的学习培训力度。特别要加强对近年印发的规范性文件的宣传培训，通过深入领会法规和文件精神，有效促进各单位依法履行安全监督职能，各单位依法落实主体责任。各单位负责人要带头学习，及时掌握安全生产工作要求和动态，认真落实国家和上级重大安全决策。</w:t>
      </w:r>
    </w:p>
    <w:p w14:paraId="05BC8B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（四）大力宣传安全生产重大专题活动</w:t>
      </w:r>
    </w:p>
    <w:p w14:paraId="28EF3E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安全生产月”、防冰冻雨雪恶劣天气和重大节假日等活动，强化重大专题活动的政策宣传。相关专题活动的实施方案下发后，各企业应在第一时间结合实际制定贯彻落实方案，将各项专题活动实施方案落到实处。要强化重大专题活动成效的宣传，同时要通过媒体积极宣传，强化专项行动的影响力。</w:t>
      </w:r>
    </w:p>
    <w:p w14:paraId="7EEF78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（五）进一步优化宣传、教育培训载体</w:t>
      </w:r>
    </w:p>
    <w:p w14:paraId="51932B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1.加强企业安全文化建设，积极依靠客运（公交）站等重要场所、LED显示屏、手机短信、微信、微博等方式，强化宣传教育力度，及时发布路况安全信息。</w:t>
      </w:r>
    </w:p>
    <w:p w14:paraId="74BC5D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2.积极依托专业教育培训机构开展形式多样的在职培训，全面提升企业人员的安全文化意识、安全素质。</w:t>
      </w:r>
    </w:p>
    <w:p w14:paraId="10AEB9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四、工作要求</w:t>
      </w:r>
      <w:r>
        <w:rPr>
          <w:rFonts w:hint="eastAsia" w:ascii="仿宋_GB2312" w:hAnsi="仿宋_GB2312" w:eastAsia="仿宋_GB2312" w:cs="仿宋_GB2312"/>
          <w:sz w:val="32"/>
          <w:szCs w:val="32"/>
          <w:lang w:val="en-US" w:eastAsia="zh-CN"/>
        </w:rPr>
        <w:t xml:space="preserve"> </w:t>
      </w:r>
    </w:p>
    <w:p w14:paraId="3E211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要根据全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全生产工作会议精神和安全生产培训工作要求，充分认清安全生产培训与生产安全事故发生之间的关系，进一步加大安全生产宣传培训和日常执法检查力度，不断增强生产经营单位各类人员依法参加安全培训的主动性和自觉性，着力推进安全培训工作的日常化、规范化、制度化，全面完成年度安全培训工作。</w:t>
      </w:r>
    </w:p>
    <w:p w14:paraId="1095DA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进一步强化责任落实，推动培训工作的深入开展</w:t>
      </w:r>
    </w:p>
    <w:p w14:paraId="6F59B7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切实把安全培训工作纳入重要议事日程，把安全培训工作同安全监管工作统一部署，根据年度安全培训计划安排和自身实际，加强对安全培训工作的组织领导，制定切实可行的年度安全培训目标责任制，进一步建立健全辖地培训组织，落实专人负责，明确责任，集中精力开展安全培训工作。同时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要积极完善培训工作奖惩机制，充分调动基层培训工作人员的主观能动性，切实增强培训工作的推动力。 </w:t>
      </w:r>
    </w:p>
    <w:p w14:paraId="7DDDD7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进一步强化宣传力度，不断提高依法参训的意识</w:t>
      </w:r>
      <w:r>
        <w:rPr>
          <w:rFonts w:hint="eastAsia" w:ascii="仿宋_GB2312" w:hAnsi="仿宋_GB2312" w:eastAsia="仿宋_GB2312" w:cs="仿宋_GB2312"/>
          <w:sz w:val="32"/>
          <w:szCs w:val="32"/>
        </w:rPr>
        <w:t xml:space="preserve"> </w:t>
      </w:r>
    </w:p>
    <w:p w14:paraId="1177E6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要借助新闻媒体的舆论导向作用，结合“安全生产月”等一系列安全生产知识竞赛活动和向企业发放有关安全培训法规宣传手册等形式，大力宣传国家对企业安全培训的相关规定，努力增强生产经营单位主要负责人、安全管理人员、特种作业人员依法参加安全培训的意识。 </w:t>
      </w:r>
    </w:p>
    <w:p w14:paraId="08483E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进一步强化培训质量，务求培训工作取得实效</w:t>
      </w:r>
      <w:r>
        <w:rPr>
          <w:rFonts w:hint="eastAsia" w:ascii="仿宋_GB2312" w:hAnsi="仿宋_GB2312" w:eastAsia="仿宋_GB2312" w:cs="仿宋_GB2312"/>
          <w:sz w:val="32"/>
          <w:szCs w:val="32"/>
        </w:rPr>
        <w:t xml:space="preserve"> </w:t>
      </w:r>
    </w:p>
    <w:p w14:paraId="4B1A89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要从实际出发，讲实效、重质量，因地制宜、因人施教，进一步增强培训工作的针对性和有效性，使参训人员学有所获，学有所用，真正发挥安全培训在减少和预防事故伤害上的保障作用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要</w:t>
      </w:r>
      <w:r>
        <w:rPr>
          <w:rFonts w:hint="eastAsia" w:ascii="仿宋_GB2312" w:hAnsi="仿宋_GB2312" w:eastAsia="仿宋_GB2312" w:cs="仿宋_GB2312"/>
          <w:sz w:val="32"/>
          <w:szCs w:val="32"/>
        </w:rPr>
        <w:t>根据培训对象、行业类别和岗位性质的不同，尽可能的在办班分类、教材使用、岗位性质、教师选择上与国家有关培训要求相符</w:t>
      </w:r>
      <w:r>
        <w:rPr>
          <w:rFonts w:hint="eastAsia" w:ascii="仿宋_GB2312" w:hAnsi="仿宋_GB2312" w:eastAsia="仿宋_GB2312" w:cs="仿宋_GB2312"/>
          <w:sz w:val="32"/>
          <w:szCs w:val="32"/>
          <w:lang w:eastAsia="zh-CN"/>
        </w:rPr>
        <w:t>。</w:t>
      </w:r>
    </w:p>
    <w:p w14:paraId="74CF56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进一步强化执法检查，努力营造良好的法制环境</w:t>
      </w:r>
      <w:r>
        <w:rPr>
          <w:rFonts w:hint="eastAsia" w:ascii="仿宋_GB2312" w:hAnsi="仿宋_GB2312" w:eastAsia="仿宋_GB2312" w:cs="仿宋_GB2312"/>
          <w:sz w:val="32"/>
          <w:szCs w:val="32"/>
        </w:rPr>
        <w:t xml:space="preserve"> </w:t>
      </w:r>
    </w:p>
    <w:p w14:paraId="533F8A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认真落实对生产经营单位安全培训监督管理职责，加强对企业安全培训情况的执法检查力度，努力为安全培训工作营造一个良好的法制环境。在日常安全监督检查中，坚持将企业从业人员的培训情况和企业主要负责人、安全管理人员安全合格证、特种作业人员安全资格持证情况纳入必查范围，督促企业依法落实对本单位从业人员的安全教育和培训。</w:t>
      </w:r>
    </w:p>
    <w:p w14:paraId="0CA86C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3602E4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附件：平罗县交通运输局安全教育培训计划</w:t>
      </w:r>
    </w:p>
    <w:p w14:paraId="495589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3727AF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01BE69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12F8A69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409AE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D65E22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4C849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97C96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D0DED7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6D5E31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68B0F2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BB61F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A04752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FD0DA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48C650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654F5D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640B4EE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53CD14B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B4B7AF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1213AD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035855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D8C764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5A3E2E2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67CBC42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3ED239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0C2743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2B281A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6BC0DC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0176EE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3090BB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1A1C34D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DCEEF9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A58730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D47A55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5CA19C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77C8362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6B8AC1FC">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方正小标宋简体" w:hAnsi="方正小标宋简体" w:eastAsia="方正小标宋简体" w:cs="方正小标宋简体"/>
          <w:sz w:val="44"/>
          <w:szCs w:val="44"/>
          <w:lang w:val="en-US" w:eastAsia="zh-CN"/>
        </w:rPr>
      </w:pPr>
    </w:p>
    <w:tbl>
      <w:tblPr>
        <w:tblStyle w:val="7"/>
        <w:tblpPr w:leftFromText="180" w:rightFromText="180" w:vertAnchor="text" w:horzAnchor="page" w:tblpX="1508" w:tblpY="36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4440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80" w:type="dxa"/>
            <w:tcBorders>
              <w:left w:val="nil"/>
              <w:right w:val="nil"/>
            </w:tcBorders>
            <w:vAlign w:val="top"/>
          </w:tcPr>
          <w:p w14:paraId="37720A1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平罗县交通运输局</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r>
              <w:rPr>
                <w:rFonts w:hint="eastAsia" w:ascii="仿宋_GB2312" w:hAnsi="宋体" w:eastAsia="仿宋_GB2312"/>
                <w:sz w:val="28"/>
                <w:szCs w:val="28"/>
              </w:rPr>
              <w:t>印发</w:t>
            </w:r>
          </w:p>
        </w:tc>
      </w:tr>
    </w:tbl>
    <w:p w14:paraId="0F69A87F">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2085734E">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平罗县交通运输局安全教育培训计划</w:t>
      </w:r>
    </w:p>
    <w:tbl>
      <w:tblPr>
        <w:tblStyle w:val="6"/>
        <w:tblpPr w:leftFromText="180" w:rightFromText="180" w:vertAnchor="text" w:horzAnchor="page" w:tblpXSpec="center" w:tblpY="246"/>
        <w:tblOverlap w:val="never"/>
        <w:tblW w:w="10418" w:type="dxa"/>
        <w:jc w:val="center"/>
        <w:shd w:val="clear" w:color="auto" w:fill="auto"/>
        <w:tblLayout w:type="fixed"/>
        <w:tblCellMar>
          <w:top w:w="0" w:type="dxa"/>
          <w:left w:w="0" w:type="dxa"/>
          <w:bottom w:w="0" w:type="dxa"/>
          <w:right w:w="0" w:type="dxa"/>
        </w:tblCellMar>
      </w:tblPr>
      <w:tblGrid>
        <w:gridCol w:w="763"/>
        <w:gridCol w:w="720"/>
        <w:gridCol w:w="5217"/>
        <w:gridCol w:w="2738"/>
        <w:gridCol w:w="980"/>
      </w:tblGrid>
      <w:tr w14:paraId="28F5E6EB">
        <w:tblPrEx>
          <w:tblCellMar>
            <w:top w:w="0" w:type="dxa"/>
            <w:left w:w="0" w:type="dxa"/>
            <w:bottom w:w="0" w:type="dxa"/>
            <w:right w:w="0" w:type="dxa"/>
          </w:tblCellMar>
        </w:tblPrEx>
        <w:trPr>
          <w:trHeight w:val="684" w:hRule="atLeast"/>
          <w:jc w:val="center"/>
        </w:trPr>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9D260">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时间</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A9329">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期数</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8BEB5">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类别</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D3FD3">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承办培训单位</w:t>
            </w:r>
          </w:p>
        </w:tc>
        <w:tc>
          <w:tcPr>
            <w:tcW w:w="9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0565E">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备注</w:t>
            </w:r>
          </w:p>
        </w:tc>
      </w:tr>
      <w:tr w14:paraId="739208DD">
        <w:tblPrEx>
          <w:shd w:val="clear" w:color="auto" w:fill="auto"/>
          <w:tblCellMar>
            <w:top w:w="0" w:type="dxa"/>
            <w:left w:w="0" w:type="dxa"/>
            <w:bottom w:w="0" w:type="dxa"/>
            <w:right w:w="0" w:type="dxa"/>
          </w:tblCellMar>
        </w:tblPrEx>
        <w:trPr>
          <w:trHeight w:val="860" w:hRule="atLeast"/>
          <w:jc w:val="center"/>
        </w:trPr>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DC5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14:paraId="6E998D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w:t>
            </w:r>
          </w:p>
          <w:p w14:paraId="6F947B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14:paraId="070CBD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0DDA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A01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消防安全知识培训和《火灾警示教育》、交通运输领域重大事故判定标准学习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34C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14:paraId="3CB7912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tc>
      </w:tr>
      <w:tr w14:paraId="224A17AF">
        <w:tblPrEx>
          <w:shd w:val="clear" w:color="auto" w:fill="auto"/>
          <w:tblCellMar>
            <w:top w:w="0" w:type="dxa"/>
            <w:left w:w="0" w:type="dxa"/>
            <w:bottom w:w="0" w:type="dxa"/>
            <w:right w:w="0" w:type="dxa"/>
          </w:tblCellMar>
        </w:tblPrEx>
        <w:trPr>
          <w:trHeight w:val="840"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A7D6E">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A644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B4E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消防安全知识培训和《火灾警示教育》、交通运输领域重大事故判定标准学习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DF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14:paraId="2FCDDD94">
            <w:pPr>
              <w:jc w:val="center"/>
              <w:rPr>
                <w:rFonts w:hint="eastAsia" w:ascii="仿宋_GB2312" w:hAnsi="仿宋_GB2312" w:eastAsia="仿宋_GB2312" w:cs="仿宋_GB2312"/>
                <w:sz w:val="24"/>
                <w:szCs w:val="24"/>
                <w:lang w:val="en-US" w:eastAsia="zh-CN"/>
              </w:rPr>
            </w:pPr>
          </w:p>
        </w:tc>
      </w:tr>
      <w:tr w14:paraId="4CE70E16">
        <w:tblPrEx>
          <w:shd w:val="clear" w:color="auto" w:fill="auto"/>
          <w:tblCellMar>
            <w:top w:w="0" w:type="dxa"/>
            <w:left w:w="0" w:type="dxa"/>
            <w:bottom w:w="0" w:type="dxa"/>
            <w:right w:w="0" w:type="dxa"/>
          </w:tblCellMar>
        </w:tblPrEx>
        <w:trPr>
          <w:trHeight w:val="908"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73D4D0">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A973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2CC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消防安全知识培训和《火灾警示教育》、交通运输领域重大事故判定标准学习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9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14:paraId="5BA74788">
            <w:pPr>
              <w:jc w:val="center"/>
              <w:rPr>
                <w:rFonts w:hint="eastAsia" w:ascii="仿宋_GB2312" w:hAnsi="仿宋_GB2312" w:eastAsia="仿宋_GB2312" w:cs="仿宋_GB2312"/>
                <w:sz w:val="24"/>
                <w:szCs w:val="24"/>
              </w:rPr>
            </w:pPr>
          </w:p>
        </w:tc>
      </w:tr>
      <w:tr w14:paraId="21A85478">
        <w:tblPrEx>
          <w:shd w:val="clear" w:color="auto" w:fill="auto"/>
          <w:tblCellMar>
            <w:top w:w="0" w:type="dxa"/>
            <w:left w:w="0" w:type="dxa"/>
            <w:bottom w:w="0" w:type="dxa"/>
            <w:right w:w="0" w:type="dxa"/>
          </w:tblCellMar>
        </w:tblPrEx>
        <w:trPr>
          <w:trHeight w:val="860" w:hRule="atLeast"/>
          <w:jc w:val="center"/>
        </w:trPr>
        <w:tc>
          <w:tcPr>
            <w:tcW w:w="7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E5F1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14:paraId="36D37D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w:t>
            </w:r>
          </w:p>
          <w:p w14:paraId="5F273A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14:paraId="632159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BB7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896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新《中华人民共和国安全生产法》培训学习等</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2EF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14:paraId="7B6F62A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p w14:paraId="08C903D2">
            <w:pPr>
              <w:jc w:val="center"/>
              <w:rPr>
                <w:rFonts w:hint="eastAsia" w:ascii="仿宋_GB2312" w:hAnsi="仿宋_GB2312" w:eastAsia="仿宋_GB2312" w:cs="仿宋_GB2312"/>
                <w:sz w:val="24"/>
                <w:szCs w:val="24"/>
              </w:rPr>
            </w:pPr>
          </w:p>
        </w:tc>
      </w:tr>
      <w:tr w14:paraId="7E001869">
        <w:tblPrEx>
          <w:shd w:val="clear" w:color="auto" w:fill="auto"/>
          <w:tblCellMar>
            <w:top w:w="0" w:type="dxa"/>
            <w:left w:w="0" w:type="dxa"/>
            <w:bottom w:w="0" w:type="dxa"/>
            <w:right w:w="0" w:type="dxa"/>
          </w:tblCellMar>
        </w:tblPrEx>
        <w:trPr>
          <w:trHeight w:val="884" w:hRule="atLeast"/>
          <w:jc w:val="center"/>
        </w:trPr>
        <w:tc>
          <w:tcPr>
            <w:tcW w:w="76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05133CD9">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6097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E7A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新《中华人民共和国安全生产法》培训学习等</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C23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14:paraId="09F30CE3">
            <w:pPr>
              <w:jc w:val="center"/>
              <w:rPr>
                <w:rFonts w:hint="eastAsia" w:ascii="仿宋_GB2312" w:hAnsi="仿宋_GB2312" w:eastAsia="仿宋_GB2312" w:cs="仿宋_GB2312"/>
                <w:sz w:val="24"/>
                <w:szCs w:val="24"/>
                <w:lang w:val="en-US" w:eastAsia="zh-CN"/>
              </w:rPr>
            </w:pPr>
          </w:p>
        </w:tc>
      </w:tr>
      <w:tr w14:paraId="55BE0CB0">
        <w:tblPrEx>
          <w:shd w:val="clear" w:color="auto" w:fill="auto"/>
          <w:tblCellMar>
            <w:top w:w="0" w:type="dxa"/>
            <w:left w:w="0" w:type="dxa"/>
            <w:bottom w:w="0" w:type="dxa"/>
            <w:right w:w="0" w:type="dxa"/>
          </w:tblCellMar>
        </w:tblPrEx>
        <w:trPr>
          <w:trHeight w:val="920" w:hRule="atLeast"/>
          <w:jc w:val="center"/>
        </w:trPr>
        <w:tc>
          <w:tcPr>
            <w:tcW w:w="76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13EA1ED0">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2663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5ED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新《中华人民共和国安全生产法》培训学习等</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4CB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14:paraId="0D4B5F33">
            <w:pPr>
              <w:jc w:val="center"/>
              <w:rPr>
                <w:rFonts w:hint="eastAsia" w:ascii="仿宋_GB2312" w:hAnsi="仿宋_GB2312" w:eastAsia="仿宋_GB2312" w:cs="仿宋_GB2312"/>
                <w:sz w:val="24"/>
                <w:szCs w:val="24"/>
              </w:rPr>
            </w:pPr>
          </w:p>
        </w:tc>
      </w:tr>
      <w:tr w14:paraId="73EDF68E">
        <w:tblPrEx>
          <w:shd w:val="clear" w:color="auto" w:fill="auto"/>
          <w:tblCellMar>
            <w:top w:w="0" w:type="dxa"/>
            <w:left w:w="0" w:type="dxa"/>
            <w:bottom w:w="0" w:type="dxa"/>
            <w:right w:w="0" w:type="dxa"/>
          </w:tblCellMar>
        </w:tblPrEx>
        <w:trPr>
          <w:trHeight w:val="930" w:hRule="atLeast"/>
          <w:jc w:val="center"/>
        </w:trPr>
        <w:tc>
          <w:tcPr>
            <w:tcW w:w="763" w:type="dxa"/>
            <w:vMerge w:val="restart"/>
            <w:tcBorders>
              <w:top w:val="single" w:color="auto" w:sz="4" w:space="0"/>
              <w:left w:val="single" w:color="000000" w:sz="8" w:space="0"/>
              <w:right w:val="single" w:color="000000" w:sz="8" w:space="0"/>
            </w:tcBorders>
            <w:shd w:val="clear" w:color="auto" w:fill="auto"/>
            <w:vAlign w:val="center"/>
          </w:tcPr>
          <w:p w14:paraId="6EC7B6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14:paraId="4A0A8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p>
          <w:p w14:paraId="3CDC4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14:paraId="1F9914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89C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459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习近平总书记关于安全生产重要论述摘编》</w:t>
            </w:r>
            <w:r>
              <w:rPr>
                <w:rFonts w:hint="eastAsia" w:ascii="仿宋_GB2312" w:hAnsi="仿宋_GB2312" w:eastAsia="仿宋_GB2312" w:cs="仿宋_GB2312"/>
                <w:sz w:val="24"/>
                <w:szCs w:val="24"/>
                <w:lang w:val="en-US" w:eastAsia="zh-CN"/>
              </w:rPr>
              <w:t>培训学习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37A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14:paraId="3F2B652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p w14:paraId="4E645432">
            <w:pPr>
              <w:jc w:val="center"/>
              <w:rPr>
                <w:rFonts w:hint="eastAsia" w:ascii="仿宋_GB2312" w:hAnsi="仿宋_GB2312" w:eastAsia="仿宋_GB2312" w:cs="仿宋_GB2312"/>
                <w:sz w:val="24"/>
                <w:szCs w:val="24"/>
              </w:rPr>
            </w:pPr>
          </w:p>
        </w:tc>
      </w:tr>
      <w:tr w14:paraId="6251731D">
        <w:tblPrEx>
          <w:shd w:val="clear" w:color="auto" w:fill="auto"/>
          <w:tblCellMar>
            <w:top w:w="0" w:type="dxa"/>
            <w:left w:w="0" w:type="dxa"/>
            <w:bottom w:w="0" w:type="dxa"/>
            <w:right w:w="0" w:type="dxa"/>
          </w:tblCellMar>
        </w:tblPrEx>
        <w:trPr>
          <w:trHeight w:val="928"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B1EB66">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BC54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876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《习近平总书记关于安全生产重要论述摘编》培训学习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873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14:paraId="085D5833">
            <w:pPr>
              <w:jc w:val="center"/>
              <w:rPr>
                <w:rFonts w:hint="eastAsia" w:ascii="仿宋_GB2312" w:hAnsi="仿宋_GB2312" w:eastAsia="仿宋_GB2312" w:cs="仿宋_GB2312"/>
                <w:sz w:val="24"/>
                <w:szCs w:val="24"/>
                <w:lang w:val="en-US" w:eastAsia="zh-CN"/>
              </w:rPr>
            </w:pPr>
          </w:p>
        </w:tc>
      </w:tr>
      <w:tr w14:paraId="3F2C7719">
        <w:tblPrEx>
          <w:shd w:val="clear" w:color="auto" w:fill="auto"/>
          <w:tblCellMar>
            <w:top w:w="0" w:type="dxa"/>
            <w:left w:w="0" w:type="dxa"/>
            <w:bottom w:w="0" w:type="dxa"/>
            <w:right w:w="0" w:type="dxa"/>
          </w:tblCellMar>
        </w:tblPrEx>
        <w:trPr>
          <w:trHeight w:val="824" w:hRule="atLeast"/>
          <w:jc w:val="center"/>
        </w:trPr>
        <w:tc>
          <w:tcPr>
            <w:tcW w:w="7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7ABFA3">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ADC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1F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《习近平总书记关于安全生产重要论述摘编》培训学习</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18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14:paraId="5A76BE3B">
            <w:pPr>
              <w:jc w:val="center"/>
              <w:rPr>
                <w:rFonts w:hint="eastAsia" w:ascii="仿宋_GB2312" w:hAnsi="仿宋_GB2312" w:eastAsia="仿宋_GB2312" w:cs="仿宋_GB2312"/>
                <w:sz w:val="24"/>
                <w:szCs w:val="24"/>
              </w:rPr>
            </w:pPr>
          </w:p>
        </w:tc>
      </w:tr>
      <w:tr w14:paraId="6D940DBB">
        <w:tblPrEx>
          <w:shd w:val="clear" w:color="auto" w:fill="auto"/>
          <w:tblCellMar>
            <w:top w:w="0" w:type="dxa"/>
            <w:left w:w="0" w:type="dxa"/>
            <w:bottom w:w="0" w:type="dxa"/>
            <w:right w:w="0" w:type="dxa"/>
          </w:tblCellMar>
        </w:tblPrEx>
        <w:trPr>
          <w:trHeight w:val="728" w:hRule="atLeast"/>
          <w:jc w:val="center"/>
        </w:trPr>
        <w:tc>
          <w:tcPr>
            <w:tcW w:w="763" w:type="dxa"/>
            <w:vMerge w:val="restart"/>
            <w:tcBorders>
              <w:top w:val="single" w:color="000000" w:sz="8" w:space="0"/>
              <w:left w:val="single" w:color="000000" w:sz="8" w:space="0"/>
              <w:right w:val="single" w:color="000000" w:sz="8" w:space="0"/>
            </w:tcBorders>
            <w:shd w:val="clear" w:color="auto" w:fill="auto"/>
            <w:vAlign w:val="center"/>
          </w:tcPr>
          <w:p w14:paraId="3FCA9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w:t>
            </w:r>
          </w:p>
          <w:p w14:paraId="4FB87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w:t>
            </w:r>
          </w:p>
          <w:p w14:paraId="152338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季</w:t>
            </w:r>
          </w:p>
          <w:p w14:paraId="3E995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FE65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EB0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《宁夏回族自治区安全生产行政责任规定》培训</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12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交通运输局</w:t>
            </w:r>
          </w:p>
        </w:tc>
        <w:tc>
          <w:tcPr>
            <w:tcW w:w="980" w:type="dxa"/>
            <w:vMerge w:val="restart"/>
            <w:tcBorders>
              <w:top w:val="single" w:color="000000" w:sz="8" w:space="0"/>
              <w:left w:val="single" w:color="000000" w:sz="8" w:space="0"/>
              <w:right w:val="single" w:color="000000" w:sz="8" w:space="0"/>
            </w:tcBorders>
            <w:shd w:val="clear" w:color="auto" w:fill="auto"/>
            <w:vAlign w:val="center"/>
          </w:tcPr>
          <w:p w14:paraId="55C078E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各1期</w:t>
            </w:r>
          </w:p>
          <w:p w14:paraId="7C841643">
            <w:pPr>
              <w:jc w:val="center"/>
              <w:rPr>
                <w:rFonts w:hint="eastAsia" w:ascii="仿宋_GB2312" w:hAnsi="仿宋_GB2312" w:eastAsia="仿宋_GB2312" w:cs="仿宋_GB2312"/>
                <w:sz w:val="24"/>
                <w:szCs w:val="24"/>
              </w:rPr>
            </w:pPr>
          </w:p>
        </w:tc>
      </w:tr>
      <w:tr w14:paraId="0B89F9F1">
        <w:tblPrEx>
          <w:shd w:val="clear" w:color="auto" w:fill="auto"/>
          <w:tblCellMar>
            <w:top w:w="0" w:type="dxa"/>
            <w:left w:w="0" w:type="dxa"/>
            <w:bottom w:w="0" w:type="dxa"/>
            <w:right w:w="0" w:type="dxa"/>
          </w:tblCellMar>
        </w:tblPrEx>
        <w:trPr>
          <w:trHeight w:val="552" w:hRule="atLeast"/>
          <w:jc w:val="center"/>
        </w:trPr>
        <w:tc>
          <w:tcPr>
            <w:tcW w:w="763" w:type="dxa"/>
            <w:vMerge w:val="continue"/>
            <w:tcBorders>
              <w:left w:val="single" w:color="000000" w:sz="8" w:space="0"/>
              <w:bottom w:val="single" w:color="000000" w:sz="8" w:space="0"/>
              <w:right w:val="single" w:color="000000" w:sz="8" w:space="0"/>
            </w:tcBorders>
            <w:shd w:val="clear" w:color="auto" w:fill="auto"/>
            <w:vAlign w:val="center"/>
          </w:tcPr>
          <w:p w14:paraId="053E0B9B">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4C3B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E24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《中华人民共和国公路安全保护条例》培训</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174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县公路事业发展中心</w:t>
            </w:r>
          </w:p>
        </w:tc>
        <w:tc>
          <w:tcPr>
            <w:tcW w:w="980" w:type="dxa"/>
            <w:vMerge w:val="continue"/>
            <w:tcBorders>
              <w:left w:val="single" w:color="000000" w:sz="8" w:space="0"/>
              <w:right w:val="single" w:color="000000" w:sz="8" w:space="0"/>
            </w:tcBorders>
            <w:shd w:val="clear" w:color="auto" w:fill="auto"/>
            <w:vAlign w:val="center"/>
          </w:tcPr>
          <w:p w14:paraId="0D7459D6">
            <w:pPr>
              <w:jc w:val="center"/>
              <w:rPr>
                <w:rFonts w:hint="eastAsia" w:ascii="仿宋_GB2312" w:hAnsi="仿宋_GB2312" w:eastAsia="仿宋_GB2312" w:cs="仿宋_GB2312"/>
                <w:sz w:val="28"/>
                <w:szCs w:val="28"/>
                <w:lang w:val="en-US" w:eastAsia="zh-CN"/>
              </w:rPr>
            </w:pPr>
          </w:p>
        </w:tc>
      </w:tr>
      <w:tr w14:paraId="2110B25F">
        <w:tblPrEx>
          <w:shd w:val="clear" w:color="auto" w:fill="auto"/>
          <w:tblCellMar>
            <w:top w:w="0" w:type="dxa"/>
            <w:left w:w="0" w:type="dxa"/>
            <w:bottom w:w="0" w:type="dxa"/>
            <w:right w:w="0" w:type="dxa"/>
          </w:tblCellMar>
        </w:tblPrEx>
        <w:trPr>
          <w:trHeight w:val="576" w:hRule="atLeast"/>
          <w:jc w:val="center"/>
        </w:trPr>
        <w:tc>
          <w:tcPr>
            <w:tcW w:w="763" w:type="dxa"/>
            <w:vMerge w:val="continue"/>
            <w:tcBorders>
              <w:left w:val="single" w:color="000000" w:sz="8" w:space="0"/>
              <w:bottom w:val="single" w:color="000000" w:sz="8" w:space="0"/>
              <w:right w:val="single" w:color="000000" w:sz="8" w:space="0"/>
            </w:tcBorders>
            <w:shd w:val="clear" w:color="auto" w:fill="auto"/>
            <w:vAlign w:val="center"/>
          </w:tcPr>
          <w:p w14:paraId="3FC289DE">
            <w:pPr>
              <w:jc w:val="center"/>
              <w:rPr>
                <w:rFonts w:hint="eastAsia" w:ascii="仿宋_GB2312" w:hAnsi="仿宋_GB2312" w:eastAsia="仿宋_GB2312" w:cs="仿宋_GB2312"/>
                <w:sz w:val="24"/>
                <w:szCs w:val="24"/>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36F5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5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BD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《中华人民共和国道路运输条例》</w:t>
            </w:r>
          </w:p>
        </w:tc>
        <w:tc>
          <w:tcPr>
            <w:tcW w:w="2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5BF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县交通运输综合执法大队</w:t>
            </w:r>
          </w:p>
        </w:tc>
        <w:tc>
          <w:tcPr>
            <w:tcW w:w="980" w:type="dxa"/>
            <w:vMerge w:val="continue"/>
            <w:tcBorders>
              <w:left w:val="single" w:color="000000" w:sz="8" w:space="0"/>
              <w:bottom w:val="single" w:color="000000" w:sz="8" w:space="0"/>
              <w:right w:val="single" w:color="000000" w:sz="8" w:space="0"/>
            </w:tcBorders>
            <w:shd w:val="clear" w:color="auto" w:fill="auto"/>
            <w:vAlign w:val="center"/>
          </w:tcPr>
          <w:p w14:paraId="52F22874">
            <w:pPr>
              <w:jc w:val="center"/>
              <w:rPr>
                <w:rFonts w:hint="eastAsia" w:ascii="仿宋_GB2312" w:hAnsi="仿宋_GB2312" w:eastAsia="仿宋_GB2312" w:cs="仿宋_GB2312"/>
                <w:sz w:val="28"/>
                <w:szCs w:val="28"/>
              </w:rPr>
            </w:pPr>
          </w:p>
        </w:tc>
      </w:tr>
    </w:tbl>
    <w:p w14:paraId="11A2A9F3">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仿宋_GB2312" w:hAnsi="仿宋_GB2312" w:eastAsia="仿宋_GB2312" w:cs="仿宋_GB2312"/>
          <w:sz w:val="32"/>
          <w:szCs w:val="32"/>
          <w:lang w:val="en-US" w:eastAsia="zh-CN"/>
        </w:rPr>
        <w:sectPr>
          <w:headerReference r:id="rId3" w:type="first"/>
          <w:footerReference r:id="rId5" w:type="first"/>
          <w:footerReference r:id="rId4" w:type="default"/>
          <w:pgSz w:w="11906" w:h="16838"/>
          <w:pgMar w:top="2098" w:right="1474" w:bottom="1984" w:left="1587" w:header="851" w:footer="992" w:gutter="0"/>
          <w:pgNumType w:fmt="numberInDash"/>
          <w:cols w:space="0" w:num="1"/>
          <w:rtlGutter w:val="0"/>
          <w:docGrid w:type="lines" w:linePitch="312" w:charSpace="0"/>
        </w:sectPr>
      </w:pPr>
    </w:p>
    <w:p w14:paraId="791AD1EC">
      <w:pPr>
        <w:keepNext w:val="0"/>
        <w:keepLines w:val="0"/>
        <w:pageBreakBefore w:val="0"/>
        <w:widowControl w:val="0"/>
        <w:kinsoku/>
        <w:wordWrap/>
        <w:overflowPunct/>
        <w:topLinePunct w:val="0"/>
        <w:autoSpaceDE/>
        <w:autoSpaceDN/>
        <w:bidi w:val="0"/>
        <w:adjustRightInd/>
        <w:snapToGrid/>
        <w:spacing w:line="520" w:lineRule="exact"/>
        <w:ind w:right="0" w:rightChars="0"/>
        <w:jc w:val="left"/>
        <w:textAlignment w:val="auto"/>
        <w:outlineLvl w:val="9"/>
        <w:rPr>
          <w:rFonts w:hint="eastAsia" w:ascii="方正小标宋简体" w:hAnsi="方正小标宋简体" w:eastAsia="方正小标宋简体" w:cs="方正小标宋简体"/>
          <w:sz w:val="10"/>
          <w:szCs w:val="10"/>
          <w:lang w:val="en-US" w:eastAsia="zh-CN"/>
        </w:rPr>
      </w:pPr>
    </w:p>
    <w:sectPr>
      <w:footerReference r:id="rId6" w:type="default"/>
      <w:pgSz w:w="16838" w:h="11906" w:orient="landscape"/>
      <w:pgMar w:top="1588" w:right="1984" w:bottom="1588"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nsolas">
    <w:altName w:val="Noto Sans Mono"/>
    <w:panose1 w:val="020B0609020204030204"/>
    <w:charset w:val="00"/>
    <w:family w:val="auto"/>
    <w:pitch w:val="default"/>
    <w:sig w:usb0="00000000" w:usb1="00000000" w:usb2="00000009" w:usb3="00000000" w:csb0="6000019F" w:csb1="DFD70000"/>
  </w:font>
  <w:font w:name="Noto Sans Mono">
    <w:panose1 w:val="020B0509040504020204"/>
    <w:charset w:val="00"/>
    <w:family w:val="auto"/>
    <w:pitch w:val="default"/>
    <w:sig w:usb0="E00002FF" w:usb1="4200FCFF" w:usb2="08000039" w:usb3="00100000" w:csb0="000001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67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73146">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73146">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8A0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A824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DA824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D7A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AC9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ZDM4MjVkYjRmZDNmZjQ1OTA0ZjY5OTQ1ZjQ3Y2IifQ=="/>
  </w:docVars>
  <w:rsids>
    <w:rsidRoot w:val="57B6241B"/>
    <w:rsid w:val="003671D8"/>
    <w:rsid w:val="019D6496"/>
    <w:rsid w:val="02105F1E"/>
    <w:rsid w:val="040B3B99"/>
    <w:rsid w:val="04C24E03"/>
    <w:rsid w:val="05132E96"/>
    <w:rsid w:val="06F14B99"/>
    <w:rsid w:val="07F22493"/>
    <w:rsid w:val="087B027B"/>
    <w:rsid w:val="08D92437"/>
    <w:rsid w:val="09A0791C"/>
    <w:rsid w:val="0A121B9A"/>
    <w:rsid w:val="0AD44944"/>
    <w:rsid w:val="0C302211"/>
    <w:rsid w:val="0D502057"/>
    <w:rsid w:val="0D8D51C3"/>
    <w:rsid w:val="0DA4052C"/>
    <w:rsid w:val="0DBC5263"/>
    <w:rsid w:val="0DE40111"/>
    <w:rsid w:val="0E3E1854"/>
    <w:rsid w:val="0E9833DF"/>
    <w:rsid w:val="0EC06E6B"/>
    <w:rsid w:val="0F8107C4"/>
    <w:rsid w:val="0F8651FA"/>
    <w:rsid w:val="0FF40B0F"/>
    <w:rsid w:val="115D4C74"/>
    <w:rsid w:val="1164521D"/>
    <w:rsid w:val="11A40DA0"/>
    <w:rsid w:val="123A47A4"/>
    <w:rsid w:val="12C66BB9"/>
    <w:rsid w:val="13AE39A5"/>
    <w:rsid w:val="152A05C9"/>
    <w:rsid w:val="15A83B78"/>
    <w:rsid w:val="15A84349"/>
    <w:rsid w:val="176A6D2E"/>
    <w:rsid w:val="17FE5340"/>
    <w:rsid w:val="19065A44"/>
    <w:rsid w:val="199F3437"/>
    <w:rsid w:val="19D764A8"/>
    <w:rsid w:val="1B3F2D00"/>
    <w:rsid w:val="1BA924BB"/>
    <w:rsid w:val="1C7E46CB"/>
    <w:rsid w:val="1C804540"/>
    <w:rsid w:val="1CE234BD"/>
    <w:rsid w:val="1D98163B"/>
    <w:rsid w:val="1D9D65EA"/>
    <w:rsid w:val="1DB077CE"/>
    <w:rsid w:val="1E0E0C50"/>
    <w:rsid w:val="20333EBE"/>
    <w:rsid w:val="211F54A2"/>
    <w:rsid w:val="212B5A2F"/>
    <w:rsid w:val="216A2F71"/>
    <w:rsid w:val="23145140"/>
    <w:rsid w:val="238D64E7"/>
    <w:rsid w:val="24EF4578"/>
    <w:rsid w:val="26451AE8"/>
    <w:rsid w:val="28EA3BA2"/>
    <w:rsid w:val="295F6AAB"/>
    <w:rsid w:val="2A646E47"/>
    <w:rsid w:val="2B396E9C"/>
    <w:rsid w:val="2BAE72C3"/>
    <w:rsid w:val="2D05193A"/>
    <w:rsid w:val="2E386D82"/>
    <w:rsid w:val="2E9D7316"/>
    <w:rsid w:val="302D34EB"/>
    <w:rsid w:val="31DC38BA"/>
    <w:rsid w:val="31FA374E"/>
    <w:rsid w:val="328643AF"/>
    <w:rsid w:val="358A4998"/>
    <w:rsid w:val="35CD2769"/>
    <w:rsid w:val="35DC6B12"/>
    <w:rsid w:val="37405431"/>
    <w:rsid w:val="37B66620"/>
    <w:rsid w:val="38940D38"/>
    <w:rsid w:val="39984841"/>
    <w:rsid w:val="399D3145"/>
    <w:rsid w:val="3A390F3F"/>
    <w:rsid w:val="3B4514FB"/>
    <w:rsid w:val="3CFE1857"/>
    <w:rsid w:val="3D563D2E"/>
    <w:rsid w:val="3F9607E3"/>
    <w:rsid w:val="3FFB0DF6"/>
    <w:rsid w:val="45EE62D8"/>
    <w:rsid w:val="46197DA2"/>
    <w:rsid w:val="4ACC14E9"/>
    <w:rsid w:val="4AD575DF"/>
    <w:rsid w:val="4B8574E8"/>
    <w:rsid w:val="4BC30F66"/>
    <w:rsid w:val="4C495FDD"/>
    <w:rsid w:val="4CAB2B37"/>
    <w:rsid w:val="4DB965E9"/>
    <w:rsid w:val="4F0E64FC"/>
    <w:rsid w:val="4F33697E"/>
    <w:rsid w:val="52960083"/>
    <w:rsid w:val="53A02313"/>
    <w:rsid w:val="54E8519E"/>
    <w:rsid w:val="575B7762"/>
    <w:rsid w:val="57B6241B"/>
    <w:rsid w:val="582A370F"/>
    <w:rsid w:val="59AE7FA3"/>
    <w:rsid w:val="5AC45D06"/>
    <w:rsid w:val="5E1468EB"/>
    <w:rsid w:val="5E4B0977"/>
    <w:rsid w:val="5E957262"/>
    <w:rsid w:val="5EEA3169"/>
    <w:rsid w:val="5F203858"/>
    <w:rsid w:val="5F4F30FA"/>
    <w:rsid w:val="5FD50DFB"/>
    <w:rsid w:val="60D91A95"/>
    <w:rsid w:val="60E20173"/>
    <w:rsid w:val="620D5EB2"/>
    <w:rsid w:val="65F06AB7"/>
    <w:rsid w:val="66CB2EA1"/>
    <w:rsid w:val="682421BD"/>
    <w:rsid w:val="6BB50E11"/>
    <w:rsid w:val="6E7D1B04"/>
    <w:rsid w:val="6E8C52BB"/>
    <w:rsid w:val="6FC64AF5"/>
    <w:rsid w:val="703F32F6"/>
    <w:rsid w:val="7082129A"/>
    <w:rsid w:val="71AC17BB"/>
    <w:rsid w:val="72BE703A"/>
    <w:rsid w:val="73EA2E49"/>
    <w:rsid w:val="74F7678A"/>
    <w:rsid w:val="754A758C"/>
    <w:rsid w:val="77725EA8"/>
    <w:rsid w:val="78F53176"/>
    <w:rsid w:val="79B532B1"/>
    <w:rsid w:val="7AC30C7C"/>
    <w:rsid w:val="7BC30EFD"/>
    <w:rsid w:val="7CE56F48"/>
    <w:rsid w:val="7D8F20CC"/>
    <w:rsid w:val="7F4063C8"/>
    <w:rsid w:val="7F6445DD"/>
    <w:rsid w:val="EAC3B31F"/>
    <w:rsid w:val="F97ECEC8"/>
    <w:rsid w:val="FDFFB7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0E90D2"/>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single"/>
    </w:rPr>
  </w:style>
  <w:style w:type="character" w:styleId="16">
    <w:name w:val="HTML Code"/>
    <w:basedOn w:val="8"/>
    <w:qFormat/>
    <w:uiPriority w:val="0"/>
    <w:rPr>
      <w:rFonts w:hint="default" w:ascii="Consolas" w:hAnsi="Consolas" w:eastAsia="Consolas" w:cs="Consolas"/>
      <w:color w:val="C7254E"/>
      <w:sz w:val="21"/>
      <w:szCs w:val="21"/>
      <w:shd w:val="clear" w:fill="F8F8F8"/>
    </w:rPr>
  </w:style>
  <w:style w:type="character" w:styleId="17">
    <w:name w:val="HTML Cite"/>
    <w:basedOn w:val="8"/>
    <w:qFormat/>
    <w:uiPriority w:val="0"/>
  </w:style>
  <w:style w:type="character" w:styleId="18">
    <w:name w:val="HTML Keyboard"/>
    <w:basedOn w:val="8"/>
    <w:qFormat/>
    <w:uiPriority w:val="0"/>
    <w:rPr>
      <w:rFonts w:hint="default" w:ascii="Consolas" w:hAnsi="Consolas" w:eastAsia="Consolas" w:cs="Consolas"/>
      <w:sz w:val="21"/>
      <w:szCs w:val="21"/>
    </w:rPr>
  </w:style>
  <w:style w:type="character" w:styleId="19">
    <w:name w:val="HTML Sample"/>
    <w:basedOn w:val="8"/>
    <w:qFormat/>
    <w:uiPriority w:val="0"/>
    <w:rPr>
      <w:rFonts w:hint="default" w:ascii="Consolas" w:hAnsi="Consolas" w:eastAsia="Consolas" w:cs="Consolas"/>
      <w:sz w:val="21"/>
      <w:szCs w:val="21"/>
    </w:rPr>
  </w:style>
  <w:style w:type="character" w:customStyle="1" w:styleId="20">
    <w:name w:val="am-datepicker-hour"/>
    <w:basedOn w:val="8"/>
    <w:qFormat/>
    <w:uiPriority w:val="0"/>
  </w:style>
  <w:style w:type="character" w:customStyle="1" w:styleId="21">
    <w:name w:val="am-disabled"/>
    <w:basedOn w:val="8"/>
    <w:qFormat/>
    <w:uiPriority w:val="0"/>
    <w:rPr>
      <w:color w:val="999999"/>
      <w:shd w:val="clear" w:fill="FAFAFA"/>
    </w:rPr>
  </w:style>
  <w:style w:type="character" w:customStyle="1" w:styleId="22">
    <w:name w:val="hover36"/>
    <w:basedOn w:val="8"/>
    <w:qFormat/>
    <w:uiPriority w:val="0"/>
    <w:rPr>
      <w:shd w:val="clear" w:fill="F0F0F0"/>
    </w:rPr>
  </w:style>
  <w:style w:type="character" w:customStyle="1" w:styleId="23">
    <w:name w:val="am-active"/>
    <w:basedOn w:val="8"/>
    <w:qFormat/>
    <w:uiPriority w:val="0"/>
    <w:rPr>
      <w:color w:val="0084C7"/>
      <w:shd w:val="clear" w:fill="F0F0F0"/>
    </w:rPr>
  </w:style>
  <w:style w:type="character" w:customStyle="1" w:styleId="24">
    <w:name w:val="am-active1"/>
    <w:basedOn w:val="8"/>
    <w:qFormat/>
    <w:uiPriority w:val="0"/>
    <w:rPr>
      <w:color w:val="1B961B"/>
    </w:rPr>
  </w:style>
  <w:style w:type="character" w:customStyle="1" w:styleId="25">
    <w:name w:val="am-active2"/>
    <w:basedOn w:val="8"/>
    <w:qFormat/>
    <w:uiPriority w:val="0"/>
    <w:rPr>
      <w:color w:val="C10802"/>
    </w:rPr>
  </w:style>
  <w:style w:type="character" w:customStyle="1" w:styleId="26">
    <w:name w:val="am-active3"/>
    <w:basedOn w:val="8"/>
    <w:qFormat/>
    <w:uiPriority w:val="0"/>
    <w:rPr>
      <w:color w:val="AA4B00"/>
    </w:rPr>
  </w:style>
  <w:style w:type="character" w:customStyle="1" w:styleId="27">
    <w:name w:val="am-datepicker-old"/>
    <w:basedOn w:val="8"/>
    <w:qFormat/>
    <w:uiPriority w:val="0"/>
    <w:rPr>
      <w:color w:val="89D7FF"/>
    </w:rPr>
  </w:style>
  <w:style w:type="character" w:customStyle="1" w:styleId="28">
    <w:name w:val="am-datepicker-old1"/>
    <w:basedOn w:val="8"/>
    <w:qFormat/>
    <w:uiPriority w:val="0"/>
    <w:rPr>
      <w:color w:val="94DF94"/>
    </w:rPr>
  </w:style>
  <w:style w:type="character" w:customStyle="1" w:styleId="29">
    <w:name w:val="am-datepicker-old2"/>
    <w:basedOn w:val="8"/>
    <w:qFormat/>
    <w:uiPriority w:val="0"/>
    <w:rPr>
      <w:color w:val="F59490"/>
    </w:rPr>
  </w:style>
  <w:style w:type="character" w:customStyle="1" w:styleId="30">
    <w:name w:val="am-datepicker-old3"/>
    <w:basedOn w:val="8"/>
    <w:qFormat/>
    <w:uiPriority w:val="0"/>
    <w:rPr>
      <w:color w:val="FFAD6D"/>
    </w:rPr>
  </w:style>
  <w:style w:type="character" w:customStyle="1" w:styleId="31">
    <w:name w:val="am-active8"/>
    <w:basedOn w:val="8"/>
    <w:qFormat/>
    <w:uiPriority w:val="0"/>
    <w:rPr>
      <w:color w:val="0084C7"/>
      <w:shd w:val="clear" w:fill="F0F0F0"/>
    </w:rPr>
  </w:style>
  <w:style w:type="character" w:customStyle="1" w:styleId="32">
    <w:name w:val="am-active9"/>
    <w:basedOn w:val="8"/>
    <w:qFormat/>
    <w:uiPriority w:val="0"/>
    <w:rPr>
      <w:color w:val="1B961B"/>
    </w:rPr>
  </w:style>
  <w:style w:type="character" w:customStyle="1" w:styleId="33">
    <w:name w:val="am-active10"/>
    <w:basedOn w:val="8"/>
    <w:qFormat/>
    <w:uiPriority w:val="0"/>
    <w:rPr>
      <w:color w:val="C10802"/>
    </w:rPr>
  </w:style>
  <w:style w:type="character" w:customStyle="1" w:styleId="34">
    <w:name w:val="am-active11"/>
    <w:basedOn w:val="8"/>
    <w:qFormat/>
    <w:uiPriority w:val="0"/>
    <w:rPr>
      <w:color w:val="AA4B00"/>
    </w:rPr>
  </w:style>
  <w:style w:type="character" w:customStyle="1" w:styleId="35">
    <w:name w:val="hover"/>
    <w:basedOn w:val="8"/>
    <w:qFormat/>
    <w:uiPriority w:val="0"/>
    <w:rPr>
      <w:shd w:val="clear" w:fill="F0F0F0"/>
    </w:rPr>
  </w:style>
  <w:style w:type="character" w:customStyle="1" w:styleId="36">
    <w:name w:val="am-disabled16"/>
    <w:basedOn w:val="8"/>
    <w:qFormat/>
    <w:uiPriority w:val="0"/>
    <w:rPr>
      <w:color w:val="999999"/>
      <w:shd w:val="clear" w:fill="FAFAF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3670</Words>
  <Characters>3711</Characters>
  <Lines>0</Lines>
  <Paragraphs>0</Paragraphs>
  <TotalTime>28</TotalTime>
  <ScaleCrop>false</ScaleCrop>
  <LinksUpToDate>false</LinksUpToDate>
  <CharactersWithSpaces>3849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2018-01-17T09:22:00Z</dcterms:created>
  <dc:creator>Administrator</dc:creator>
  <cp:lastModifiedBy>WPS_1587798114</cp:lastModifiedBy>
  <cp:lastPrinted>2023-02-01T07:33:00Z</cp:lastPrinted>
  <dcterms:modified xsi:type="dcterms:W3CDTF">2026-06-02T15:03:46Z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1BC7BAFC1F8A43888A0C5712614E135B</vt:lpwstr>
  </property>
</Properties>
</file>