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pStyle w:val="2"/>
        <w:keepNext w:val="0"/>
        <w:keepLines w:val="0"/>
        <w:pageBreakBefore w:val="0"/>
        <w:kinsoku/>
        <w:wordWrap/>
        <w:overflowPunct/>
        <w:topLinePunct w:val="0"/>
        <w:autoSpaceDE/>
        <w:autoSpaceDN/>
        <w:bidi w:val="0"/>
        <w:spacing w:line="560" w:lineRule="exact"/>
        <w:ind w:left="0" w:leftChars="0" w:firstLine="0" w:firstLineChars="0"/>
        <w:rPr>
          <w:rFonts w:hint="default"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2024年平罗县红崖子乡农业防灾减灾项目</w:t>
      </w:r>
    </w:p>
    <w:p>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（玉米重大病虫害防控）任务计划表</w:t>
      </w:r>
    </w:p>
    <w:p>
      <w:pPr>
        <w:keepNext w:val="0"/>
        <w:keepLines w:val="0"/>
        <w:pageBreakBefore w:val="0"/>
        <w:kinsoku/>
        <w:wordWrap/>
        <w:overflowPunct/>
        <w:topLinePunct w:val="0"/>
        <w:autoSpaceDE/>
        <w:autoSpaceDN/>
        <w:bidi w:val="0"/>
        <w:snapToGrid/>
        <w:spacing w:line="560" w:lineRule="exact"/>
        <w:ind w:right="76" w:rightChars="36" w:firstLine="723" w:firstLineChars="200"/>
        <w:jc w:val="both"/>
        <w:outlineLvl w:val="9"/>
        <w:rPr>
          <w:rFonts w:hint="eastAsia" w:ascii="仿宋" w:hAnsi="仿宋" w:eastAsia="仿宋" w:cs="仿宋"/>
          <w:b/>
          <w:bCs/>
          <w:sz w:val="36"/>
          <w:szCs w:val="36"/>
          <w:lang w:val="en-US" w:eastAsia="zh-CN"/>
        </w:rPr>
      </w:pPr>
      <w:r>
        <w:rPr>
          <w:rFonts w:hint="eastAsia" w:ascii="仿宋" w:hAnsi="仿宋" w:eastAsia="仿宋" w:cs="仿宋"/>
          <w:b/>
          <w:bCs/>
          <w:color w:val="000000"/>
          <w:sz w:val="36"/>
          <w:szCs w:val="36"/>
          <w:lang w:val="en-US" w:eastAsia="zh-CN"/>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16"/>
        <w:gridCol w:w="2091"/>
        <w:gridCol w:w="2145"/>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1416"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乡村</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单种玉米种植面积（亩）</w:t>
            </w:r>
          </w:p>
        </w:tc>
        <w:tc>
          <w:tcPr>
            <w:tcW w:w="21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分配防控面积（亩）</w:t>
            </w:r>
          </w:p>
        </w:tc>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321" w:hanging="321" w:hangingChars="100"/>
              <w:jc w:val="center"/>
              <w:textAlignment w:val="auto"/>
              <w:outlineLvl w:val="9"/>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防控资金（元）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416"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红崖子村</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2940</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2940</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1416"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王家沟村</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3714</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3714</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55710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1416"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1416"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8</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10</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11</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tabs>
                <w:tab w:val="left" w:pos="460"/>
              </w:tabs>
              <w:kinsoku/>
              <w:wordWrap/>
              <w:overflowPunct/>
              <w:topLinePunct w:val="0"/>
              <w:autoSpaceDE/>
              <w:autoSpaceDN/>
              <w:bidi w:val="0"/>
              <w:spacing w:line="560" w:lineRule="exact"/>
              <w:ind w:firstLine="600" w:firstLineChars="200"/>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12</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13</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45"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14</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tc>
        <w:tc>
          <w:tcPr>
            <w:tcW w:w="2091" w:type="dxa"/>
            <w:noWrap w:val="0"/>
            <w:vAlign w:val="top"/>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p>
        </w:tc>
        <w:tc>
          <w:tcPr>
            <w:tcW w:w="2145" w:type="dxa"/>
            <w:noWrap w:val="0"/>
            <w:vAlign w:val="top"/>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c>
          <w:tcPr>
            <w:tcW w:w="2164" w:type="dxa"/>
            <w:noWrap w:val="0"/>
            <w:vAlign w:val="top"/>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59" w:type="dxa"/>
            <w:noWrap w:val="0"/>
            <w:vAlign w:val="center"/>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合计</w:t>
            </w:r>
          </w:p>
        </w:tc>
        <w:tc>
          <w:tcPr>
            <w:tcW w:w="1416" w:type="dxa"/>
            <w:noWrap w:val="0"/>
            <w:vAlign w:val="top"/>
          </w:tcPr>
          <w:p>
            <w:pPr>
              <w:keepNext w:val="0"/>
              <w:keepLines w:val="0"/>
              <w:pageBreakBefore w:val="0"/>
              <w:kinsoku/>
              <w:wordWrap/>
              <w:overflowPunct/>
              <w:topLinePunct w:val="0"/>
              <w:autoSpaceDE/>
              <w:autoSpaceDN/>
              <w:bidi w:val="0"/>
              <w:snapToGrid/>
              <w:spacing w:line="560" w:lineRule="exact"/>
              <w:jc w:val="center"/>
              <w:outlineLvl w:val="9"/>
              <w:rPr>
                <w:rFonts w:hint="eastAsia" w:ascii="仿宋_GB2312" w:hAnsi="仿宋_GB2312" w:eastAsia="仿宋_GB2312" w:cs="仿宋_GB2312"/>
                <w:sz w:val="30"/>
                <w:szCs w:val="30"/>
                <w:vertAlign w:val="baseline"/>
                <w:lang w:val="en-US" w:eastAsia="zh-CN"/>
              </w:rPr>
            </w:pPr>
          </w:p>
        </w:tc>
        <w:tc>
          <w:tcPr>
            <w:tcW w:w="2091" w:type="dxa"/>
            <w:noWrap w:val="0"/>
            <w:vAlign w:val="top"/>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6654</w:t>
            </w:r>
          </w:p>
        </w:tc>
        <w:tc>
          <w:tcPr>
            <w:tcW w:w="2145" w:type="dxa"/>
            <w:noWrap w:val="0"/>
            <w:vAlign w:val="top"/>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6654</w:t>
            </w:r>
          </w:p>
        </w:tc>
        <w:tc>
          <w:tcPr>
            <w:tcW w:w="2164" w:type="dxa"/>
            <w:noWrap w:val="0"/>
            <w:vAlign w:val="top"/>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FF0000"/>
                <w:kern w:val="0"/>
                <w:sz w:val="30"/>
                <w:szCs w:val="30"/>
                <w:highlight w:val="yellow"/>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99810</w:t>
            </w:r>
          </w:p>
        </w:tc>
      </w:tr>
    </w:tbl>
    <w:p>
      <w:pPr>
        <w:keepNext w:val="0"/>
        <w:keepLines w:val="0"/>
        <w:pageBreakBefore w:val="0"/>
        <w:kinsoku/>
        <w:wordWrap/>
        <w:overflowPunct/>
        <w:topLinePunct w:val="0"/>
        <w:autoSpaceDE/>
        <w:autoSpaceDN/>
        <w:bidi w:val="0"/>
        <w:snapToGrid/>
        <w:spacing w:line="560" w:lineRule="exact"/>
        <w:jc w:val="both"/>
        <w:outlineLvl w:val="9"/>
        <w:rPr>
          <w:rFonts w:hint="eastAsia" w:ascii="仿宋_GB2312" w:hAnsi="仿宋_GB2312" w:eastAsia="仿宋_GB2312" w:cs="仿宋_GB2312"/>
          <w:b w:val="0"/>
          <w:bCs w:val="0"/>
          <w:sz w:val="32"/>
          <w:szCs w:val="32"/>
          <w:lang w:val="en-US" w:eastAsia="zh-CN"/>
        </w:rPr>
      </w:pPr>
      <w:r>
        <w:rPr>
          <w:rFonts w:hint="eastAsia" w:ascii="仿宋" w:hAnsi="仿宋" w:eastAsia="仿宋" w:cs="仿宋"/>
          <w:sz w:val="30"/>
          <w:szCs w:val="30"/>
          <w:vertAlign w:val="baseline"/>
          <w:lang w:val="en-US" w:eastAsia="zh-CN"/>
        </w:rPr>
        <w:t xml:space="preserve">  </w:t>
      </w:r>
      <w:bookmarkStart w:id="0" w:name="_GoBack"/>
      <w:bookmarkEnd w:id="0"/>
    </w:p>
    <w:p>
      <w:pPr>
        <w:keepNext w:val="0"/>
        <w:keepLines w:val="0"/>
        <w:pageBreakBefore w:val="0"/>
        <w:kinsoku/>
        <w:wordWrap/>
        <w:overflowPunct/>
        <w:topLinePunct w:val="0"/>
        <w:autoSpaceDE/>
        <w:autoSpaceDN/>
        <w:bidi w:val="0"/>
        <w:snapToGrid/>
        <w:spacing w:line="560" w:lineRule="exact"/>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2024年农业防灾减灾项目</w:t>
      </w:r>
    </w:p>
    <w:p>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（玉米重大病虫害防控）绩效目标表</w:t>
      </w:r>
    </w:p>
    <w:tbl>
      <w:tblPr>
        <w:tblStyle w:val="7"/>
        <w:tblpPr w:leftFromText="180" w:rightFromText="180" w:vertAnchor="text" w:horzAnchor="page" w:tblpX="1196" w:tblpY="138"/>
        <w:tblOverlap w:val="never"/>
        <w:tblW w:w="97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0"/>
        <w:gridCol w:w="1110"/>
        <w:gridCol w:w="1670"/>
        <w:gridCol w:w="1623"/>
        <w:gridCol w:w="1537"/>
        <w:gridCol w:w="712"/>
        <w:gridCol w:w="20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170"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项目名称</w:t>
            </w:r>
          </w:p>
        </w:tc>
        <w:tc>
          <w:tcPr>
            <w:tcW w:w="761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2024年农业防灾减灾项目（玉米重大病虫害防控）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170"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240" w:firstLineChars="10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自治区主管部门</w:t>
            </w:r>
          </w:p>
        </w:tc>
        <w:tc>
          <w:tcPr>
            <w:tcW w:w="3293"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农业农村厅</w:t>
            </w:r>
          </w:p>
        </w:tc>
        <w:tc>
          <w:tcPr>
            <w:tcW w:w="153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项目实施期</w:t>
            </w:r>
          </w:p>
        </w:tc>
        <w:tc>
          <w:tcPr>
            <w:tcW w:w="2788"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240" w:firstLineChars="10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2024年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170"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240" w:firstLineChars="10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市县财政部门</w:t>
            </w:r>
          </w:p>
        </w:tc>
        <w:tc>
          <w:tcPr>
            <w:tcW w:w="3293"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平罗县财政局</w:t>
            </w:r>
          </w:p>
        </w:tc>
        <w:tc>
          <w:tcPr>
            <w:tcW w:w="153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市县主管部门</w:t>
            </w:r>
          </w:p>
        </w:tc>
        <w:tc>
          <w:tcPr>
            <w:tcW w:w="2788"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平罗县农业农村局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060"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资金情况   （万元）</w:t>
            </w:r>
          </w:p>
        </w:tc>
        <w:tc>
          <w:tcPr>
            <w:tcW w:w="4403"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年度资金总额：</w:t>
            </w:r>
          </w:p>
        </w:tc>
        <w:tc>
          <w:tcPr>
            <w:tcW w:w="4325"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159万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4403"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其中：中央补助</w:t>
            </w:r>
          </w:p>
        </w:tc>
        <w:tc>
          <w:tcPr>
            <w:tcW w:w="4325"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159万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4403"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      财政拨款</w:t>
            </w:r>
          </w:p>
        </w:tc>
        <w:tc>
          <w:tcPr>
            <w:tcW w:w="4325"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4403"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right="0" w:firstLine="2040" w:firstLineChars="85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其他资金</w:t>
            </w:r>
          </w:p>
        </w:tc>
        <w:tc>
          <w:tcPr>
            <w:tcW w:w="4325"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红崖子乡项目资金9.981万元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1060" w:type="dxa"/>
            <w:noWrap w:val="0"/>
            <w:vAlign w:val="top"/>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年度总体目标</w:t>
            </w:r>
          </w:p>
        </w:tc>
        <w:tc>
          <w:tcPr>
            <w:tcW w:w="8728" w:type="dxa"/>
            <w:gridSpan w:val="6"/>
            <w:noWrap w:val="0"/>
            <w:vAlign w:val="top"/>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开展玉米重大病虫害防控工作，重发区域病虫疫情得到有效控制，常发、突发重大农业植物疫情有效处置，不出现大面积绝收成灾，有力保障粮食安全和农业生产安全。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060"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绩</w:t>
            </w: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效</w:t>
            </w: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指</w:t>
            </w: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标</w:t>
            </w:r>
          </w:p>
        </w:tc>
        <w:tc>
          <w:tcPr>
            <w:tcW w:w="111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一级指标</w:t>
            </w:r>
          </w:p>
        </w:tc>
        <w:tc>
          <w:tcPr>
            <w:tcW w:w="167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二级指标</w:t>
            </w: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三级指标</w:t>
            </w:r>
          </w:p>
        </w:tc>
        <w:tc>
          <w:tcPr>
            <w:tcW w:w="207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110"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产出指标</w:t>
            </w:r>
          </w:p>
        </w:tc>
        <w:tc>
          <w:tcPr>
            <w:tcW w:w="1670" w:type="dxa"/>
            <w:tcBorders>
              <w:bottom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数量指标</w:t>
            </w: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重大病虫疫情防控面积</w:t>
            </w:r>
          </w:p>
        </w:tc>
        <w:tc>
          <w:tcPr>
            <w:tcW w:w="2076" w:type="dxa"/>
            <w:tcBorders>
              <w:bottom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不少于10.6万亩乡镇不少于0.5万亩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110"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670"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质量指标</w:t>
            </w: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防控效果</w:t>
            </w:r>
          </w:p>
        </w:tc>
        <w:tc>
          <w:tcPr>
            <w:tcW w:w="2076" w:type="dxa"/>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有效遏制暴发流行成灾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670" w:type="dxa"/>
            <w:vMerge w:val="continue"/>
            <w:tcBorders>
              <w:bottom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firstLine="240" w:firstLineChars="10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项目实施区统防统治覆盖率</w:t>
            </w:r>
          </w:p>
        </w:tc>
        <w:tc>
          <w:tcPr>
            <w:tcW w:w="207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670" w:type="dxa"/>
            <w:tcBorders>
              <w:top w:val="single" w:color="auto" w:sz="4" w:space="0"/>
              <w:bottom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成本指标</w:t>
            </w: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采购物资或服务价格</w:t>
            </w:r>
          </w:p>
        </w:tc>
        <w:tc>
          <w:tcPr>
            <w:tcW w:w="207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采购物资质量有保证，不超过市场价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11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670" w:type="dxa"/>
            <w:tcBorders>
              <w:top w:val="single" w:color="auto" w:sz="4" w:space="0"/>
              <w:bottom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时效指标</w:t>
            </w: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农作物病虫害防治组织实施时效</w:t>
            </w:r>
          </w:p>
        </w:tc>
        <w:tc>
          <w:tcPr>
            <w:tcW w:w="207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在农作物病虫害防控期及时组织实施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6"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110"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vertAlign w:val="baseline"/>
                <w:lang w:val="en-US" w:eastAsia="zh-CN" w:bidi="ar-SA"/>
              </w:rPr>
              <w:t>效益指标</w:t>
            </w:r>
          </w:p>
        </w:tc>
        <w:tc>
          <w:tcPr>
            <w:tcW w:w="1670" w:type="dxa"/>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社会效益</w:t>
            </w: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指标</w:t>
            </w: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防灾措施保障粮食安全和农业生产安全效果</w:t>
            </w:r>
          </w:p>
        </w:tc>
        <w:tc>
          <w:tcPr>
            <w:tcW w:w="207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重发区域病虫害得到有效控制，农作物不出现大范围成灾绝收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67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可持续影响</w:t>
            </w: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指标</w:t>
            </w: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有效保持重大病虫害疫情灾情监测预警能力</w:t>
            </w:r>
          </w:p>
        </w:tc>
        <w:tc>
          <w:tcPr>
            <w:tcW w:w="207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病虫害防控期内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2" w:hRule="atLeast"/>
        </w:trPr>
        <w:tc>
          <w:tcPr>
            <w:tcW w:w="106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110" w:type="dxa"/>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满意度</w:t>
            </w:r>
          </w:p>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指标</w:t>
            </w:r>
          </w:p>
        </w:tc>
        <w:tc>
          <w:tcPr>
            <w:tcW w:w="1670"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技术指导对象满意度指标</w:t>
            </w:r>
          </w:p>
        </w:tc>
        <w:tc>
          <w:tcPr>
            <w:tcW w:w="3872" w:type="dxa"/>
            <w:gridSpan w:val="3"/>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受灾农民或防治服务组织满意度</w:t>
            </w:r>
          </w:p>
        </w:tc>
        <w:tc>
          <w:tcPr>
            <w:tcW w:w="2076"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≥85%</w:t>
            </w:r>
          </w:p>
        </w:tc>
      </w:tr>
    </w:tbl>
    <w:p>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lang w:val="en-US" w:eastAsia="zh-CN"/>
        </w:rPr>
      </w:pPr>
      <w:r>
        <w:rPr>
          <w:rFonts w:hint="eastAsia" w:ascii="仿宋_GB2312" w:hAnsi="仿宋_GB2312" w:eastAsia="仿宋_GB2312" w:cs="仿宋_GB2312"/>
          <w:kern w:val="2"/>
          <w:sz w:val="32"/>
          <w:szCs w:val="32"/>
          <w:vertAlign w:val="baseline"/>
          <w:lang w:val="en-US" w:eastAsia="zh-CN" w:bidi="ar-SA"/>
        </w:rPr>
        <w:t>附件3:</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outlineLvl w:val="9"/>
        <w:rPr>
          <w:rFonts w:hint="eastAsia" w:ascii="方正小标宋简体" w:hAnsi="黑体" w:eastAsia="方正小标宋简体" w:cs="黑体"/>
          <w:b w:val="0"/>
          <w:bCs/>
          <w:sz w:val="44"/>
          <w:szCs w:val="44"/>
          <w:lang w:val="en-US" w:eastAsia="zh-CN"/>
        </w:rPr>
      </w:pPr>
      <w:r>
        <w:rPr>
          <w:rFonts w:hint="eastAsia" w:ascii="方正小标宋简体" w:hAnsi="黑体" w:eastAsia="方正小标宋简体" w:cs="黑体"/>
          <w:b w:val="0"/>
          <w:bCs/>
          <w:sz w:val="44"/>
          <w:szCs w:val="44"/>
        </w:rPr>
        <w:t>20</w:t>
      </w:r>
      <w:r>
        <w:rPr>
          <w:rFonts w:hint="eastAsia" w:ascii="方正小标宋简体" w:hAnsi="黑体" w:eastAsia="方正小标宋简体" w:cs="黑体"/>
          <w:b w:val="0"/>
          <w:bCs/>
          <w:sz w:val="44"/>
          <w:szCs w:val="44"/>
          <w:lang w:val="en-US" w:eastAsia="zh-CN"/>
        </w:rPr>
        <w:t>24</w:t>
      </w:r>
      <w:r>
        <w:rPr>
          <w:rFonts w:hint="eastAsia" w:ascii="方正小标宋简体" w:hAnsi="黑体" w:eastAsia="方正小标宋简体" w:cs="黑体"/>
          <w:b w:val="0"/>
          <w:bCs/>
          <w:sz w:val="44"/>
          <w:szCs w:val="44"/>
        </w:rPr>
        <w:t>年</w:t>
      </w:r>
      <w:r>
        <w:rPr>
          <w:rFonts w:hint="eastAsia" w:ascii="方正小标宋简体" w:hAnsi="黑体" w:eastAsia="方正小标宋简体" w:cs="黑体"/>
          <w:b w:val="0"/>
          <w:bCs/>
          <w:sz w:val="44"/>
          <w:szCs w:val="44"/>
          <w:lang w:val="en-US" w:eastAsia="zh-CN"/>
        </w:rPr>
        <w:t>农业防灾减灾</w:t>
      </w:r>
      <w:r>
        <w:rPr>
          <w:rFonts w:hint="eastAsia" w:ascii="方正小标宋简体" w:hAnsi="黑体" w:eastAsia="方正小标宋简体" w:cs="黑体"/>
          <w:b w:val="0"/>
          <w:bCs/>
          <w:sz w:val="44"/>
          <w:szCs w:val="44"/>
        </w:rPr>
        <w:t>项目</w:t>
      </w:r>
      <w:r>
        <w:rPr>
          <w:rFonts w:hint="eastAsia" w:ascii="方正小标宋简体" w:hAnsi="黑体" w:eastAsia="方正小标宋简体" w:cs="黑体"/>
          <w:b w:val="0"/>
          <w:bCs/>
          <w:sz w:val="44"/>
          <w:szCs w:val="44"/>
          <w:lang w:val="en-US" w:eastAsia="zh-CN"/>
        </w:rPr>
        <w:t>（玉米重大</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outlineLvl w:val="9"/>
        <w:rPr>
          <w:rFonts w:hint="eastAsia" w:ascii="方正小标宋简体" w:hAnsi="黑体" w:eastAsia="方正小标宋简体" w:cs="黑体"/>
          <w:b w:val="0"/>
          <w:bCs/>
          <w:sz w:val="44"/>
          <w:szCs w:val="44"/>
        </w:rPr>
      </w:pPr>
      <w:r>
        <w:rPr>
          <w:rFonts w:hint="eastAsia" w:ascii="方正小标宋简体" w:hAnsi="黑体" w:eastAsia="方正小标宋简体" w:cs="黑体"/>
          <w:b w:val="0"/>
          <w:bCs/>
          <w:sz w:val="44"/>
          <w:szCs w:val="44"/>
          <w:lang w:val="en-US" w:eastAsia="zh-CN"/>
        </w:rPr>
        <w:t>病虫害防控）</w:t>
      </w:r>
      <w:r>
        <w:rPr>
          <w:rFonts w:hint="eastAsia" w:ascii="方正小标宋简体" w:hAnsi="黑体" w:eastAsia="方正小标宋简体" w:cs="黑体"/>
          <w:b w:val="0"/>
          <w:bCs/>
          <w:sz w:val="44"/>
          <w:szCs w:val="44"/>
        </w:rPr>
        <w:t>绩效考核实施方案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w:t>
      </w:r>
      <w:r>
        <w:rPr>
          <w:rFonts w:hint="eastAsia" w:ascii="仿宋_GB2312" w:hAnsi="仿宋_GB2312" w:eastAsia="仿宋_GB2312" w:cs="仿宋_GB2312"/>
          <w:sz w:val="32"/>
          <w:szCs w:val="32"/>
          <w:lang w:val="en-US" w:eastAsia="zh-CN"/>
        </w:rPr>
        <w:t>2024年农业防灾减灾</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（玉米重大病虫害防控）</w:t>
      </w:r>
      <w:r>
        <w:rPr>
          <w:rFonts w:hint="eastAsia" w:ascii="仿宋_GB2312" w:hAnsi="仿宋_GB2312" w:eastAsia="仿宋_GB2312" w:cs="仿宋_GB2312"/>
          <w:sz w:val="32"/>
          <w:szCs w:val="32"/>
        </w:rPr>
        <w:t>管理，通过项目绩效目标考核</w:t>
      </w:r>
      <w:r>
        <w:rPr>
          <w:rFonts w:hint="eastAsia" w:ascii="仿宋_GB2312" w:hAnsi="仿宋_GB2312" w:eastAsia="仿宋_GB2312" w:cs="仿宋_GB2312"/>
          <w:spacing w:val="-10"/>
          <w:sz w:val="32"/>
          <w:szCs w:val="32"/>
        </w:rPr>
        <w:t>客观、真实地反映</w:t>
      </w:r>
      <w:r>
        <w:rPr>
          <w:rFonts w:hint="eastAsia" w:ascii="仿宋_GB2312" w:hAnsi="仿宋_GB2312" w:eastAsia="仿宋_GB2312" w:cs="仿宋_GB2312"/>
          <w:sz w:val="32"/>
          <w:szCs w:val="32"/>
        </w:rPr>
        <w:t>财政项目实施情况，为充分发挥项目资金使用效益，不断提高</w:t>
      </w:r>
      <w:r>
        <w:rPr>
          <w:rFonts w:hint="eastAsia" w:ascii="仿宋_GB2312" w:hAnsi="仿宋_GB2312" w:eastAsia="仿宋_GB2312" w:cs="仿宋_GB2312"/>
          <w:sz w:val="32"/>
          <w:szCs w:val="32"/>
          <w:lang w:eastAsia="zh-CN"/>
        </w:rPr>
        <w:t>全乡</w:t>
      </w:r>
      <w:r>
        <w:rPr>
          <w:rFonts w:hint="eastAsia" w:ascii="仿宋_GB2312" w:hAnsi="仿宋_GB2312" w:eastAsia="仿宋_GB2312" w:cs="仿宋_GB2312"/>
          <w:sz w:val="32"/>
          <w:szCs w:val="32"/>
        </w:rPr>
        <w:t>农作物病虫害</w:t>
      </w:r>
      <w:r>
        <w:rPr>
          <w:rFonts w:hint="eastAsia" w:ascii="仿宋_GB2312" w:hAnsi="仿宋_GB2312" w:eastAsia="仿宋_GB2312" w:cs="仿宋_GB2312"/>
          <w:sz w:val="32"/>
          <w:szCs w:val="32"/>
          <w:lang w:val="en-US" w:eastAsia="zh-CN"/>
        </w:rPr>
        <w:t>专业化</w:t>
      </w:r>
      <w:r>
        <w:rPr>
          <w:rFonts w:hint="eastAsia" w:ascii="仿宋_GB2312" w:hAnsi="仿宋_GB2312" w:eastAsia="仿宋_GB2312" w:cs="仿宋_GB2312"/>
          <w:sz w:val="32"/>
          <w:szCs w:val="32"/>
        </w:rPr>
        <w:t>统防统治</w:t>
      </w:r>
      <w:r>
        <w:rPr>
          <w:rFonts w:hint="eastAsia" w:ascii="仿宋_GB2312" w:hAnsi="仿宋_GB2312" w:eastAsia="仿宋_GB2312" w:cs="仿宋_GB2312"/>
          <w:sz w:val="32"/>
          <w:szCs w:val="32"/>
          <w:lang w:val="en-US" w:eastAsia="zh-CN"/>
        </w:rPr>
        <w:t>与绿色防控示范</w:t>
      </w:r>
      <w:r>
        <w:rPr>
          <w:rFonts w:hint="eastAsia" w:ascii="仿宋_GB2312" w:hAnsi="仿宋_GB2312" w:eastAsia="仿宋_GB2312" w:cs="仿宋_GB2312"/>
          <w:sz w:val="32"/>
          <w:szCs w:val="32"/>
        </w:rPr>
        <w:t>水平，特制定本方案。</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default" w:ascii="Times New Roman" w:hAnsi="Times New Roman" w:eastAsia="黑体" w:cs="Times New Roman"/>
          <w:spacing w:val="-4"/>
          <w:sz w:val="32"/>
          <w:szCs w:val="32"/>
          <w:lang w:val="en-US" w:eastAsia="zh-CN" w:bidi="en-US"/>
        </w:rPr>
      </w:pPr>
      <w:r>
        <w:rPr>
          <w:rFonts w:hint="eastAsia" w:ascii="Times New Roman" w:hAnsi="Times New Roman" w:eastAsia="黑体" w:cs="Times New Roman"/>
          <w:spacing w:val="-4"/>
          <w:sz w:val="32"/>
          <w:szCs w:val="32"/>
          <w:lang w:val="en-US" w:eastAsia="zh-CN" w:bidi="en-US"/>
        </w:rPr>
        <w:t xml:space="preserve"> </w:t>
      </w:r>
      <w:r>
        <w:rPr>
          <w:rFonts w:hint="default" w:ascii="Times New Roman" w:hAnsi="Times New Roman" w:eastAsia="黑体" w:cs="Times New Roman"/>
          <w:spacing w:val="-4"/>
          <w:sz w:val="32"/>
          <w:szCs w:val="32"/>
          <w:lang w:val="en-US" w:eastAsia="zh-CN" w:bidi="en-US"/>
        </w:rPr>
        <w:t>一、基本要求</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0"/>
        <w:textAlignment w:val="auto"/>
        <w:rPr>
          <w:rFonts w:hint="eastAsia" w:ascii="仿宋_GB2312" w:hAnsi="仿宋_GB2312" w:eastAsia="仿宋_GB2312" w:cs="仿宋_GB2312"/>
          <w:spacing w:val="-4"/>
          <w:sz w:val="32"/>
          <w:szCs w:val="32"/>
          <w:lang w:val="en-US" w:eastAsia="zh-CN" w:bidi="en-US"/>
        </w:rPr>
      </w:pPr>
      <w:r>
        <w:rPr>
          <w:rFonts w:hint="default" w:ascii="Times New Roman" w:hAnsi="Times New Roman" w:eastAsia="仿宋" w:cs="Times New Roman"/>
          <w:spacing w:val="-4"/>
          <w:sz w:val="32"/>
          <w:szCs w:val="32"/>
          <w:lang w:val="en-US" w:eastAsia="zh-CN" w:bidi="en-US"/>
        </w:rPr>
        <w:t xml:space="preserve">  </w:t>
      </w:r>
      <w:r>
        <w:rPr>
          <w:rFonts w:hint="default" w:ascii="Times New Roman" w:hAnsi="Times New Roman" w:eastAsia="仿宋_GB2312" w:cs="Times New Roman"/>
          <w:spacing w:val="-4"/>
          <w:sz w:val="32"/>
          <w:szCs w:val="32"/>
          <w:lang w:val="en-US" w:eastAsia="zh-CN" w:bidi="en-US"/>
        </w:rPr>
        <w:t xml:space="preserve">  </w:t>
      </w:r>
      <w:r>
        <w:rPr>
          <w:rFonts w:hint="eastAsia" w:ascii="仿宋_GB2312" w:hAnsi="仿宋_GB2312" w:eastAsia="仿宋_GB2312" w:cs="仿宋_GB2312"/>
          <w:spacing w:val="-4"/>
          <w:sz w:val="32"/>
          <w:szCs w:val="32"/>
          <w:lang w:val="en-US" w:eastAsia="zh-CN" w:bidi="en-US"/>
        </w:rPr>
        <w:t>完善考核方案，制定具有科学性和可操作性的考核指标；规范考核程序， 统一标准，逐级把关，阳光操作，确保2024年农业防灾减灾项目（玉米重大病虫害防控）绩效考核工作顺利开展。</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考核原则</w:t>
      </w:r>
    </w:p>
    <w:p>
      <w:pPr>
        <w:keepNext w:val="0"/>
        <w:keepLines w:val="0"/>
        <w:pageBreakBefore w:val="0"/>
        <w:widowControl w:val="0"/>
        <w:kinsoku/>
        <w:wordWrap/>
        <w:overflowPunct/>
        <w:topLinePunct w:val="0"/>
        <w:autoSpaceDE/>
        <w:autoSpaceDN/>
        <w:bidi w:val="0"/>
        <w:spacing w:line="560" w:lineRule="exact"/>
        <w:ind w:right="0" w:rightChars="0" w:firstLine="624"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仿宋_GB2312" w:hAnsi="仿宋_GB2312" w:eastAsia="仿宋_GB2312" w:cs="仿宋_GB2312"/>
          <w:spacing w:val="-4"/>
          <w:kern w:val="2"/>
          <w:sz w:val="32"/>
          <w:szCs w:val="32"/>
          <w:lang w:val="en-US" w:eastAsia="zh-CN" w:bidi="en-US"/>
        </w:rPr>
        <w:t xml:space="preserve">按照科学规范、公开透明，客观公正、严格公平的原则，制定具有科学性和可操作性的考核指标，规范考核程序；严格考核程序、考核内容、考核标准，并自觉接受监督，确保考核工作公平、公正。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、考核对象</w:t>
      </w:r>
    </w:p>
    <w:p>
      <w:pPr>
        <w:keepNext w:val="0"/>
        <w:keepLines w:val="0"/>
        <w:pageBreakBefore w:val="0"/>
        <w:widowControl w:val="0"/>
        <w:kinsoku/>
        <w:wordWrap/>
        <w:overflowPunct/>
        <w:topLinePunct w:val="0"/>
        <w:autoSpaceDE/>
        <w:autoSpaceDN/>
        <w:bidi w:val="0"/>
        <w:spacing w:line="560" w:lineRule="exact"/>
        <w:ind w:right="0" w:rightChars="0" w:firstLine="624"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仿宋_GB2312" w:hAnsi="仿宋_GB2312" w:eastAsia="仿宋_GB2312" w:cs="仿宋_GB2312"/>
          <w:spacing w:val="-4"/>
          <w:kern w:val="2"/>
          <w:sz w:val="32"/>
          <w:szCs w:val="32"/>
          <w:lang w:val="en-US" w:eastAsia="zh-CN" w:bidi="en-US"/>
        </w:rPr>
        <w:t>平罗县红崖子乡农业综合服务中心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、考核内容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楷体_GB2312" w:hAnsi="楷体_GB2312" w:eastAsia="楷体_GB2312" w:cs="楷体_GB2312"/>
          <w:b/>
          <w:bCs/>
          <w:sz w:val="32"/>
          <w:szCs w:val="32"/>
        </w:rPr>
        <w:t>（一）项目管理。</w:t>
      </w:r>
      <w:r>
        <w:rPr>
          <w:rFonts w:hint="eastAsia" w:ascii="仿宋_GB2312" w:hAnsi="仿宋_GB2312" w:eastAsia="仿宋_GB2312" w:cs="仿宋_GB2312"/>
          <w:spacing w:val="-4"/>
          <w:kern w:val="2"/>
          <w:sz w:val="32"/>
          <w:szCs w:val="32"/>
          <w:lang w:val="en-US" w:eastAsia="zh-CN" w:bidi="en-US"/>
        </w:rPr>
        <w:t xml:space="preserve">按照项目前有方案，实施中有监督检查，项目完成后及时总结验收的要求，加强项目管理，确保足额完成项目任务，规范项目资金支出。主要包括项目实施方案制定、资金管理、宣传培训、档案管理、项目总结验收等方面。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楷体_GB2312" w:hAnsi="楷体_GB2312" w:eastAsia="楷体_GB2312" w:cs="楷体_GB2312"/>
          <w:b/>
          <w:bCs/>
          <w:sz w:val="32"/>
          <w:szCs w:val="32"/>
        </w:rPr>
        <w:t>（二）项目任务清单落实。</w:t>
      </w:r>
      <w:r>
        <w:rPr>
          <w:rFonts w:hint="eastAsia" w:ascii="仿宋_GB2312" w:hAnsi="仿宋_GB2312" w:eastAsia="仿宋_GB2312" w:cs="仿宋_GB2312"/>
          <w:spacing w:val="-4"/>
          <w:kern w:val="2"/>
          <w:sz w:val="32"/>
          <w:szCs w:val="32"/>
          <w:lang w:val="en-US" w:eastAsia="zh-CN" w:bidi="en-US"/>
        </w:rPr>
        <w:t xml:space="preserve">根据自治区农业农村厅《2024年农业防灾减灾资金（玉米重大病虫害防控）实施方案》要求，抓好任务落实，具体做好玉米病虫害防控等工作，完成工作总结报告和绩效自评报告。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楷体_GB2312" w:hAnsi="楷体_GB2312" w:eastAsia="楷体_GB2312" w:cs="楷体_GB2312"/>
          <w:b/>
          <w:bCs/>
          <w:sz w:val="32"/>
          <w:szCs w:val="32"/>
        </w:rPr>
        <w:t>（三）项目建设效果。</w:t>
      </w:r>
      <w:r>
        <w:rPr>
          <w:rFonts w:hint="eastAsia" w:ascii="仿宋_GB2312" w:hAnsi="仿宋_GB2312" w:eastAsia="仿宋_GB2312" w:cs="仿宋_GB2312"/>
          <w:spacing w:val="-4"/>
          <w:kern w:val="2"/>
          <w:sz w:val="32"/>
          <w:szCs w:val="32"/>
          <w:lang w:val="en-US" w:eastAsia="zh-CN" w:bidi="en-US"/>
        </w:rPr>
        <w:t>对照任务清单、项目绩效和资金使用环节，实事求是开展项目效果评价。绩效评价要用数据衡量，为提升项目管理和建设水平提出可评价可参考意见建议。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、评分</w:t>
      </w:r>
      <w:r>
        <w:rPr>
          <w:rFonts w:hint="eastAsia" w:ascii="黑体" w:hAnsi="黑体" w:eastAsia="黑体" w:cs="黑体"/>
          <w:sz w:val="32"/>
          <w:szCs w:val="32"/>
          <w:lang w:val="en-US" w:eastAsia="zh-CN"/>
        </w:rPr>
        <w:t>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default" w:ascii="仿宋_GB2312" w:hAnsi="仿宋_GB2312" w:eastAsia="仿宋_GB2312" w:cs="仿宋_GB2312"/>
          <w:spacing w:val="-4"/>
          <w:kern w:val="2"/>
          <w:sz w:val="32"/>
          <w:szCs w:val="32"/>
          <w:lang w:val="en-US" w:eastAsia="zh-CN" w:bidi="en-US"/>
        </w:rPr>
      </w:pPr>
      <w:r>
        <w:rPr>
          <w:rFonts w:hint="eastAsia" w:ascii="仿宋_GB2312" w:hAnsi="仿宋_GB2312" w:eastAsia="仿宋_GB2312" w:cs="仿宋_GB2312"/>
          <w:spacing w:val="-4"/>
          <w:kern w:val="2"/>
          <w:sz w:val="32"/>
          <w:szCs w:val="32"/>
          <w:lang w:val="en-US" w:eastAsia="zh-CN" w:bidi="en-US"/>
        </w:rPr>
        <w:t>采取百分制考核，其中：项目管理情况30分，项目绩效情况70分，详细评分标准见附表1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、考核方式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楷体_GB2312" w:hAnsi="楷体_GB2312" w:eastAsia="楷体_GB2312" w:cs="楷体_GB2312"/>
          <w:b/>
          <w:bCs/>
          <w:sz w:val="32"/>
          <w:szCs w:val="32"/>
        </w:rPr>
        <w:t>（一）考核组织</w:t>
      </w:r>
      <w:r>
        <w:rPr>
          <w:rFonts w:hint="eastAsia" w:ascii="楷体_GB2312" w:hAnsi="楷体_GB2312" w:eastAsia="楷体_GB2312" w:cs="楷体_GB2312"/>
          <w:sz w:val="32"/>
          <w:szCs w:val="32"/>
        </w:rPr>
        <w:t>。</w:t>
      </w:r>
      <w:r>
        <w:rPr>
          <w:rFonts w:hint="eastAsia" w:ascii="仿宋_GB2312" w:hAnsi="仿宋_GB2312" w:eastAsia="仿宋_GB2312" w:cs="仿宋_GB2312"/>
          <w:spacing w:val="-4"/>
          <w:kern w:val="2"/>
          <w:sz w:val="32"/>
          <w:szCs w:val="32"/>
          <w:lang w:val="en-US" w:eastAsia="zh-CN" w:bidi="en-US"/>
        </w:rPr>
        <w:t>由平罗县红崖子乡人民政府根据项目特点制定绩效考核方案，成立绩效考核小组，确定考核具体人员、考核办法、考核时间、考核内容及评价机制，在规定的时间内组织开展考核。乡农业综合服务中心要按照总体考核方案建立项目自评价及内部绩效考核制度，严格组织项目实施及项目后评价，促进项目工作任务落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楷体_GB2312" w:hAnsi="楷体_GB2312" w:eastAsia="楷体_GB2312" w:cs="楷体_GB2312"/>
          <w:b/>
          <w:bCs/>
          <w:sz w:val="32"/>
          <w:szCs w:val="32"/>
        </w:rPr>
        <w:t>（二）考核方式。</w:t>
      </w:r>
      <w:r>
        <w:rPr>
          <w:rFonts w:hint="eastAsia" w:ascii="仿宋_GB2312" w:hAnsi="仿宋_GB2312" w:eastAsia="仿宋_GB2312" w:cs="仿宋_GB2312"/>
          <w:spacing w:val="-4"/>
          <w:kern w:val="2"/>
          <w:sz w:val="32"/>
          <w:szCs w:val="32"/>
          <w:lang w:val="en-US" w:eastAsia="zh-CN" w:bidi="en-US"/>
        </w:rPr>
        <w:t>采取中期督促、年终考核总结的思路，重点考核项目落实、资金使用计划、支付进度、指标完成情况、取得成效等，通过采取听取汇报、查阅资料、现场核查、问卷调查、电话访谈、入户访谈等形式进行。</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仿宋"/>
          <w:sz w:val="32"/>
          <w:szCs w:val="32"/>
        </w:rPr>
      </w:pPr>
      <w:r>
        <w:rPr>
          <w:rFonts w:hint="eastAsia" w:ascii="黑体" w:hAnsi="黑体" w:eastAsia="黑体" w:cs="仿宋"/>
          <w:sz w:val="32"/>
          <w:szCs w:val="32"/>
          <w:lang w:eastAsia="zh-CN"/>
        </w:rPr>
        <w:t>七</w:t>
      </w:r>
      <w:r>
        <w:rPr>
          <w:rFonts w:hint="eastAsia" w:ascii="黑体" w:hAnsi="黑体" w:eastAsia="黑体" w:cs="仿宋"/>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楷体_GB2312" w:hAnsi="楷体_GB2312" w:eastAsia="楷体_GB2312" w:cs="楷体_GB2312"/>
          <w:b/>
          <w:bCs/>
          <w:sz w:val="32"/>
          <w:szCs w:val="32"/>
        </w:rPr>
        <w:t>（一）加强组织领导</w:t>
      </w:r>
      <w:r>
        <w:rPr>
          <w:rFonts w:hint="eastAsia" w:ascii="楷体_GB2312" w:hAnsi="楷体_GB2312" w:eastAsia="楷体_GB2312" w:cs="楷体_GB2312"/>
          <w:sz w:val="32"/>
          <w:szCs w:val="32"/>
        </w:rPr>
        <w:t>。</w:t>
      </w:r>
      <w:r>
        <w:rPr>
          <w:rFonts w:hint="eastAsia" w:ascii="仿宋_GB2312" w:hAnsi="仿宋_GB2312" w:eastAsia="仿宋_GB2312" w:cs="仿宋_GB2312"/>
          <w:spacing w:val="-4"/>
          <w:kern w:val="2"/>
          <w:sz w:val="32"/>
          <w:szCs w:val="32"/>
          <w:lang w:val="en-US" w:eastAsia="zh-CN" w:bidi="en-US"/>
        </w:rPr>
        <w:t>乡党委组织成立考核领导小组，加强绩效考核工作的实施及指导，乡农技综合服务中心要高度重视项目绩效考核工作，将其纳入项目年度工作计划。进一步建立健全长效考核机制，建立考核结果与补助经费挂钩的奖惩机制，强化考核结果应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楷体_GB2312" w:hAnsi="楷体_GB2312" w:eastAsia="楷体_GB2312" w:cs="楷体_GB2312"/>
          <w:b/>
          <w:bCs/>
          <w:sz w:val="32"/>
          <w:szCs w:val="32"/>
        </w:rPr>
        <w:t>（二）规范考核工作。</w:t>
      </w:r>
      <w:r>
        <w:rPr>
          <w:rFonts w:hint="eastAsia" w:ascii="仿宋_GB2312" w:hAnsi="仿宋_GB2312" w:eastAsia="仿宋_GB2312" w:cs="仿宋_GB2312"/>
          <w:spacing w:val="-4"/>
          <w:kern w:val="2"/>
          <w:sz w:val="32"/>
          <w:szCs w:val="32"/>
          <w:lang w:val="en-US" w:eastAsia="zh-CN" w:bidi="en-US"/>
        </w:rPr>
        <w:t>健全管理制度和工作流程，提高项目管理和考核能力。充分听取考核人员和被考核单位的意见，不断完善和改进绩效考核工作。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4"/>
          <w:kern w:val="2"/>
          <w:sz w:val="32"/>
          <w:szCs w:val="32"/>
          <w:lang w:val="en-US" w:eastAsia="zh-CN" w:bidi="en-US"/>
        </w:rPr>
      </w:pPr>
      <w:r>
        <w:rPr>
          <w:rFonts w:hint="eastAsia" w:ascii="楷体_GB2312" w:hAnsi="楷体_GB2312" w:eastAsia="楷体_GB2312" w:cs="楷体_GB2312"/>
          <w:b/>
          <w:bCs/>
          <w:sz w:val="32"/>
          <w:szCs w:val="32"/>
        </w:rPr>
        <w:t>（三）落实监督管理。</w:t>
      </w:r>
      <w:r>
        <w:rPr>
          <w:rFonts w:hint="eastAsia" w:ascii="仿宋_GB2312" w:hAnsi="仿宋_GB2312" w:eastAsia="仿宋_GB2312" w:cs="仿宋_GB2312"/>
          <w:spacing w:val="-4"/>
          <w:kern w:val="2"/>
          <w:sz w:val="32"/>
          <w:szCs w:val="32"/>
          <w:lang w:val="en-US" w:eastAsia="zh-CN" w:bidi="en-US"/>
        </w:rPr>
        <w:t>要加强对考核工作的监督，建立考核质量负责制，组织专人对考核现场进行巡查，监督考核的质量和效率。严禁提供虚假材料、妨碍考核工作正常开展等影响考核秩序的情况发生。</w:t>
      </w:r>
    </w:p>
    <w:p>
      <w:pPr>
        <w:keepNext w:val="0"/>
        <w:keepLines w:val="0"/>
        <w:pageBreakBefore w:val="0"/>
        <w:kinsoku/>
        <w:wordWrap/>
        <w:overflowPunct/>
        <w:topLinePunct w:val="0"/>
        <w:autoSpaceDE/>
        <w:autoSpaceDN/>
        <w:bidi w:val="0"/>
        <w:snapToGrid/>
        <w:spacing w:line="560" w:lineRule="exact"/>
        <w:ind w:left="1600" w:hanging="1600" w:hangingChars="500"/>
        <w:jc w:val="both"/>
        <w:outlineLvl w:val="9"/>
        <w:rPr>
          <w:rFonts w:hint="eastAsia" w:ascii="仿宋_GB2312" w:hAnsi="仿宋_GB2312" w:eastAsia="仿宋_GB2312" w:cs="仿宋_GB2312"/>
          <w:b/>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b/>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default" w:ascii="仿宋_GB2312" w:hAnsi="仿宋_GB2312" w:eastAsia="仿宋_GB2312" w:cs="仿宋_GB2312"/>
          <w:spacing w:val="-4"/>
          <w:kern w:val="2"/>
          <w:sz w:val="32"/>
          <w:szCs w:val="32"/>
          <w:lang w:val="en-US" w:eastAsia="zh-CN" w:bidi="en-US"/>
        </w:rPr>
      </w:pPr>
      <w:r>
        <w:rPr>
          <w:rFonts w:hint="eastAsia" w:ascii="仿宋_GB2312" w:hAnsi="仿宋_GB2312" w:eastAsia="仿宋_GB2312" w:cs="仿宋_GB2312"/>
          <w:spacing w:val="-4"/>
          <w:kern w:val="2"/>
          <w:sz w:val="32"/>
          <w:szCs w:val="32"/>
          <w:lang w:val="en-US" w:eastAsia="zh-CN" w:bidi="en-US"/>
        </w:rPr>
        <w:t>附表：2024年农业防灾减灾项目（玉米重大病虫害防控）绩效管理体系评价表</w:t>
      </w:r>
    </w:p>
    <w:p>
      <w:pPr>
        <w:keepNext w:val="0"/>
        <w:keepLines w:val="0"/>
        <w:pageBreakBefore w:val="0"/>
        <w:kinsoku/>
        <w:wordWrap/>
        <w:overflowPunct/>
        <w:topLinePunct w:val="0"/>
        <w:autoSpaceDE/>
        <w:autoSpaceDN/>
        <w:bidi w:val="0"/>
        <w:snapToGrid/>
        <w:spacing w:line="560" w:lineRule="exact"/>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ind w:firstLine="960" w:firstLineChars="300"/>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jc w:val="both"/>
        <w:rPr>
          <w:rFonts w:hint="eastAsia" w:ascii="方正小标宋简体" w:eastAsia="方正小标宋简体"/>
          <w:sz w:val="29"/>
          <w:lang w:val="en-US"/>
        </w:rPr>
        <w:sectPr>
          <w:footerReference r:id="rId3" w:type="default"/>
          <w:pgSz w:w="11906" w:h="16838"/>
          <w:pgMar w:top="1440" w:right="1418" w:bottom="1440" w:left="1418"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w:t>
      </w:r>
      <w:r>
        <w:rPr>
          <w:rFonts w:hint="eastAsia" w:ascii="仿宋_GB2312" w:hAnsi="仿宋_GB2312" w:eastAsia="仿宋_GB2312" w:cs="仿宋_GB2312"/>
          <w:b w:val="0"/>
          <w:bCs w:val="0"/>
          <w:kern w:val="0"/>
          <w:sz w:val="32"/>
          <w:szCs w:val="32"/>
          <w:lang w:val="en-US" w:eastAsia="zh-CN"/>
        </w:rPr>
        <w:t>表</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s="Tahoma"/>
          <w:b/>
          <w:bCs/>
          <w:kern w:val="0"/>
          <w:sz w:val="44"/>
          <w:szCs w:val="44"/>
        </w:rPr>
      </w:pPr>
      <w:r>
        <w:rPr>
          <w:rFonts w:hint="eastAsia" w:ascii="方正小标宋简体" w:hAnsi="Tahoma" w:eastAsia="方正小标宋简体" w:cs="Tahoma"/>
          <w:b/>
          <w:bCs/>
          <w:kern w:val="0"/>
          <w:sz w:val="44"/>
          <w:szCs w:val="44"/>
        </w:rPr>
        <w:t>20</w:t>
      </w:r>
      <w:r>
        <w:rPr>
          <w:rFonts w:hint="eastAsia" w:ascii="方正小标宋简体" w:hAnsi="Tahoma" w:eastAsia="方正小标宋简体" w:cs="Tahoma"/>
          <w:b/>
          <w:bCs/>
          <w:kern w:val="0"/>
          <w:sz w:val="44"/>
          <w:szCs w:val="44"/>
          <w:lang w:val="en-US" w:eastAsia="zh-CN"/>
        </w:rPr>
        <w:t>24</w:t>
      </w:r>
      <w:r>
        <w:rPr>
          <w:rFonts w:hint="eastAsia" w:ascii="方正小标宋简体" w:hAnsi="宋体" w:eastAsia="方正小标宋简体" w:cs="Tahoma"/>
          <w:b/>
          <w:bCs/>
          <w:kern w:val="0"/>
          <w:sz w:val="44"/>
          <w:szCs w:val="44"/>
        </w:rPr>
        <w:t>年</w:t>
      </w:r>
      <w:r>
        <w:rPr>
          <w:rFonts w:hint="eastAsia" w:ascii="方正小标宋简体" w:hAnsi="宋体" w:eastAsia="方正小标宋简体" w:cs="Tahoma"/>
          <w:b/>
          <w:bCs/>
          <w:kern w:val="0"/>
          <w:sz w:val="44"/>
          <w:szCs w:val="44"/>
          <w:lang w:val="en-US" w:eastAsia="zh-CN"/>
        </w:rPr>
        <w:t>农业防灾减灾</w:t>
      </w:r>
      <w:r>
        <w:rPr>
          <w:rFonts w:hint="eastAsia" w:ascii="方正小标宋简体" w:hAnsi="宋体" w:eastAsia="方正小标宋简体" w:cs="Tahoma"/>
          <w:b/>
          <w:bCs/>
          <w:kern w:val="0"/>
          <w:sz w:val="44"/>
          <w:szCs w:val="44"/>
        </w:rPr>
        <w:t>项目</w:t>
      </w:r>
      <w:r>
        <w:rPr>
          <w:rFonts w:hint="eastAsia" w:ascii="方正小标宋简体" w:hAnsi="宋体" w:eastAsia="方正小标宋简体" w:cs="Tahoma"/>
          <w:b/>
          <w:bCs/>
          <w:kern w:val="0"/>
          <w:sz w:val="44"/>
          <w:szCs w:val="44"/>
          <w:lang w:eastAsia="zh-CN"/>
        </w:rPr>
        <w:t>（</w:t>
      </w:r>
      <w:r>
        <w:rPr>
          <w:rFonts w:hint="eastAsia" w:ascii="方正小标宋简体" w:hAnsi="宋体" w:eastAsia="方正小标宋简体" w:cs="Tahoma"/>
          <w:b/>
          <w:bCs/>
          <w:kern w:val="0"/>
          <w:sz w:val="44"/>
          <w:szCs w:val="44"/>
          <w:lang w:val="en-US" w:eastAsia="zh-CN"/>
        </w:rPr>
        <w:t>玉米重大病虫害防控</w:t>
      </w:r>
      <w:r>
        <w:rPr>
          <w:rFonts w:hint="eastAsia" w:ascii="方正小标宋简体" w:hAnsi="宋体" w:eastAsia="方正小标宋简体" w:cs="Tahoma"/>
          <w:b/>
          <w:bCs/>
          <w:kern w:val="0"/>
          <w:sz w:val="44"/>
          <w:szCs w:val="44"/>
          <w:lang w:eastAsia="zh-CN"/>
        </w:rPr>
        <w:t>）</w:t>
      </w:r>
      <w:r>
        <w:rPr>
          <w:rFonts w:hint="eastAsia" w:ascii="方正小标宋简体" w:hAnsi="宋体" w:eastAsia="方正小标宋简体" w:cs="Tahoma"/>
          <w:b/>
          <w:bCs/>
          <w:kern w:val="0"/>
          <w:sz w:val="44"/>
          <w:szCs w:val="44"/>
        </w:rPr>
        <w:t>绩效</w:t>
      </w:r>
      <w:r>
        <w:rPr>
          <w:rFonts w:hint="eastAsia" w:ascii="方正小标宋简体" w:hAnsi="宋体" w:eastAsia="方正小标宋简体" w:cs="Tahoma"/>
          <w:b/>
          <w:bCs/>
          <w:kern w:val="0"/>
          <w:sz w:val="44"/>
          <w:szCs w:val="44"/>
          <w:lang w:val="en-US" w:eastAsia="zh-CN"/>
        </w:rPr>
        <w:t>管理</w:t>
      </w:r>
      <w:r>
        <w:rPr>
          <w:rFonts w:hint="eastAsia" w:ascii="方正小标宋简体" w:hAnsi="宋体" w:eastAsia="方正小标宋简体" w:cs="Tahoma"/>
          <w:b/>
          <w:bCs/>
          <w:kern w:val="0"/>
          <w:sz w:val="44"/>
          <w:szCs w:val="44"/>
        </w:rPr>
        <w:t>体系</w:t>
      </w:r>
      <w:r>
        <w:rPr>
          <w:rFonts w:hint="eastAsia" w:ascii="方正小标宋简体" w:hAnsi="宋体" w:eastAsia="方正小标宋简体" w:cs="Tahoma"/>
          <w:b/>
          <w:bCs/>
          <w:kern w:val="0"/>
          <w:sz w:val="44"/>
          <w:szCs w:val="44"/>
          <w:lang w:val="en-US" w:eastAsia="zh-CN"/>
        </w:rPr>
        <w:t>评分</w:t>
      </w:r>
      <w:r>
        <w:rPr>
          <w:rFonts w:hint="eastAsia" w:ascii="方正小标宋简体" w:hAnsi="宋体" w:eastAsia="方正小标宋简体" w:cs="Tahoma"/>
          <w:b/>
          <w:bCs/>
          <w:kern w:val="0"/>
          <w:sz w:val="44"/>
          <w:szCs w:val="44"/>
        </w:rPr>
        <w:t>表</w:t>
      </w:r>
    </w:p>
    <w:tbl>
      <w:tblPr>
        <w:tblStyle w:val="7"/>
        <w:tblW w:w="14599" w:type="dxa"/>
        <w:tblInd w:w="0" w:type="dxa"/>
        <w:tblLayout w:type="fixed"/>
        <w:tblCellMar>
          <w:top w:w="0" w:type="dxa"/>
          <w:left w:w="108" w:type="dxa"/>
          <w:bottom w:w="0" w:type="dxa"/>
          <w:right w:w="108" w:type="dxa"/>
        </w:tblCellMar>
      </w:tblPr>
      <w:tblGrid>
        <w:gridCol w:w="1141"/>
        <w:gridCol w:w="1530"/>
        <w:gridCol w:w="1140"/>
        <w:gridCol w:w="3915"/>
        <w:gridCol w:w="855"/>
        <w:gridCol w:w="497"/>
        <w:gridCol w:w="238"/>
        <w:gridCol w:w="993"/>
        <w:gridCol w:w="3580"/>
        <w:gridCol w:w="710"/>
      </w:tblGrid>
      <w:tr>
        <w:tblPrEx>
          <w:tblCellMar>
            <w:top w:w="0" w:type="dxa"/>
            <w:left w:w="108" w:type="dxa"/>
            <w:bottom w:w="0" w:type="dxa"/>
            <w:right w:w="108" w:type="dxa"/>
          </w:tblCellMar>
        </w:tblPrEx>
        <w:trPr>
          <w:trHeight w:val="354" w:hRule="atLeast"/>
        </w:trPr>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项目名称</w:t>
            </w:r>
          </w:p>
        </w:tc>
        <w:tc>
          <w:tcPr>
            <w:tcW w:w="11928"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2024年农业防灾减灾项目（玉米重大病虫害防控）</w:t>
            </w:r>
          </w:p>
        </w:tc>
      </w:tr>
      <w:tr>
        <w:tblPrEx>
          <w:tblCellMar>
            <w:top w:w="0" w:type="dxa"/>
            <w:left w:w="108" w:type="dxa"/>
            <w:bottom w:w="0" w:type="dxa"/>
            <w:right w:w="108" w:type="dxa"/>
          </w:tblCellMar>
        </w:tblPrEx>
        <w:trPr>
          <w:trHeight w:val="368" w:hRule="atLeast"/>
        </w:trPr>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农业农村厅主管部门</w:t>
            </w:r>
          </w:p>
        </w:tc>
        <w:tc>
          <w:tcPr>
            <w:tcW w:w="11928"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lang w:eastAsia="zh-CN"/>
              </w:rPr>
            </w:pPr>
            <w:r>
              <w:rPr>
                <w:rFonts w:hint="eastAsia" w:ascii="仿宋" w:hAnsi="仿宋" w:eastAsia="仿宋" w:cs="Tahoma"/>
                <w:kern w:val="0"/>
                <w:sz w:val="21"/>
                <w:szCs w:val="21"/>
              </w:rPr>
              <w:t>农业农村厅种植业管理</w:t>
            </w:r>
            <w:r>
              <w:rPr>
                <w:rFonts w:hint="eastAsia" w:ascii="仿宋" w:hAnsi="仿宋" w:eastAsia="仿宋" w:cs="Tahoma"/>
                <w:kern w:val="0"/>
                <w:sz w:val="21"/>
                <w:szCs w:val="21"/>
                <w:lang w:eastAsia="zh-CN"/>
              </w:rPr>
              <w:t>处</w:t>
            </w:r>
          </w:p>
        </w:tc>
      </w:tr>
      <w:tr>
        <w:tblPrEx>
          <w:tblCellMar>
            <w:top w:w="0" w:type="dxa"/>
            <w:left w:w="108" w:type="dxa"/>
            <w:bottom w:w="0" w:type="dxa"/>
            <w:right w:w="108" w:type="dxa"/>
          </w:tblCellMar>
        </w:tblPrEx>
        <w:trPr>
          <w:trHeight w:val="411" w:hRule="atLeast"/>
        </w:trPr>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项目市、县（区）主管部门</w:t>
            </w:r>
          </w:p>
        </w:tc>
        <w:tc>
          <w:tcPr>
            <w:tcW w:w="64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rPr>
              <w:t>　平罗县农业农村局</w:t>
            </w:r>
            <w:r>
              <w:rPr>
                <w:rFonts w:hint="eastAsia" w:ascii="仿宋" w:hAnsi="仿宋" w:eastAsia="仿宋" w:cs="Tahoma"/>
                <w:kern w:val="0"/>
                <w:sz w:val="21"/>
                <w:szCs w:val="21"/>
                <w:lang w:val="en-US" w:eastAsia="zh-CN"/>
              </w:rPr>
              <w:t xml:space="preserve">  平罗县红崖子乡人民政府</w:t>
            </w:r>
          </w:p>
        </w:tc>
        <w:tc>
          <w:tcPr>
            <w:tcW w:w="123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 xml:space="preserve">实施单位 </w:t>
            </w:r>
          </w:p>
        </w:tc>
        <w:tc>
          <w:tcPr>
            <w:tcW w:w="429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平罗县</w:t>
            </w:r>
            <w:r>
              <w:rPr>
                <w:rFonts w:hint="eastAsia" w:ascii="仿宋" w:hAnsi="仿宋" w:eastAsia="仿宋" w:cs="Tahoma"/>
                <w:kern w:val="0"/>
                <w:sz w:val="21"/>
                <w:szCs w:val="21"/>
                <w:lang w:eastAsia="zh-CN"/>
              </w:rPr>
              <w:t>红崖子乡</w:t>
            </w:r>
            <w:r>
              <w:rPr>
                <w:rFonts w:hint="eastAsia" w:ascii="仿宋" w:hAnsi="仿宋" w:eastAsia="仿宋" w:cs="Tahoma"/>
                <w:kern w:val="0"/>
                <w:sz w:val="21"/>
                <w:szCs w:val="21"/>
              </w:rPr>
              <w:t>农业技术</w:t>
            </w:r>
            <w:r>
              <w:rPr>
                <w:rFonts w:hint="eastAsia" w:ascii="仿宋" w:hAnsi="仿宋" w:eastAsia="仿宋" w:cs="Tahoma"/>
                <w:kern w:val="0"/>
                <w:sz w:val="21"/>
                <w:szCs w:val="21"/>
                <w:lang w:eastAsia="zh-CN"/>
              </w:rPr>
              <w:t>综合</w:t>
            </w:r>
            <w:r>
              <w:rPr>
                <w:rFonts w:hint="eastAsia" w:ascii="仿宋" w:hAnsi="仿宋" w:eastAsia="仿宋" w:cs="Tahoma"/>
                <w:kern w:val="0"/>
                <w:sz w:val="21"/>
                <w:szCs w:val="21"/>
              </w:rPr>
              <w:t>服务中心　</w:t>
            </w:r>
          </w:p>
        </w:tc>
      </w:tr>
      <w:tr>
        <w:tblPrEx>
          <w:tblCellMar>
            <w:top w:w="0" w:type="dxa"/>
            <w:left w:w="108" w:type="dxa"/>
            <w:bottom w:w="0" w:type="dxa"/>
            <w:right w:w="108" w:type="dxa"/>
          </w:tblCellMar>
        </w:tblPrEx>
        <w:trPr>
          <w:trHeight w:val="364" w:hRule="atLeast"/>
        </w:trPr>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项目总资金：</w:t>
            </w:r>
            <w:r>
              <w:rPr>
                <w:rFonts w:hint="eastAsia" w:ascii="仿宋" w:hAnsi="仿宋" w:eastAsia="仿宋" w:cs="Tahoma"/>
                <w:kern w:val="0"/>
                <w:sz w:val="21"/>
                <w:szCs w:val="21"/>
                <w:lang w:val="en-US" w:eastAsia="zh-CN"/>
              </w:rPr>
              <w:t>159</w:t>
            </w:r>
            <w:r>
              <w:rPr>
                <w:rFonts w:hint="eastAsia" w:ascii="仿宋" w:hAnsi="仿宋" w:eastAsia="仿宋" w:cs="Tahoma"/>
                <w:kern w:val="0"/>
                <w:sz w:val="21"/>
                <w:szCs w:val="21"/>
              </w:rPr>
              <w:t>万元</w:t>
            </w:r>
          </w:p>
        </w:tc>
        <w:tc>
          <w:tcPr>
            <w:tcW w:w="64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年度下达资金</w:t>
            </w:r>
          </w:p>
        </w:tc>
        <w:tc>
          <w:tcPr>
            <w:tcW w:w="552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159</w:t>
            </w:r>
            <w:r>
              <w:rPr>
                <w:rFonts w:hint="eastAsia" w:ascii="仿宋" w:hAnsi="仿宋" w:eastAsia="仿宋" w:cs="Tahoma"/>
                <w:kern w:val="0"/>
                <w:sz w:val="21"/>
                <w:szCs w:val="21"/>
              </w:rPr>
              <w:t>万元</w:t>
            </w:r>
            <w:r>
              <w:rPr>
                <w:rFonts w:hint="eastAsia" w:ascii="仿宋" w:hAnsi="仿宋" w:eastAsia="仿宋" w:cs="Tahoma"/>
                <w:kern w:val="0"/>
                <w:sz w:val="21"/>
                <w:szCs w:val="21"/>
                <w:lang w:eastAsia="zh-CN"/>
              </w:rPr>
              <w:t>其中红崖子乡</w:t>
            </w:r>
            <w:r>
              <w:rPr>
                <w:rFonts w:hint="eastAsia" w:ascii="仿宋" w:hAnsi="仿宋" w:eastAsia="仿宋" w:cs="Tahoma"/>
                <w:kern w:val="0"/>
                <w:sz w:val="21"/>
                <w:szCs w:val="21"/>
                <w:lang w:val="en-US" w:eastAsia="zh-CN"/>
              </w:rPr>
              <w:t>9.981万元</w:t>
            </w:r>
          </w:p>
        </w:tc>
      </w:tr>
      <w:tr>
        <w:tblPrEx>
          <w:tblCellMar>
            <w:top w:w="0" w:type="dxa"/>
            <w:left w:w="108" w:type="dxa"/>
            <w:bottom w:w="0" w:type="dxa"/>
            <w:right w:w="108" w:type="dxa"/>
          </w:tblCellMar>
        </w:tblPrEx>
        <w:trPr>
          <w:trHeight w:val="483" w:hRule="atLeast"/>
        </w:trPr>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年度项目总目标</w:t>
            </w:r>
          </w:p>
        </w:tc>
        <w:tc>
          <w:tcPr>
            <w:tcW w:w="11928"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支持玉米重大病虫疫情等防控，重发区域病虫疫情得到有效控制，不出现大面积绝收成灾，有力保障粮食安全和农业丰收。</w:t>
            </w:r>
          </w:p>
        </w:tc>
      </w:tr>
      <w:tr>
        <w:tblPrEx>
          <w:tblCellMar>
            <w:top w:w="0" w:type="dxa"/>
            <w:left w:w="108" w:type="dxa"/>
            <w:bottom w:w="0" w:type="dxa"/>
            <w:right w:w="108" w:type="dxa"/>
          </w:tblCellMar>
        </w:tblPrEx>
        <w:trPr>
          <w:trHeight w:val="466" w:hRule="atLeast"/>
        </w:trPr>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项目县（区）年度目标</w:t>
            </w:r>
          </w:p>
        </w:tc>
        <w:tc>
          <w:tcPr>
            <w:tcW w:w="1192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建立</w:t>
            </w:r>
            <w:r>
              <w:rPr>
                <w:rFonts w:hint="eastAsia" w:ascii="仿宋" w:hAnsi="仿宋" w:eastAsia="仿宋" w:cs="Tahoma"/>
                <w:kern w:val="0"/>
                <w:sz w:val="21"/>
                <w:szCs w:val="21"/>
                <w:lang w:val="en-US" w:eastAsia="zh-CN"/>
              </w:rPr>
              <w:t>玉米</w:t>
            </w:r>
            <w:r>
              <w:rPr>
                <w:rFonts w:hint="eastAsia" w:ascii="仿宋" w:hAnsi="仿宋" w:eastAsia="仿宋" w:cs="Tahoma"/>
                <w:kern w:val="0"/>
                <w:sz w:val="21"/>
                <w:szCs w:val="21"/>
              </w:rPr>
              <w:t>专业化统防统治及绿色防控示范区，示范区</w:t>
            </w:r>
            <w:r>
              <w:rPr>
                <w:rFonts w:hint="eastAsia" w:ascii="仿宋" w:hAnsi="仿宋" w:eastAsia="仿宋" w:cs="Tahoma"/>
                <w:kern w:val="0"/>
                <w:sz w:val="21"/>
                <w:szCs w:val="21"/>
                <w:lang w:eastAsia="zh-CN"/>
              </w:rPr>
              <w:t>内</w:t>
            </w:r>
            <w:r>
              <w:rPr>
                <w:rFonts w:hint="eastAsia" w:ascii="仿宋" w:hAnsi="仿宋" w:eastAsia="仿宋" w:cs="Tahoma"/>
                <w:kern w:val="0"/>
                <w:sz w:val="21"/>
                <w:szCs w:val="21"/>
                <w:lang w:val="en-US" w:eastAsia="zh-CN"/>
              </w:rPr>
              <w:t>玉米</w:t>
            </w:r>
            <w:r>
              <w:rPr>
                <w:rFonts w:hint="eastAsia" w:ascii="仿宋" w:hAnsi="仿宋" w:eastAsia="仿宋" w:cs="Tahoma"/>
                <w:kern w:val="0"/>
                <w:sz w:val="21"/>
                <w:szCs w:val="21"/>
              </w:rPr>
              <w:t>病虫害</w:t>
            </w:r>
            <w:r>
              <w:rPr>
                <w:rFonts w:hint="eastAsia" w:ascii="仿宋" w:hAnsi="仿宋" w:eastAsia="仿宋" w:cs="Tahoma"/>
                <w:kern w:val="0"/>
                <w:sz w:val="21"/>
                <w:szCs w:val="21"/>
                <w:lang w:val="en-US" w:eastAsia="zh-CN"/>
              </w:rPr>
              <w:t xml:space="preserve">统防统治覆盖率达到46%以上，有效遏制暴发流行成灾。 </w:t>
            </w:r>
          </w:p>
        </w:tc>
      </w:tr>
      <w:tr>
        <w:tblPrEx>
          <w:tblCellMar>
            <w:top w:w="0" w:type="dxa"/>
            <w:left w:w="108" w:type="dxa"/>
            <w:bottom w:w="0" w:type="dxa"/>
            <w:right w:w="108" w:type="dxa"/>
          </w:tblCellMar>
        </w:tblPrEx>
        <w:trPr>
          <w:trHeight w:val="538" w:hRule="atLeast"/>
        </w:trPr>
        <w:tc>
          <w:tcPr>
            <w:tcW w:w="11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一级指标</w:t>
            </w: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二级指标</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三级指标</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考核内容</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目标值</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分值</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评分办法</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自评得分</w:t>
            </w:r>
          </w:p>
        </w:tc>
      </w:tr>
      <w:tr>
        <w:tblPrEx>
          <w:tblCellMar>
            <w:top w:w="0" w:type="dxa"/>
            <w:left w:w="108" w:type="dxa"/>
            <w:bottom w:w="0" w:type="dxa"/>
            <w:right w:w="108" w:type="dxa"/>
          </w:tblCellMar>
        </w:tblPrEx>
        <w:trPr>
          <w:trHeight w:val="643" w:hRule="atLeast"/>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项目管理（</w:t>
            </w:r>
            <w:r>
              <w:rPr>
                <w:rFonts w:ascii="仿宋" w:hAnsi="仿宋" w:eastAsia="仿宋" w:cs="Tahoma"/>
                <w:b/>
                <w:bCs/>
                <w:kern w:val="0"/>
                <w:sz w:val="21"/>
                <w:szCs w:val="21"/>
              </w:rPr>
              <w:t>30</w:t>
            </w:r>
            <w:r>
              <w:rPr>
                <w:rFonts w:hint="eastAsia" w:ascii="仿宋" w:hAnsi="仿宋" w:eastAsia="仿宋" w:cs="Tahoma"/>
                <w:b/>
                <w:bCs/>
                <w:kern w:val="0"/>
                <w:sz w:val="21"/>
                <w:szCs w:val="21"/>
              </w:rPr>
              <w:t>分）</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组织管理</w:t>
            </w:r>
            <w:r>
              <w:rPr>
                <w:rFonts w:hint="eastAsia" w:ascii="仿宋" w:hAnsi="仿宋" w:eastAsia="仿宋" w:cs="Tahoma"/>
                <w:b/>
                <w:bCs/>
                <w:kern w:val="0"/>
                <w:sz w:val="21"/>
                <w:szCs w:val="21"/>
                <w:lang w:val="en-US" w:eastAsia="zh-CN"/>
              </w:rPr>
              <w:t xml:space="preserve">     </w:t>
            </w:r>
            <w:r>
              <w:rPr>
                <w:rFonts w:hint="eastAsia" w:ascii="仿宋" w:hAnsi="仿宋" w:eastAsia="仿宋" w:cs="Tahoma"/>
                <w:b/>
                <w:bCs/>
                <w:kern w:val="0"/>
                <w:sz w:val="21"/>
                <w:szCs w:val="21"/>
              </w:rPr>
              <w:t>（</w:t>
            </w:r>
            <w:r>
              <w:rPr>
                <w:rFonts w:ascii="仿宋" w:hAnsi="仿宋" w:eastAsia="仿宋" w:cs="Tahoma"/>
                <w:b/>
                <w:bCs/>
                <w:kern w:val="0"/>
                <w:sz w:val="21"/>
                <w:szCs w:val="21"/>
              </w:rPr>
              <w:t>5</w:t>
            </w:r>
            <w:r>
              <w:rPr>
                <w:rFonts w:hint="eastAsia" w:ascii="仿宋" w:hAnsi="仿宋" w:eastAsia="仿宋" w:cs="Tahoma"/>
                <w:b/>
                <w:bCs/>
                <w:kern w:val="0"/>
                <w:sz w:val="21"/>
                <w:szCs w:val="21"/>
              </w:rPr>
              <w:t>分）</w:t>
            </w:r>
          </w:p>
        </w:tc>
        <w:tc>
          <w:tcPr>
            <w:tcW w:w="11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组织机构</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成立</w:t>
            </w:r>
            <w:r>
              <w:rPr>
                <w:rFonts w:hint="eastAsia" w:ascii="仿宋" w:hAnsi="仿宋" w:eastAsia="仿宋" w:cs="Tahoma"/>
                <w:kern w:val="0"/>
                <w:sz w:val="21"/>
                <w:szCs w:val="21"/>
                <w:lang w:val="en-US" w:eastAsia="zh-CN"/>
              </w:rPr>
              <w:t>项目</w:t>
            </w:r>
            <w:r>
              <w:rPr>
                <w:rFonts w:hint="eastAsia" w:ascii="仿宋" w:hAnsi="仿宋" w:eastAsia="仿宋" w:cs="Tahoma"/>
                <w:kern w:val="0"/>
                <w:sz w:val="21"/>
                <w:szCs w:val="21"/>
              </w:rPr>
              <w:t>领导小组和技术小组，有成员名单和责任分工</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Tahoma"/>
                <w:kern w:val="0"/>
                <w:sz w:val="21"/>
                <w:szCs w:val="21"/>
              </w:rPr>
              <w:t>是</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ascii="仿宋" w:hAnsi="仿宋" w:eastAsia="仿宋" w:cs="Tahoma"/>
                <w:kern w:val="0"/>
                <w:sz w:val="21"/>
                <w:szCs w:val="21"/>
              </w:rPr>
              <w:t>5</w:t>
            </w:r>
            <w:r>
              <w:rPr>
                <w:rFonts w:hint="eastAsia" w:ascii="仿宋" w:hAnsi="仿宋" w:eastAsia="仿宋" w:cs="Tahoma"/>
                <w:kern w:val="0"/>
                <w:sz w:val="21"/>
                <w:szCs w:val="21"/>
              </w:rPr>
              <w:t>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有则得</w:t>
            </w:r>
            <w:r>
              <w:rPr>
                <w:rFonts w:ascii="仿宋" w:hAnsi="仿宋" w:eastAsia="仿宋" w:cs="Tahoma"/>
                <w:kern w:val="0"/>
                <w:sz w:val="21"/>
                <w:szCs w:val="21"/>
              </w:rPr>
              <w:t>5</w:t>
            </w:r>
            <w:r>
              <w:rPr>
                <w:rFonts w:hint="eastAsia" w:ascii="仿宋" w:hAnsi="仿宋" w:eastAsia="仿宋" w:cs="Tahoma"/>
                <w:kern w:val="0"/>
                <w:sz w:val="21"/>
                <w:szCs w:val="21"/>
              </w:rPr>
              <w:t>分，没有不得分。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890"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项目实施管理（</w:t>
            </w:r>
            <w:r>
              <w:rPr>
                <w:rFonts w:ascii="仿宋" w:hAnsi="仿宋" w:eastAsia="仿宋" w:cs="Tahoma"/>
                <w:b/>
                <w:bCs/>
                <w:kern w:val="0"/>
                <w:sz w:val="21"/>
                <w:szCs w:val="21"/>
              </w:rPr>
              <w:t>15</w:t>
            </w:r>
            <w:r>
              <w:rPr>
                <w:rFonts w:hint="eastAsia" w:ascii="仿宋" w:hAnsi="仿宋" w:eastAsia="仿宋" w:cs="Tahoma"/>
                <w:b/>
                <w:bCs/>
                <w:kern w:val="0"/>
                <w:sz w:val="21"/>
                <w:szCs w:val="21"/>
              </w:rPr>
              <w:t>分）</w:t>
            </w:r>
          </w:p>
        </w:tc>
        <w:tc>
          <w:tcPr>
            <w:tcW w:w="11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实施方案</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制定了符合当地的实施方案和绩效评价方案并及时报送农业农村厅备案</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Tahoma"/>
                <w:kern w:val="0"/>
                <w:sz w:val="21"/>
                <w:szCs w:val="21"/>
              </w:rPr>
              <w:t>是</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ascii="仿宋" w:hAnsi="仿宋" w:eastAsia="仿宋" w:cs="Tahoma"/>
                <w:kern w:val="0"/>
                <w:sz w:val="21"/>
                <w:szCs w:val="21"/>
              </w:rPr>
              <w:t>5</w:t>
            </w:r>
            <w:r>
              <w:rPr>
                <w:rFonts w:hint="eastAsia" w:ascii="仿宋" w:hAnsi="仿宋" w:eastAsia="仿宋" w:cs="Tahoma"/>
                <w:kern w:val="0"/>
                <w:sz w:val="21"/>
                <w:szCs w:val="21"/>
              </w:rPr>
              <w:t>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实施方案目标明确、任务清单、进度安排、绩效目标、考核办法完整、及时报送得</w:t>
            </w:r>
            <w:r>
              <w:rPr>
                <w:rFonts w:ascii="仿宋" w:hAnsi="仿宋" w:eastAsia="仿宋" w:cs="Tahoma"/>
                <w:kern w:val="0"/>
                <w:sz w:val="21"/>
                <w:szCs w:val="21"/>
              </w:rPr>
              <w:t>5</w:t>
            </w:r>
            <w:r>
              <w:rPr>
                <w:rFonts w:hint="eastAsia" w:ascii="仿宋" w:hAnsi="仿宋" w:eastAsia="仿宋" w:cs="Tahoma"/>
                <w:kern w:val="0"/>
                <w:sz w:val="21"/>
                <w:szCs w:val="21"/>
              </w:rPr>
              <w:t>分，不完整扣</w:t>
            </w:r>
            <w:r>
              <w:rPr>
                <w:rFonts w:ascii="仿宋" w:hAnsi="仿宋" w:eastAsia="仿宋" w:cs="Tahoma"/>
                <w:kern w:val="0"/>
                <w:sz w:val="21"/>
                <w:szCs w:val="21"/>
              </w:rPr>
              <w:t>3</w:t>
            </w:r>
            <w:r>
              <w:rPr>
                <w:rFonts w:hint="eastAsia" w:ascii="仿宋" w:hAnsi="仿宋" w:eastAsia="仿宋" w:cs="Tahoma"/>
                <w:kern w:val="0"/>
                <w:sz w:val="21"/>
                <w:szCs w:val="21"/>
              </w:rPr>
              <w:t>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1020"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p>
        </w:tc>
        <w:tc>
          <w:tcPr>
            <w:tcW w:w="11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档案管理</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项目档案完整、项目资金使用分类记账管理，明确档案管理人员</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Tahoma"/>
                <w:kern w:val="0"/>
                <w:sz w:val="21"/>
                <w:szCs w:val="21"/>
              </w:rPr>
              <w:t>是</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ascii="仿宋" w:hAnsi="仿宋" w:eastAsia="仿宋" w:cs="Tahoma"/>
                <w:kern w:val="0"/>
                <w:sz w:val="21"/>
                <w:szCs w:val="21"/>
              </w:rPr>
              <w:t>5</w:t>
            </w:r>
            <w:r>
              <w:rPr>
                <w:rFonts w:hint="eastAsia" w:ascii="仿宋" w:hAnsi="仿宋" w:eastAsia="仿宋" w:cs="Tahoma"/>
                <w:kern w:val="0"/>
                <w:sz w:val="21"/>
                <w:szCs w:val="21"/>
              </w:rPr>
              <w:t>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档案完整</w:t>
            </w:r>
            <w:r>
              <w:rPr>
                <w:rFonts w:hint="eastAsia" w:ascii="仿宋" w:hAnsi="仿宋" w:eastAsia="仿宋" w:cs="Tahoma"/>
                <w:kern w:val="0"/>
                <w:sz w:val="21"/>
                <w:szCs w:val="21"/>
                <w:lang w:eastAsia="zh-CN"/>
              </w:rPr>
              <w:t>、</w:t>
            </w:r>
            <w:r>
              <w:rPr>
                <w:rFonts w:hint="eastAsia" w:ascii="仿宋" w:hAnsi="仿宋" w:eastAsia="仿宋" w:cs="Tahoma"/>
                <w:kern w:val="0"/>
                <w:sz w:val="21"/>
                <w:szCs w:val="21"/>
                <w:lang w:val="en-US" w:eastAsia="zh-CN"/>
              </w:rPr>
              <w:t>清晰</w:t>
            </w:r>
            <w:r>
              <w:rPr>
                <w:rFonts w:hint="eastAsia" w:ascii="仿宋" w:hAnsi="仿宋" w:eastAsia="仿宋" w:cs="Tahoma"/>
                <w:kern w:val="0"/>
                <w:sz w:val="21"/>
                <w:szCs w:val="21"/>
              </w:rPr>
              <w:t>得</w:t>
            </w:r>
            <w:r>
              <w:rPr>
                <w:rFonts w:ascii="仿宋" w:hAnsi="仿宋" w:eastAsia="仿宋" w:cs="Tahoma"/>
                <w:kern w:val="0"/>
                <w:sz w:val="21"/>
                <w:szCs w:val="21"/>
              </w:rPr>
              <w:t>5</w:t>
            </w:r>
            <w:r>
              <w:rPr>
                <w:rFonts w:hint="eastAsia" w:ascii="仿宋" w:hAnsi="仿宋" w:eastAsia="仿宋" w:cs="Tahoma"/>
                <w:kern w:val="0"/>
                <w:sz w:val="21"/>
                <w:szCs w:val="21"/>
              </w:rPr>
              <w:t>分，档案不完整或资金分类不规范酌情扣分，没有建立项目管理档案或资金分类账目的不得分。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990"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p>
        </w:tc>
        <w:tc>
          <w:tcPr>
            <w:tcW w:w="11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b/>
                <w:bCs/>
                <w:kern w:val="0"/>
                <w:sz w:val="21"/>
                <w:szCs w:val="21"/>
                <w:lang w:val="en-US" w:eastAsia="zh-CN"/>
              </w:rPr>
            </w:pPr>
            <w:r>
              <w:rPr>
                <w:rFonts w:hint="eastAsia" w:ascii="仿宋" w:hAnsi="仿宋" w:eastAsia="仿宋" w:cs="Tahoma"/>
                <w:b/>
                <w:bCs/>
                <w:kern w:val="0"/>
                <w:sz w:val="21"/>
                <w:szCs w:val="21"/>
                <w:lang w:val="en-US" w:eastAsia="zh-CN"/>
              </w:rPr>
              <w:t>总结验收</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b/>
                <w:bCs/>
                <w:kern w:val="0"/>
                <w:sz w:val="21"/>
                <w:szCs w:val="21"/>
              </w:rPr>
            </w:pPr>
            <w:r>
              <w:rPr>
                <w:rFonts w:hint="eastAsia" w:ascii="仿宋" w:hAnsi="仿宋" w:eastAsia="仿宋" w:cs="Tahoma"/>
                <w:b w:val="0"/>
                <w:bCs w:val="0"/>
                <w:kern w:val="0"/>
                <w:sz w:val="21"/>
                <w:szCs w:val="21"/>
              </w:rPr>
              <w:t>项目实施中期和结束后，适时组织开展自查验收，总结汇总，及时报送</w:t>
            </w:r>
            <w:r>
              <w:rPr>
                <w:rFonts w:hint="eastAsia" w:ascii="仿宋" w:hAnsi="仿宋" w:eastAsia="仿宋" w:cs="Tahoma"/>
                <w:b w:val="0"/>
                <w:bCs w:val="0"/>
                <w:kern w:val="0"/>
                <w:sz w:val="21"/>
                <w:szCs w:val="21"/>
                <w:lang w:val="en-US" w:eastAsia="zh-CN"/>
              </w:rPr>
              <w:t>农业农村厅</w:t>
            </w:r>
            <w:r>
              <w:rPr>
                <w:rFonts w:hint="eastAsia" w:ascii="仿宋" w:hAnsi="仿宋" w:eastAsia="仿宋" w:cs="Tahoma"/>
                <w:b w:val="0"/>
                <w:bCs w:val="0"/>
                <w:kern w:val="0"/>
                <w:sz w:val="21"/>
                <w:szCs w:val="21"/>
              </w:rPr>
              <w:t>主管部门</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宋体"/>
                <w:color w:val="000000"/>
                <w:sz w:val="21"/>
                <w:szCs w:val="21"/>
              </w:rPr>
              <w:t>是</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ascii="仿宋" w:hAnsi="仿宋" w:eastAsia="仿宋" w:cs="宋体"/>
                <w:color w:val="000000"/>
                <w:kern w:val="0"/>
                <w:sz w:val="21"/>
                <w:szCs w:val="21"/>
              </w:rPr>
              <w:t>5</w:t>
            </w:r>
            <w:r>
              <w:rPr>
                <w:rFonts w:hint="eastAsia" w:ascii="仿宋" w:hAnsi="仿宋" w:eastAsia="仿宋" w:cs="宋体"/>
                <w:color w:val="000000"/>
                <w:kern w:val="0"/>
                <w:sz w:val="21"/>
                <w:szCs w:val="21"/>
              </w:rPr>
              <w:t>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Tahoma"/>
                <w:spacing w:val="-20"/>
                <w:kern w:val="0"/>
                <w:sz w:val="21"/>
                <w:szCs w:val="21"/>
              </w:rPr>
            </w:pPr>
            <w:r>
              <w:rPr>
                <w:rFonts w:hint="eastAsia" w:ascii="仿宋" w:hAnsi="仿宋" w:eastAsia="仿宋" w:cs="宋体"/>
                <w:color w:val="000000"/>
                <w:sz w:val="21"/>
                <w:szCs w:val="21"/>
              </w:rPr>
              <w:t>及时组织总结验收并上报总结得满分，未组织自验扣</w:t>
            </w:r>
            <w:r>
              <w:rPr>
                <w:rFonts w:ascii="仿宋" w:hAnsi="仿宋" w:eastAsia="仿宋" w:cs="宋体"/>
                <w:color w:val="000000"/>
                <w:sz w:val="21"/>
                <w:szCs w:val="21"/>
              </w:rPr>
              <w:t>1</w:t>
            </w:r>
            <w:r>
              <w:rPr>
                <w:rFonts w:hint="eastAsia" w:ascii="仿宋" w:hAnsi="仿宋" w:eastAsia="仿宋" w:cs="宋体"/>
                <w:color w:val="000000"/>
                <w:sz w:val="21"/>
                <w:szCs w:val="21"/>
              </w:rPr>
              <w:t>分，少一项总结扣</w:t>
            </w:r>
            <w:r>
              <w:rPr>
                <w:rFonts w:ascii="仿宋" w:hAnsi="仿宋" w:eastAsia="仿宋" w:cs="宋体"/>
                <w:color w:val="000000"/>
                <w:sz w:val="21"/>
                <w:szCs w:val="21"/>
              </w:rPr>
              <w:t>1</w:t>
            </w:r>
            <w:r>
              <w:rPr>
                <w:rFonts w:hint="eastAsia" w:ascii="仿宋" w:hAnsi="仿宋" w:eastAsia="仿宋" w:cs="宋体"/>
                <w:color w:val="000000"/>
                <w:sz w:val="21"/>
                <w:szCs w:val="21"/>
              </w:rPr>
              <w:t>分，扣完为止。</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771"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资金管理（</w:t>
            </w:r>
            <w:r>
              <w:rPr>
                <w:rFonts w:ascii="仿宋" w:hAnsi="仿宋" w:eastAsia="仿宋" w:cs="Tahoma"/>
                <w:b/>
                <w:bCs/>
                <w:kern w:val="0"/>
                <w:sz w:val="21"/>
                <w:szCs w:val="21"/>
              </w:rPr>
              <w:t>10</w:t>
            </w:r>
            <w:r>
              <w:rPr>
                <w:rFonts w:hint="eastAsia" w:ascii="仿宋" w:hAnsi="仿宋" w:eastAsia="仿宋" w:cs="Tahoma"/>
                <w:b/>
                <w:bCs/>
                <w:kern w:val="0"/>
                <w:sz w:val="21"/>
                <w:szCs w:val="21"/>
              </w:rPr>
              <w:t>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p>
        </w:tc>
        <w:tc>
          <w:tcPr>
            <w:tcW w:w="11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资金使用</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资金使用符合资金管理办法，按照用途支付</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Tahoma"/>
                <w:kern w:val="0"/>
                <w:sz w:val="21"/>
                <w:szCs w:val="21"/>
              </w:rPr>
              <w:t>是</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ascii="仿宋" w:hAnsi="仿宋" w:eastAsia="仿宋" w:cs="Tahoma"/>
                <w:kern w:val="0"/>
                <w:sz w:val="21"/>
                <w:szCs w:val="21"/>
              </w:rPr>
              <w:t>5</w:t>
            </w:r>
            <w:r>
              <w:rPr>
                <w:rFonts w:hint="eastAsia" w:ascii="仿宋" w:hAnsi="仿宋" w:eastAsia="仿宋" w:cs="Tahoma"/>
                <w:kern w:val="0"/>
                <w:sz w:val="21"/>
                <w:szCs w:val="21"/>
              </w:rPr>
              <w:t>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符合项目管理办法得</w:t>
            </w:r>
            <w:r>
              <w:rPr>
                <w:rFonts w:ascii="仿宋" w:hAnsi="仿宋" w:eastAsia="仿宋" w:cs="Tahoma"/>
                <w:kern w:val="0"/>
                <w:sz w:val="21"/>
                <w:szCs w:val="21"/>
              </w:rPr>
              <w:t>5</w:t>
            </w:r>
            <w:r>
              <w:rPr>
                <w:rFonts w:hint="eastAsia" w:ascii="仿宋" w:hAnsi="仿宋" w:eastAsia="仿宋" w:cs="Tahoma"/>
                <w:kern w:val="0"/>
                <w:sz w:val="21"/>
                <w:szCs w:val="21"/>
              </w:rPr>
              <w:t>分，无依据超标准支付、不按用途支付的不得分，其他支付问题酌情扣分。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763"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1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资金支付</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ascii="仿宋" w:hAnsi="仿宋" w:eastAsia="仿宋" w:cs="Tahoma"/>
                <w:kern w:val="0"/>
                <w:sz w:val="21"/>
                <w:szCs w:val="21"/>
              </w:rPr>
              <w:t>20</w:t>
            </w:r>
            <w:r>
              <w:rPr>
                <w:rFonts w:hint="eastAsia" w:ascii="仿宋" w:hAnsi="仿宋" w:eastAsia="仿宋" w:cs="Tahoma"/>
                <w:kern w:val="0"/>
                <w:sz w:val="21"/>
                <w:szCs w:val="21"/>
                <w:lang w:val="en-US" w:eastAsia="zh-CN"/>
              </w:rPr>
              <w:t>24</w:t>
            </w:r>
            <w:r>
              <w:rPr>
                <w:rFonts w:hint="eastAsia" w:ascii="仿宋" w:hAnsi="仿宋" w:eastAsia="仿宋" w:cs="Tahoma"/>
                <w:kern w:val="0"/>
                <w:sz w:val="21"/>
                <w:szCs w:val="21"/>
              </w:rPr>
              <w:t>年</w:t>
            </w:r>
            <w:r>
              <w:rPr>
                <w:rFonts w:ascii="仿宋" w:hAnsi="仿宋" w:eastAsia="仿宋" w:cs="Tahoma"/>
                <w:kern w:val="0"/>
                <w:sz w:val="21"/>
                <w:szCs w:val="21"/>
              </w:rPr>
              <w:t>12</w:t>
            </w:r>
            <w:r>
              <w:rPr>
                <w:rFonts w:hint="eastAsia" w:ascii="仿宋" w:hAnsi="仿宋" w:eastAsia="仿宋" w:cs="Tahoma"/>
                <w:kern w:val="0"/>
                <w:sz w:val="21"/>
                <w:szCs w:val="21"/>
              </w:rPr>
              <w:t>月</w:t>
            </w:r>
            <w:r>
              <w:rPr>
                <w:rFonts w:ascii="仿宋" w:hAnsi="仿宋" w:eastAsia="仿宋" w:cs="Tahoma"/>
                <w:kern w:val="0"/>
                <w:sz w:val="21"/>
                <w:szCs w:val="21"/>
              </w:rPr>
              <w:t>3</w:t>
            </w:r>
            <w:r>
              <w:rPr>
                <w:rFonts w:hint="eastAsia" w:ascii="仿宋" w:hAnsi="仿宋" w:eastAsia="仿宋" w:cs="Tahoma"/>
                <w:kern w:val="0"/>
                <w:sz w:val="21"/>
                <w:szCs w:val="21"/>
                <w:lang w:val="en-US" w:eastAsia="zh-CN"/>
              </w:rPr>
              <w:t>1</w:t>
            </w:r>
            <w:r>
              <w:rPr>
                <w:rFonts w:hint="eastAsia" w:ascii="仿宋" w:hAnsi="仿宋" w:eastAsia="仿宋" w:cs="Tahoma"/>
                <w:kern w:val="0"/>
                <w:sz w:val="21"/>
                <w:szCs w:val="21"/>
              </w:rPr>
              <w:t>日前完成资金支付</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ascii="仿宋" w:hAnsi="仿宋" w:eastAsia="仿宋" w:cs="Tahoma"/>
                <w:kern w:val="0"/>
                <w:sz w:val="21"/>
                <w:szCs w:val="21"/>
              </w:rPr>
              <w:t>100%</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ascii="仿宋" w:hAnsi="仿宋" w:eastAsia="仿宋" w:cs="Tahoma"/>
                <w:kern w:val="0"/>
                <w:sz w:val="21"/>
                <w:szCs w:val="21"/>
              </w:rPr>
              <w:t>5</w:t>
            </w:r>
            <w:r>
              <w:rPr>
                <w:rFonts w:hint="eastAsia" w:ascii="仿宋" w:hAnsi="仿宋" w:eastAsia="仿宋" w:cs="Tahoma"/>
                <w:kern w:val="0"/>
                <w:sz w:val="21"/>
                <w:szCs w:val="21"/>
              </w:rPr>
              <w:t>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rPr>
              <w:t>任务完成，资金支付按期完成，得</w:t>
            </w:r>
            <w:r>
              <w:rPr>
                <w:rFonts w:ascii="仿宋" w:hAnsi="仿宋" w:eastAsia="仿宋" w:cs="Tahoma"/>
                <w:kern w:val="0"/>
                <w:sz w:val="21"/>
                <w:szCs w:val="21"/>
              </w:rPr>
              <w:t>5</w:t>
            </w:r>
            <w:r>
              <w:rPr>
                <w:rFonts w:hint="eastAsia" w:ascii="仿宋" w:hAnsi="仿宋" w:eastAsia="仿宋" w:cs="Tahoma"/>
                <w:kern w:val="0"/>
                <w:sz w:val="21"/>
                <w:szCs w:val="21"/>
              </w:rPr>
              <w:t>分，每少</w:t>
            </w:r>
            <w:r>
              <w:rPr>
                <w:rFonts w:ascii="仿宋" w:hAnsi="仿宋" w:eastAsia="仿宋" w:cs="Tahoma"/>
                <w:kern w:val="0"/>
                <w:sz w:val="21"/>
                <w:szCs w:val="21"/>
              </w:rPr>
              <w:t>1</w:t>
            </w:r>
            <w:r>
              <w:rPr>
                <w:rFonts w:hint="eastAsia" w:ascii="仿宋" w:hAnsi="仿宋" w:eastAsia="仿宋" w:cs="Tahoma"/>
                <w:kern w:val="0"/>
                <w:sz w:val="21"/>
                <w:szCs w:val="21"/>
              </w:rPr>
              <w:t>个百分点扣</w:t>
            </w:r>
            <w:r>
              <w:rPr>
                <w:rFonts w:ascii="仿宋" w:hAnsi="仿宋" w:eastAsia="仿宋" w:cs="Tahoma"/>
                <w:kern w:val="0"/>
                <w:sz w:val="21"/>
                <w:szCs w:val="21"/>
              </w:rPr>
              <w:t>1</w:t>
            </w:r>
            <w:r>
              <w:rPr>
                <w:rFonts w:hint="eastAsia" w:ascii="仿宋" w:hAnsi="仿宋" w:eastAsia="仿宋" w:cs="Tahoma"/>
                <w:kern w:val="0"/>
                <w:sz w:val="21"/>
                <w:szCs w:val="21"/>
              </w:rPr>
              <w:t>分，扣完为止。</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707" w:hRule="atLeast"/>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项目绩效（</w:t>
            </w:r>
            <w:r>
              <w:rPr>
                <w:rFonts w:ascii="仿宋" w:hAnsi="仿宋" w:eastAsia="仿宋" w:cs="Tahoma"/>
                <w:b/>
                <w:bCs/>
                <w:kern w:val="0"/>
                <w:sz w:val="21"/>
                <w:szCs w:val="21"/>
              </w:rPr>
              <w:t>70</w:t>
            </w:r>
            <w:r>
              <w:rPr>
                <w:rFonts w:hint="eastAsia" w:ascii="仿宋" w:hAnsi="仿宋" w:eastAsia="仿宋" w:cs="Tahoma"/>
                <w:b/>
                <w:bCs/>
                <w:kern w:val="0"/>
                <w:sz w:val="21"/>
                <w:szCs w:val="21"/>
              </w:rPr>
              <w:t>分）</w:t>
            </w:r>
          </w:p>
        </w:tc>
        <w:tc>
          <w:tcPr>
            <w:tcW w:w="15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产出指标</w:t>
            </w:r>
            <w:r>
              <w:rPr>
                <w:rFonts w:ascii="仿宋" w:hAnsi="仿宋" w:eastAsia="仿宋" w:cs="Tahoma"/>
                <w:b/>
                <w:bCs/>
                <w:kern w:val="0"/>
                <w:sz w:val="21"/>
                <w:szCs w:val="21"/>
              </w:rPr>
              <w:t xml:space="preserve"> </w:t>
            </w:r>
            <w:r>
              <w:rPr>
                <w:rFonts w:hint="eastAsia" w:ascii="仿宋" w:hAnsi="仿宋" w:eastAsia="仿宋" w:cs="Tahoma"/>
                <w:b/>
                <w:bCs/>
                <w:kern w:val="0"/>
                <w:sz w:val="21"/>
                <w:szCs w:val="21"/>
              </w:rPr>
              <w:t>（</w:t>
            </w:r>
            <w:r>
              <w:rPr>
                <w:rFonts w:hint="eastAsia" w:ascii="仿宋" w:hAnsi="仿宋" w:eastAsia="仿宋" w:cs="Tahoma"/>
                <w:b/>
                <w:bCs/>
                <w:kern w:val="0"/>
                <w:sz w:val="21"/>
                <w:szCs w:val="21"/>
                <w:lang w:val="en-US" w:eastAsia="zh-CN"/>
              </w:rPr>
              <w:t>40</w:t>
            </w:r>
            <w:r>
              <w:rPr>
                <w:rFonts w:hint="eastAsia" w:ascii="仿宋" w:hAnsi="仿宋" w:eastAsia="仿宋" w:cs="Tahoma"/>
                <w:b/>
                <w:bCs/>
                <w:kern w:val="0"/>
                <w:sz w:val="21"/>
                <w:szCs w:val="21"/>
              </w:rPr>
              <w:t>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　</w:t>
            </w:r>
          </w:p>
        </w:tc>
        <w:tc>
          <w:tcPr>
            <w:tcW w:w="114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b/>
                <w:bCs/>
                <w:kern w:val="0"/>
                <w:sz w:val="21"/>
                <w:szCs w:val="21"/>
                <w:lang w:eastAsia="zh-CN"/>
              </w:rPr>
            </w:pPr>
            <w:r>
              <w:rPr>
                <w:rFonts w:hint="eastAsia" w:ascii="仿宋" w:hAnsi="仿宋" w:eastAsia="仿宋" w:cs="Tahoma"/>
                <w:b/>
                <w:bCs/>
                <w:kern w:val="0"/>
                <w:sz w:val="21"/>
                <w:szCs w:val="21"/>
              </w:rPr>
              <w:t>数量指标</w:t>
            </w:r>
            <w:r>
              <w:rPr>
                <w:rFonts w:hint="eastAsia" w:ascii="仿宋" w:hAnsi="仿宋" w:eastAsia="仿宋" w:cs="Tahoma"/>
                <w:b/>
                <w:bCs/>
                <w:kern w:val="0"/>
                <w:sz w:val="21"/>
                <w:szCs w:val="21"/>
                <w:lang w:eastAsia="zh-CN"/>
              </w:rPr>
              <w:t>（</w:t>
            </w:r>
            <w:r>
              <w:rPr>
                <w:rFonts w:hint="eastAsia" w:ascii="仿宋" w:hAnsi="仿宋" w:eastAsia="仿宋" w:cs="Tahoma"/>
                <w:b/>
                <w:bCs/>
                <w:kern w:val="0"/>
                <w:sz w:val="21"/>
                <w:szCs w:val="21"/>
                <w:lang w:val="en-US" w:eastAsia="zh-CN"/>
              </w:rPr>
              <w:t>10分</w:t>
            </w:r>
            <w:r>
              <w:rPr>
                <w:rFonts w:hint="eastAsia" w:ascii="仿宋" w:hAnsi="仿宋" w:eastAsia="仿宋" w:cs="Tahoma"/>
                <w:b/>
                <w:bCs/>
                <w:kern w:val="0"/>
                <w:sz w:val="21"/>
                <w:szCs w:val="21"/>
                <w:lang w:eastAsia="zh-CN"/>
              </w:rPr>
              <w:t>）</w:t>
            </w:r>
          </w:p>
        </w:tc>
        <w:tc>
          <w:tcPr>
            <w:tcW w:w="391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重大病虫疫情防控面积</w:t>
            </w:r>
          </w:p>
        </w:tc>
        <w:tc>
          <w:tcPr>
            <w:tcW w:w="85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1.6万亩</w:t>
            </w:r>
          </w:p>
        </w:tc>
        <w:tc>
          <w:tcPr>
            <w:tcW w:w="73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10</w:t>
            </w:r>
            <w:r>
              <w:rPr>
                <w:rFonts w:hint="eastAsia" w:ascii="仿宋" w:hAnsi="仿宋" w:eastAsia="仿宋" w:cs="Tahoma"/>
                <w:kern w:val="0"/>
                <w:sz w:val="21"/>
                <w:szCs w:val="21"/>
              </w:rPr>
              <w:t>分</w:t>
            </w:r>
          </w:p>
        </w:tc>
        <w:tc>
          <w:tcPr>
            <w:tcW w:w="457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lang w:val="en-US" w:eastAsia="zh-CN"/>
              </w:rPr>
              <w:t>示范区</w:t>
            </w:r>
            <w:r>
              <w:rPr>
                <w:rFonts w:hint="eastAsia" w:ascii="仿宋" w:hAnsi="仿宋" w:eastAsia="仿宋" w:cs="Tahoma"/>
                <w:kern w:val="0"/>
                <w:sz w:val="21"/>
                <w:szCs w:val="21"/>
              </w:rPr>
              <w:t>面积达</w:t>
            </w:r>
            <w:r>
              <w:rPr>
                <w:rFonts w:hint="eastAsia" w:ascii="仿宋" w:hAnsi="仿宋" w:eastAsia="仿宋" w:cs="Tahoma"/>
                <w:kern w:val="0"/>
                <w:sz w:val="21"/>
                <w:szCs w:val="21"/>
                <w:lang w:val="en-US" w:eastAsia="zh-CN"/>
              </w:rPr>
              <w:t>到1.6万亩</w:t>
            </w:r>
            <w:r>
              <w:rPr>
                <w:rFonts w:hint="eastAsia" w:ascii="仿宋" w:hAnsi="仿宋" w:eastAsia="仿宋" w:cs="Tahoma"/>
                <w:kern w:val="0"/>
                <w:sz w:val="21"/>
                <w:szCs w:val="21"/>
              </w:rPr>
              <w:t>得</w:t>
            </w:r>
            <w:r>
              <w:rPr>
                <w:rFonts w:hint="eastAsia" w:ascii="仿宋" w:hAnsi="仿宋" w:eastAsia="仿宋" w:cs="Tahoma"/>
                <w:kern w:val="0"/>
                <w:sz w:val="21"/>
                <w:szCs w:val="21"/>
                <w:lang w:val="en-US" w:eastAsia="zh-CN"/>
              </w:rPr>
              <w:t>10</w:t>
            </w:r>
            <w:r>
              <w:rPr>
                <w:rFonts w:hint="eastAsia" w:ascii="仿宋" w:hAnsi="仿宋" w:eastAsia="仿宋" w:cs="Tahoma"/>
                <w:kern w:val="0"/>
                <w:sz w:val="21"/>
                <w:szCs w:val="21"/>
              </w:rPr>
              <w:t>分，每少</w:t>
            </w:r>
            <w:r>
              <w:rPr>
                <w:rFonts w:hint="eastAsia" w:ascii="仿宋" w:hAnsi="仿宋" w:eastAsia="仿宋" w:cs="Tahoma"/>
                <w:kern w:val="0"/>
                <w:sz w:val="21"/>
                <w:szCs w:val="21"/>
                <w:lang w:val="en-US" w:eastAsia="zh-CN"/>
              </w:rPr>
              <w:t>1%</w:t>
            </w:r>
            <w:r>
              <w:rPr>
                <w:rFonts w:hint="eastAsia" w:ascii="仿宋" w:hAnsi="仿宋" w:eastAsia="仿宋" w:cs="Tahoma"/>
                <w:kern w:val="0"/>
                <w:sz w:val="21"/>
                <w:szCs w:val="21"/>
              </w:rPr>
              <w:t>扣</w:t>
            </w:r>
            <w:r>
              <w:rPr>
                <w:rFonts w:hint="eastAsia" w:ascii="仿宋" w:hAnsi="仿宋" w:eastAsia="仿宋" w:cs="Tahoma"/>
                <w:kern w:val="0"/>
                <w:sz w:val="21"/>
                <w:szCs w:val="21"/>
                <w:lang w:val="en-US" w:eastAsia="zh-CN"/>
              </w:rPr>
              <w:t>1</w:t>
            </w:r>
            <w:r>
              <w:rPr>
                <w:rFonts w:hint="eastAsia" w:ascii="仿宋" w:hAnsi="仿宋" w:eastAsia="仿宋" w:cs="Tahoma"/>
                <w:kern w:val="0"/>
                <w:sz w:val="21"/>
                <w:szCs w:val="21"/>
              </w:rPr>
              <w:t>分，扣完为止。</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493"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14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b/>
                <w:bCs/>
                <w:kern w:val="0"/>
                <w:sz w:val="21"/>
                <w:szCs w:val="21"/>
                <w:lang w:eastAsia="zh-CN"/>
              </w:rPr>
            </w:pPr>
            <w:r>
              <w:rPr>
                <w:rFonts w:hint="eastAsia" w:ascii="仿宋" w:hAnsi="仿宋" w:eastAsia="仿宋" w:cs="Tahoma"/>
                <w:b/>
                <w:bCs/>
                <w:kern w:val="0"/>
                <w:sz w:val="21"/>
                <w:szCs w:val="21"/>
              </w:rPr>
              <w:t>质量指标</w:t>
            </w:r>
            <w:r>
              <w:rPr>
                <w:rFonts w:hint="eastAsia" w:ascii="仿宋" w:hAnsi="仿宋" w:eastAsia="仿宋" w:cs="Tahoma"/>
                <w:b/>
                <w:bCs/>
                <w:kern w:val="0"/>
                <w:sz w:val="21"/>
                <w:szCs w:val="21"/>
                <w:lang w:eastAsia="zh-CN"/>
              </w:rPr>
              <w:t>（</w:t>
            </w:r>
            <w:r>
              <w:rPr>
                <w:rFonts w:hint="eastAsia" w:ascii="仿宋" w:hAnsi="仿宋" w:eastAsia="仿宋" w:cs="Tahoma"/>
                <w:b/>
                <w:bCs/>
                <w:kern w:val="0"/>
                <w:sz w:val="21"/>
                <w:szCs w:val="21"/>
                <w:lang w:val="en-US" w:eastAsia="zh-CN"/>
              </w:rPr>
              <w:t>10分</w:t>
            </w:r>
            <w:r>
              <w:rPr>
                <w:rFonts w:hint="eastAsia" w:ascii="仿宋" w:hAnsi="仿宋" w:eastAsia="仿宋" w:cs="Tahoma"/>
                <w:b/>
                <w:bCs/>
                <w:kern w:val="0"/>
                <w:sz w:val="21"/>
                <w:szCs w:val="21"/>
                <w:lang w:eastAsia="zh-CN"/>
              </w:rPr>
              <w:t>）</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rPr>
            </w:pPr>
            <w:r>
              <w:rPr>
                <w:rFonts w:hint="eastAsia" w:ascii="仿宋" w:hAnsi="仿宋" w:eastAsia="仿宋" w:cs="Tahoma"/>
                <w:kern w:val="0"/>
                <w:sz w:val="21"/>
                <w:szCs w:val="21"/>
              </w:rPr>
              <w:t>统防统治率</w:t>
            </w:r>
            <w:r>
              <w:rPr>
                <w:rFonts w:hint="eastAsia" w:ascii="仿宋" w:hAnsi="仿宋" w:eastAsia="仿宋" w:cs="Tahoma"/>
                <w:kern w:val="0"/>
                <w:sz w:val="21"/>
                <w:szCs w:val="21"/>
                <w:lang w:val="en-US" w:eastAsia="zh-CN"/>
              </w:rPr>
              <w:t>覆盖率</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Tahoma"/>
                <w:kern w:val="0"/>
                <w:sz w:val="21"/>
                <w:szCs w:val="21"/>
                <w:lang w:val="en-US" w:eastAsia="zh-CN"/>
              </w:rPr>
              <w:t>≥46</w:t>
            </w:r>
            <w:r>
              <w:rPr>
                <w:rFonts w:ascii="仿宋" w:hAnsi="仿宋" w:eastAsia="仿宋" w:cs="Tahoma"/>
                <w:kern w:val="0"/>
                <w:sz w:val="21"/>
                <w:szCs w:val="21"/>
              </w:rPr>
              <w:t>%</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Tahoma"/>
                <w:kern w:val="0"/>
                <w:sz w:val="21"/>
                <w:szCs w:val="21"/>
                <w:lang w:val="en-US" w:eastAsia="zh-CN"/>
              </w:rPr>
              <w:t>5</w:t>
            </w:r>
            <w:r>
              <w:rPr>
                <w:rFonts w:hint="eastAsia" w:ascii="仿宋" w:hAnsi="仿宋" w:eastAsia="仿宋" w:cs="Tahoma"/>
                <w:kern w:val="0"/>
                <w:sz w:val="21"/>
                <w:szCs w:val="21"/>
              </w:rPr>
              <w:t>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统防统治覆盖率≥46%得5分，未达到酌情扣分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697"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14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b/>
                <w:bCs/>
                <w:kern w:val="0"/>
                <w:sz w:val="21"/>
                <w:szCs w:val="21"/>
              </w:rPr>
            </w:pP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防控效果符合防治指标，有效遏制爆发流行成灾</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是</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5分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防控效果符合防治指标，有效遏制暴发流行成灾得5分，未达到酌情扣分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4"/>
              </w:rPr>
            </w:pPr>
          </w:p>
        </w:tc>
      </w:tr>
      <w:tr>
        <w:tblPrEx>
          <w:tblCellMar>
            <w:top w:w="0" w:type="dxa"/>
            <w:left w:w="108" w:type="dxa"/>
            <w:bottom w:w="0" w:type="dxa"/>
            <w:right w:w="108" w:type="dxa"/>
          </w:tblCellMar>
        </w:tblPrEx>
        <w:trPr>
          <w:trHeight w:val="1197"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14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b/>
                <w:bCs/>
                <w:kern w:val="0"/>
                <w:sz w:val="21"/>
                <w:szCs w:val="21"/>
              </w:rPr>
            </w:pPr>
            <w:r>
              <w:rPr>
                <w:rFonts w:hint="eastAsia" w:ascii="仿宋" w:hAnsi="仿宋" w:eastAsia="仿宋" w:cs="Tahoma"/>
                <w:b/>
                <w:bCs/>
                <w:kern w:val="0"/>
                <w:sz w:val="21"/>
                <w:szCs w:val="21"/>
                <w:lang w:val="en-US" w:eastAsia="zh-CN"/>
              </w:rPr>
              <w:t>成本指标（10分）</w:t>
            </w:r>
          </w:p>
        </w:tc>
        <w:tc>
          <w:tcPr>
            <w:tcW w:w="391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采购物资和服务价格</w:t>
            </w:r>
          </w:p>
        </w:tc>
        <w:tc>
          <w:tcPr>
            <w:tcW w:w="85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不超过市场价格</w:t>
            </w:r>
          </w:p>
        </w:tc>
        <w:tc>
          <w:tcPr>
            <w:tcW w:w="73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10分</w:t>
            </w:r>
          </w:p>
        </w:tc>
        <w:tc>
          <w:tcPr>
            <w:tcW w:w="457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lang w:val="en-US" w:eastAsia="zh-CN"/>
              </w:rPr>
            </w:pPr>
            <w:r>
              <w:rPr>
                <w:rFonts w:hint="eastAsia" w:ascii="仿宋" w:hAnsi="仿宋" w:eastAsia="仿宋" w:cs="Tahoma"/>
                <w:spacing w:val="-10"/>
                <w:kern w:val="0"/>
                <w:sz w:val="21"/>
                <w:szCs w:val="21"/>
                <w:lang w:val="en-US" w:eastAsia="zh-CN"/>
              </w:rPr>
              <w:t>不超过市场价格得10分，反之酌情扣分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4"/>
              </w:rPr>
            </w:pPr>
            <w:r>
              <w:rPr>
                <w:rFonts w:hint="eastAsia" w:ascii="仿宋" w:hAnsi="仿宋" w:eastAsia="仿宋" w:cs="Tahoma"/>
                <w:b/>
                <w:bCs/>
                <w:kern w:val="0"/>
                <w:sz w:val="21"/>
                <w:szCs w:val="21"/>
                <w:lang w:val="en-US" w:eastAsia="zh-CN"/>
              </w:rPr>
              <w:t>成本指标（10分）</w:t>
            </w:r>
          </w:p>
        </w:tc>
      </w:tr>
      <w:tr>
        <w:tblPrEx>
          <w:tblCellMar>
            <w:top w:w="0" w:type="dxa"/>
            <w:left w:w="108" w:type="dxa"/>
            <w:bottom w:w="0" w:type="dxa"/>
            <w:right w:w="108" w:type="dxa"/>
          </w:tblCellMar>
        </w:tblPrEx>
        <w:trPr>
          <w:trHeight w:val="593"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14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b/>
                <w:bCs/>
                <w:kern w:val="0"/>
                <w:sz w:val="21"/>
                <w:szCs w:val="21"/>
                <w:lang w:eastAsia="zh-CN"/>
              </w:rPr>
            </w:pPr>
            <w:r>
              <w:rPr>
                <w:rFonts w:hint="eastAsia" w:ascii="仿宋" w:hAnsi="仿宋" w:eastAsia="仿宋" w:cs="Tahoma"/>
                <w:b/>
                <w:bCs/>
                <w:kern w:val="0"/>
                <w:sz w:val="21"/>
                <w:szCs w:val="21"/>
              </w:rPr>
              <w:t>时效性指标</w:t>
            </w:r>
            <w:r>
              <w:rPr>
                <w:rFonts w:hint="eastAsia" w:ascii="仿宋" w:hAnsi="仿宋" w:eastAsia="仿宋" w:cs="Tahoma"/>
                <w:b/>
                <w:bCs/>
                <w:kern w:val="0"/>
                <w:sz w:val="21"/>
                <w:szCs w:val="21"/>
                <w:lang w:eastAsia="zh-CN"/>
              </w:rPr>
              <w:t>（</w:t>
            </w:r>
            <w:r>
              <w:rPr>
                <w:rFonts w:hint="eastAsia" w:ascii="仿宋" w:hAnsi="仿宋" w:eastAsia="仿宋" w:cs="Tahoma"/>
                <w:b/>
                <w:bCs/>
                <w:kern w:val="0"/>
                <w:sz w:val="21"/>
                <w:szCs w:val="21"/>
                <w:lang w:val="en-US" w:eastAsia="zh-CN"/>
              </w:rPr>
              <w:t>10分</w:t>
            </w:r>
            <w:r>
              <w:rPr>
                <w:rFonts w:hint="eastAsia" w:ascii="仿宋" w:hAnsi="仿宋" w:eastAsia="仿宋" w:cs="Tahoma"/>
                <w:b/>
                <w:bCs/>
                <w:kern w:val="0"/>
                <w:sz w:val="21"/>
                <w:szCs w:val="21"/>
                <w:lang w:eastAsia="zh-CN"/>
              </w:rPr>
              <w:t>）</w:t>
            </w:r>
          </w:p>
        </w:tc>
        <w:tc>
          <w:tcPr>
            <w:tcW w:w="391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农作物病虫害防治组织实施时效</w:t>
            </w:r>
          </w:p>
        </w:tc>
        <w:tc>
          <w:tcPr>
            <w:tcW w:w="85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及时组织实施</w:t>
            </w:r>
          </w:p>
        </w:tc>
        <w:tc>
          <w:tcPr>
            <w:tcW w:w="73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10</w:t>
            </w:r>
            <w:r>
              <w:rPr>
                <w:rFonts w:hint="eastAsia" w:ascii="仿宋" w:hAnsi="仿宋" w:eastAsia="仿宋" w:cs="Tahoma"/>
                <w:kern w:val="0"/>
                <w:sz w:val="21"/>
                <w:szCs w:val="21"/>
              </w:rPr>
              <w:t>分</w:t>
            </w:r>
          </w:p>
        </w:tc>
        <w:tc>
          <w:tcPr>
            <w:tcW w:w="457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及时适时防治得5分，延时酌情扣分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925"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b/>
                <w:bCs/>
                <w:kern w:val="0"/>
                <w:sz w:val="21"/>
                <w:szCs w:val="21"/>
                <w:lang w:val="en-US" w:eastAsia="zh-CN"/>
              </w:rPr>
            </w:pPr>
            <w:r>
              <w:rPr>
                <w:rFonts w:hint="eastAsia" w:ascii="仿宋" w:hAnsi="仿宋" w:eastAsia="仿宋" w:cs="Tahoma"/>
                <w:b/>
                <w:bCs/>
                <w:kern w:val="0"/>
                <w:sz w:val="21"/>
                <w:szCs w:val="21"/>
                <w:lang w:val="en-US" w:eastAsia="zh-CN"/>
              </w:rPr>
              <w:t>效益指标（20分）</w:t>
            </w:r>
          </w:p>
        </w:tc>
        <w:tc>
          <w:tcPr>
            <w:tcW w:w="114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Tahoma"/>
                <w:b/>
                <w:bCs/>
                <w:kern w:val="0"/>
                <w:sz w:val="21"/>
                <w:szCs w:val="21"/>
                <w:lang w:eastAsia="zh-CN"/>
              </w:rPr>
            </w:pPr>
            <w:r>
              <w:rPr>
                <w:rFonts w:hint="eastAsia" w:ascii="仿宋" w:hAnsi="仿宋" w:eastAsia="仿宋" w:cs="Tahoma"/>
                <w:b/>
                <w:bCs/>
                <w:kern w:val="0"/>
                <w:sz w:val="21"/>
                <w:szCs w:val="21"/>
                <w:lang w:val="en-US" w:eastAsia="zh-CN"/>
              </w:rPr>
              <w:t>社会</w:t>
            </w:r>
            <w:r>
              <w:rPr>
                <w:rFonts w:hint="eastAsia" w:ascii="仿宋" w:hAnsi="仿宋" w:eastAsia="仿宋" w:cs="Tahoma"/>
                <w:b/>
                <w:bCs/>
                <w:kern w:val="0"/>
                <w:sz w:val="21"/>
                <w:szCs w:val="21"/>
              </w:rPr>
              <w:t>效益</w:t>
            </w:r>
            <w:r>
              <w:rPr>
                <w:rFonts w:hint="eastAsia" w:ascii="仿宋" w:hAnsi="仿宋" w:eastAsia="仿宋" w:cs="Tahoma"/>
                <w:b/>
                <w:bCs/>
                <w:kern w:val="0"/>
                <w:sz w:val="21"/>
                <w:szCs w:val="21"/>
                <w:lang w:val="en-US" w:eastAsia="zh-CN"/>
              </w:rPr>
              <w:t xml:space="preserve">指标   </w:t>
            </w:r>
            <w:r>
              <w:rPr>
                <w:rFonts w:hint="eastAsia" w:ascii="仿宋" w:hAnsi="仿宋" w:eastAsia="仿宋" w:cs="Tahoma"/>
                <w:b/>
                <w:bCs/>
                <w:kern w:val="0"/>
                <w:sz w:val="21"/>
                <w:szCs w:val="21"/>
                <w:lang w:eastAsia="zh-CN"/>
              </w:rPr>
              <w:t>（</w:t>
            </w:r>
            <w:r>
              <w:rPr>
                <w:rFonts w:hint="eastAsia" w:ascii="仿宋" w:hAnsi="仿宋" w:eastAsia="仿宋" w:cs="Tahoma"/>
                <w:b/>
                <w:bCs/>
                <w:kern w:val="0"/>
                <w:sz w:val="21"/>
                <w:szCs w:val="21"/>
                <w:lang w:val="en-US" w:eastAsia="zh-CN"/>
              </w:rPr>
              <w:t>10分</w:t>
            </w:r>
            <w:r>
              <w:rPr>
                <w:rFonts w:hint="eastAsia" w:ascii="仿宋" w:hAnsi="仿宋" w:eastAsia="仿宋" w:cs="Tahoma"/>
                <w:b/>
                <w:bCs/>
                <w:kern w:val="0"/>
                <w:sz w:val="21"/>
                <w:szCs w:val="21"/>
                <w:lang w:eastAsia="zh-CN"/>
              </w:rPr>
              <w:t>）</w:t>
            </w:r>
          </w:p>
        </w:tc>
        <w:tc>
          <w:tcPr>
            <w:tcW w:w="391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防灾措施保障粮食安全和农业生产安全效果</w:t>
            </w:r>
          </w:p>
        </w:tc>
        <w:tc>
          <w:tcPr>
            <w:tcW w:w="85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有效控制</w:t>
            </w:r>
          </w:p>
        </w:tc>
        <w:tc>
          <w:tcPr>
            <w:tcW w:w="73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Tahoma"/>
                <w:kern w:val="0"/>
                <w:sz w:val="21"/>
                <w:szCs w:val="21"/>
                <w:lang w:val="en-US" w:eastAsia="zh-CN"/>
              </w:rPr>
              <w:t>10</w:t>
            </w:r>
            <w:r>
              <w:rPr>
                <w:rFonts w:hint="eastAsia" w:ascii="仿宋" w:hAnsi="仿宋" w:eastAsia="仿宋" w:cs="Tahoma"/>
                <w:kern w:val="0"/>
                <w:sz w:val="21"/>
                <w:szCs w:val="21"/>
              </w:rPr>
              <w:t>分</w:t>
            </w:r>
          </w:p>
        </w:tc>
        <w:tc>
          <w:tcPr>
            <w:tcW w:w="457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spacing w:val="-10"/>
                <w:kern w:val="0"/>
                <w:sz w:val="21"/>
                <w:szCs w:val="21"/>
                <w:lang w:val="en-US"/>
              </w:rPr>
            </w:pPr>
            <w:r>
              <w:rPr>
                <w:rFonts w:hint="eastAsia" w:ascii="仿宋" w:hAnsi="仿宋" w:eastAsia="仿宋" w:cs="Tahoma"/>
                <w:kern w:val="0"/>
                <w:sz w:val="21"/>
                <w:szCs w:val="21"/>
                <w:lang w:val="en-US" w:eastAsia="zh-CN"/>
              </w:rPr>
              <w:t>重发区域病虫害得到有效控制，不出现大面积绝收得10分，未做到酌情扣分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912"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14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b/>
                <w:bCs/>
                <w:kern w:val="0"/>
                <w:sz w:val="21"/>
                <w:szCs w:val="21"/>
                <w:lang w:eastAsia="zh-CN"/>
              </w:rPr>
            </w:pPr>
            <w:r>
              <w:rPr>
                <w:rFonts w:hint="eastAsia" w:ascii="仿宋" w:hAnsi="仿宋" w:eastAsia="仿宋" w:cs="Tahoma"/>
                <w:b/>
                <w:bCs/>
                <w:kern w:val="0"/>
                <w:sz w:val="21"/>
                <w:szCs w:val="21"/>
                <w:lang w:val="en-US" w:eastAsia="zh-CN"/>
              </w:rPr>
              <w:t>可持续</w:t>
            </w:r>
            <w:r>
              <w:rPr>
                <w:rFonts w:hint="eastAsia" w:ascii="仿宋" w:hAnsi="仿宋" w:eastAsia="仿宋" w:cs="Tahoma"/>
                <w:b/>
                <w:bCs/>
                <w:kern w:val="0"/>
                <w:sz w:val="21"/>
                <w:szCs w:val="21"/>
              </w:rPr>
              <w:t>效益</w:t>
            </w:r>
            <w:r>
              <w:rPr>
                <w:rFonts w:hint="eastAsia" w:ascii="仿宋" w:hAnsi="仿宋" w:eastAsia="仿宋" w:cs="Tahoma"/>
                <w:b/>
                <w:bCs/>
                <w:kern w:val="0"/>
                <w:sz w:val="21"/>
                <w:szCs w:val="21"/>
                <w:lang w:eastAsia="zh-CN"/>
              </w:rPr>
              <w:t>（</w:t>
            </w:r>
            <w:r>
              <w:rPr>
                <w:rFonts w:hint="eastAsia" w:ascii="仿宋" w:hAnsi="仿宋" w:eastAsia="仿宋" w:cs="Tahoma"/>
                <w:b/>
                <w:bCs/>
                <w:kern w:val="0"/>
                <w:sz w:val="21"/>
                <w:szCs w:val="21"/>
                <w:lang w:val="en-US" w:eastAsia="zh-CN"/>
              </w:rPr>
              <w:t>10分</w:t>
            </w:r>
            <w:r>
              <w:rPr>
                <w:rFonts w:hint="eastAsia" w:ascii="仿宋" w:hAnsi="仿宋" w:eastAsia="仿宋" w:cs="Tahoma"/>
                <w:b/>
                <w:bCs/>
                <w:kern w:val="0"/>
                <w:sz w:val="21"/>
                <w:szCs w:val="21"/>
                <w:lang w:eastAsia="zh-CN"/>
              </w:rPr>
              <w:t>）</w:t>
            </w:r>
          </w:p>
        </w:tc>
        <w:tc>
          <w:tcPr>
            <w:tcW w:w="391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宋体" w:cs="Tahoma"/>
                <w:kern w:val="0"/>
                <w:sz w:val="21"/>
                <w:szCs w:val="21"/>
                <w:lang w:eastAsia="zh-CN"/>
              </w:rPr>
            </w:pPr>
            <w:r>
              <w:rPr>
                <w:rFonts w:hint="eastAsia" w:ascii="仿宋" w:hAnsi="仿宋" w:eastAsia="仿宋" w:cs="Tahoma"/>
                <w:kern w:val="0"/>
                <w:sz w:val="21"/>
                <w:szCs w:val="21"/>
                <w:lang w:val="en-US" w:eastAsia="zh-CN"/>
              </w:rPr>
              <w:t xml:space="preserve">有效保持重大病虫疫情灾情监测预警能力 </w:t>
            </w:r>
          </w:p>
        </w:tc>
        <w:tc>
          <w:tcPr>
            <w:tcW w:w="85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有效保持</w:t>
            </w:r>
          </w:p>
        </w:tc>
        <w:tc>
          <w:tcPr>
            <w:tcW w:w="73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10</w:t>
            </w:r>
            <w:r>
              <w:rPr>
                <w:rFonts w:hint="eastAsia" w:ascii="仿宋" w:hAnsi="仿宋" w:eastAsia="仿宋" w:cs="Tahoma"/>
                <w:kern w:val="0"/>
                <w:sz w:val="21"/>
                <w:szCs w:val="21"/>
              </w:rPr>
              <w:t>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p>
        </w:tc>
        <w:tc>
          <w:tcPr>
            <w:tcW w:w="457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病虫害防控期内有效保持重大病虫害疫情防控能力得10分，未做到酌情扣分</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4"/>
              </w:rPr>
            </w:pPr>
            <w:r>
              <w:rPr>
                <w:rFonts w:hint="eastAsia" w:ascii="仿宋" w:hAnsi="仿宋" w:eastAsia="仿宋" w:cs="Tahoma"/>
                <w:kern w:val="0"/>
                <w:sz w:val="24"/>
              </w:rPr>
              <w:t>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r>
        <w:tblPrEx>
          <w:tblCellMar>
            <w:top w:w="0" w:type="dxa"/>
            <w:left w:w="108" w:type="dxa"/>
            <w:bottom w:w="0" w:type="dxa"/>
            <w:right w:w="108" w:type="dxa"/>
          </w:tblCellMar>
        </w:tblPrEx>
        <w:trPr>
          <w:trHeight w:val="829" w:hRule="atLeast"/>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b/>
                <w:bCs/>
                <w:kern w:val="0"/>
                <w:sz w:val="21"/>
                <w:szCs w:val="21"/>
              </w:rPr>
            </w:pPr>
            <w:r>
              <w:rPr>
                <w:rFonts w:hint="eastAsia" w:ascii="仿宋" w:hAnsi="仿宋" w:eastAsia="仿宋" w:cs="Tahoma"/>
                <w:b/>
                <w:bCs/>
                <w:kern w:val="0"/>
                <w:sz w:val="21"/>
                <w:szCs w:val="21"/>
              </w:rPr>
              <w:t>满意度指标（</w:t>
            </w:r>
            <w:r>
              <w:rPr>
                <w:rFonts w:hint="eastAsia" w:ascii="仿宋" w:hAnsi="仿宋" w:eastAsia="仿宋" w:cs="Tahoma"/>
                <w:b/>
                <w:bCs/>
                <w:kern w:val="0"/>
                <w:sz w:val="21"/>
                <w:szCs w:val="21"/>
                <w:lang w:val="en-US" w:eastAsia="zh-CN"/>
              </w:rPr>
              <w:t>10</w:t>
            </w:r>
            <w:r>
              <w:rPr>
                <w:rFonts w:hint="eastAsia" w:ascii="仿宋" w:hAnsi="仿宋" w:eastAsia="仿宋" w:cs="Tahoma"/>
                <w:b/>
                <w:bCs/>
                <w:kern w:val="0"/>
                <w:sz w:val="21"/>
                <w:szCs w:val="21"/>
              </w:rPr>
              <w:t>分）</w:t>
            </w:r>
          </w:p>
        </w:tc>
        <w:tc>
          <w:tcPr>
            <w:tcW w:w="11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b/>
                <w:bCs/>
                <w:kern w:val="0"/>
                <w:sz w:val="21"/>
                <w:szCs w:val="21"/>
              </w:rPr>
            </w:pPr>
            <w:r>
              <w:rPr>
                <w:rFonts w:hint="eastAsia" w:ascii="仿宋" w:hAnsi="仿宋" w:eastAsia="仿宋" w:cs="Tahoma"/>
                <w:b/>
                <w:bCs/>
                <w:kern w:val="0"/>
                <w:sz w:val="21"/>
                <w:szCs w:val="21"/>
              </w:rPr>
              <w:t>服务对象满意度</w:t>
            </w:r>
            <w:r>
              <w:rPr>
                <w:rFonts w:ascii="仿宋" w:hAnsi="仿宋" w:eastAsia="仿宋" w:cs="Tahoma"/>
                <w:b/>
                <w:bCs/>
                <w:kern w:val="0"/>
                <w:sz w:val="21"/>
                <w:szCs w:val="21"/>
              </w:rPr>
              <w:t xml:space="preserve"> </w:t>
            </w:r>
            <w:r>
              <w:rPr>
                <w:rFonts w:hint="eastAsia" w:ascii="仿宋" w:hAnsi="仿宋" w:eastAsia="仿宋" w:cs="Tahoma"/>
                <w:b/>
                <w:bCs/>
                <w:kern w:val="0"/>
                <w:sz w:val="21"/>
                <w:szCs w:val="21"/>
                <w:lang w:eastAsia="zh-CN"/>
              </w:rPr>
              <w:t>（</w:t>
            </w:r>
            <w:r>
              <w:rPr>
                <w:rFonts w:hint="eastAsia" w:ascii="仿宋" w:hAnsi="仿宋" w:eastAsia="仿宋" w:cs="Tahoma"/>
                <w:b/>
                <w:bCs/>
                <w:kern w:val="0"/>
                <w:sz w:val="21"/>
                <w:szCs w:val="21"/>
                <w:lang w:val="en-US" w:eastAsia="zh-CN"/>
              </w:rPr>
              <w:t>10分</w:t>
            </w:r>
            <w:r>
              <w:rPr>
                <w:rFonts w:hint="eastAsia" w:ascii="仿宋" w:hAnsi="仿宋" w:eastAsia="仿宋" w:cs="Tahoma"/>
                <w:b/>
                <w:bCs/>
                <w:kern w:val="0"/>
                <w:sz w:val="21"/>
                <w:szCs w:val="21"/>
                <w:lang w:eastAsia="zh-CN"/>
              </w:rPr>
              <w:t>）</w:t>
            </w:r>
            <w:r>
              <w:rPr>
                <w:rFonts w:ascii="仿宋" w:hAnsi="仿宋" w:eastAsia="仿宋" w:cs="Tahoma"/>
                <w:b/>
                <w:bCs/>
                <w:kern w:val="0"/>
                <w:sz w:val="21"/>
                <w:szCs w:val="21"/>
              </w:rPr>
              <w:t xml:space="preserve"> </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指导农民或防治服务组织情况</w:t>
            </w:r>
            <w:r>
              <w:rPr>
                <w:rFonts w:hint="eastAsia" w:ascii="仿宋" w:hAnsi="仿宋" w:eastAsia="仿宋" w:cs="Tahoma"/>
                <w:kern w:val="0"/>
                <w:sz w:val="21"/>
                <w:szCs w:val="21"/>
              </w:rPr>
              <w:t>满意</w:t>
            </w:r>
            <w:r>
              <w:rPr>
                <w:rFonts w:hint="eastAsia" w:ascii="仿宋" w:hAnsi="仿宋" w:eastAsia="仿宋" w:cs="Tahoma"/>
                <w:kern w:val="0"/>
                <w:sz w:val="21"/>
                <w:szCs w:val="21"/>
                <w:lang w:val="en-US" w:eastAsia="zh-CN"/>
              </w:rPr>
              <w:t>度</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 w:hAnsi="仿宋" w:eastAsia="仿宋" w:cs="Tahoma"/>
                <w:kern w:val="0"/>
                <w:sz w:val="21"/>
                <w:szCs w:val="21"/>
                <w:lang w:val="en-US" w:eastAsia="zh-CN"/>
              </w:rPr>
            </w:pPr>
            <w:r>
              <w:rPr>
                <w:rFonts w:hint="eastAsia" w:ascii="仿宋" w:hAnsi="仿宋" w:eastAsia="仿宋" w:cs="Tahoma"/>
                <w:kern w:val="0"/>
                <w:sz w:val="21"/>
                <w:szCs w:val="21"/>
                <w:lang w:val="en-US" w:eastAsia="zh-CN"/>
              </w:rPr>
              <w:t>≥85%</w:t>
            </w:r>
          </w:p>
        </w:tc>
        <w:tc>
          <w:tcPr>
            <w:tcW w:w="7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Tahoma"/>
                <w:kern w:val="0"/>
                <w:sz w:val="21"/>
                <w:szCs w:val="21"/>
              </w:rPr>
            </w:pPr>
            <w:r>
              <w:rPr>
                <w:rFonts w:hint="eastAsia" w:ascii="仿宋" w:hAnsi="仿宋" w:eastAsia="仿宋" w:cs="Tahoma"/>
                <w:kern w:val="0"/>
                <w:sz w:val="21"/>
                <w:szCs w:val="21"/>
                <w:lang w:val="en-US" w:eastAsia="zh-CN"/>
              </w:rPr>
              <w:t>10</w:t>
            </w:r>
            <w:r>
              <w:rPr>
                <w:rFonts w:hint="eastAsia" w:ascii="仿宋" w:hAnsi="仿宋" w:eastAsia="仿宋" w:cs="Tahoma"/>
                <w:kern w:val="0"/>
                <w:sz w:val="21"/>
                <w:szCs w:val="21"/>
              </w:rPr>
              <w:t>分</w:t>
            </w:r>
          </w:p>
        </w:tc>
        <w:tc>
          <w:tcPr>
            <w:tcW w:w="457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1"/>
                <w:szCs w:val="21"/>
              </w:rPr>
            </w:pPr>
            <w:r>
              <w:rPr>
                <w:rFonts w:hint="eastAsia" w:ascii="仿宋" w:hAnsi="仿宋" w:eastAsia="仿宋" w:cs="Tahoma"/>
                <w:kern w:val="0"/>
                <w:sz w:val="21"/>
                <w:szCs w:val="21"/>
                <w:lang w:val="en-US" w:eastAsia="zh-CN"/>
              </w:rPr>
              <w:t>≥85%</w:t>
            </w:r>
            <w:r>
              <w:rPr>
                <w:rFonts w:hint="eastAsia" w:ascii="仿宋" w:hAnsi="仿宋" w:eastAsia="仿宋" w:cs="Tahoma"/>
                <w:kern w:val="0"/>
                <w:sz w:val="21"/>
                <w:szCs w:val="21"/>
              </w:rPr>
              <w:t>得</w:t>
            </w:r>
            <w:r>
              <w:rPr>
                <w:rFonts w:hint="eastAsia" w:ascii="仿宋" w:hAnsi="仿宋" w:eastAsia="仿宋" w:cs="Tahoma"/>
                <w:kern w:val="0"/>
                <w:sz w:val="21"/>
                <w:szCs w:val="21"/>
                <w:lang w:val="en-US" w:eastAsia="zh-CN"/>
              </w:rPr>
              <w:t>10</w:t>
            </w:r>
            <w:r>
              <w:rPr>
                <w:rFonts w:hint="eastAsia" w:ascii="仿宋" w:hAnsi="仿宋" w:eastAsia="仿宋" w:cs="Tahoma"/>
                <w:kern w:val="0"/>
                <w:sz w:val="21"/>
                <w:szCs w:val="21"/>
              </w:rPr>
              <w:t>分，</w:t>
            </w:r>
            <w:r>
              <w:rPr>
                <w:rFonts w:hint="eastAsia" w:ascii="仿宋" w:hAnsi="仿宋" w:eastAsia="仿宋" w:cs="Tahoma"/>
                <w:kern w:val="0"/>
                <w:sz w:val="21"/>
                <w:szCs w:val="21"/>
                <w:lang w:val="en-US" w:eastAsia="zh-CN"/>
              </w:rPr>
              <w:t>每少五个百分点扣1分，扣完为止</w:t>
            </w:r>
            <w:r>
              <w:rPr>
                <w:rFonts w:hint="eastAsia" w:ascii="仿宋" w:hAnsi="仿宋" w:eastAsia="仿宋" w:cs="Tahoma"/>
                <w:kern w:val="0"/>
                <w:sz w:val="21"/>
                <w:szCs w:val="21"/>
              </w:rPr>
              <w:t>。</w:t>
            </w:r>
          </w:p>
        </w:tc>
        <w:tc>
          <w:tcPr>
            <w:tcW w:w="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Tahoma"/>
                <w:kern w:val="0"/>
                <w:sz w:val="24"/>
              </w:rPr>
            </w:pPr>
            <w:r>
              <w:rPr>
                <w:rFonts w:hint="eastAsia" w:ascii="仿宋" w:hAnsi="仿宋" w:eastAsia="仿宋" w:cs="Tahoma"/>
                <w:kern w:val="0"/>
                <w:sz w:val="24"/>
              </w:rPr>
              <w:t>　</w:t>
            </w:r>
          </w:p>
        </w:tc>
      </w:tr>
    </w:tbl>
    <w:p>
      <w:pPr>
        <w:keepNext w:val="0"/>
        <w:keepLines w:val="0"/>
        <w:pageBreakBefore w:val="0"/>
        <w:kinsoku/>
        <w:wordWrap/>
        <w:overflowPunct/>
        <w:topLinePunct w:val="0"/>
        <w:autoSpaceDE/>
        <w:autoSpaceDN/>
        <w:bidi w:val="0"/>
        <w:snapToGrid/>
        <w:spacing w:line="560" w:lineRule="exact"/>
        <w:jc w:val="both"/>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MjZhNWMxMDhhMTA2MGU2MzQ0YWY1YzFiY2YzNWYifQ=="/>
    <w:docVar w:name="KSO_WPS_MARK_KEY" w:val="db2491cd-0ad7-4d62-bb47-7240ad5ae586"/>
  </w:docVars>
  <w:rsids>
    <w:rsidRoot w:val="00172A27"/>
    <w:rsid w:val="00120113"/>
    <w:rsid w:val="025609C5"/>
    <w:rsid w:val="03B30B9C"/>
    <w:rsid w:val="06595EDE"/>
    <w:rsid w:val="07517F88"/>
    <w:rsid w:val="0C044A0F"/>
    <w:rsid w:val="162648F3"/>
    <w:rsid w:val="1912461A"/>
    <w:rsid w:val="20CA518D"/>
    <w:rsid w:val="2D2F4BE6"/>
    <w:rsid w:val="31532704"/>
    <w:rsid w:val="37CB2F88"/>
    <w:rsid w:val="3B392D04"/>
    <w:rsid w:val="3C127E75"/>
    <w:rsid w:val="44DF5D96"/>
    <w:rsid w:val="460F771A"/>
    <w:rsid w:val="4F1E06B5"/>
    <w:rsid w:val="610D53F1"/>
    <w:rsid w:val="6BF568E6"/>
    <w:rsid w:val="71854A21"/>
    <w:rsid w:val="72DE14C0"/>
    <w:rsid w:val="748C2DA2"/>
    <w:rsid w:val="754A6D68"/>
    <w:rsid w:val="760649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0"/>
    <w:rPr>
      <w:rFonts w:ascii="宋体" w:hAnsi="宋体" w:eastAsia="宋体" w:cs="宋体"/>
      <w:lang w:val="zh-CN" w:eastAsia="zh-CN"/>
    </w:rPr>
  </w:style>
  <w:style w:type="paragraph" w:customStyle="1" w:styleId="11">
    <w:name w:val="Body text|1"/>
    <w:basedOn w:val="1"/>
    <w:qFormat/>
    <w:uiPriority w:val="0"/>
    <w:pPr>
      <w:spacing w:beforeAutospacing="0" w:afterAutospacing="0" w:line="422"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3051</Words>
  <Characters>3197</Characters>
  <Lines>0</Lines>
  <Paragraphs>0</Paragraphs>
  <TotalTime>272</TotalTime>
  <ScaleCrop>false</ScaleCrop>
  <LinksUpToDate>false</LinksUpToDate>
  <CharactersWithSpaces>3305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2024-06-25T09:28:00Z</dcterms:created>
  <dc:creator>大海</dc:creator>
  <cp:lastModifiedBy>@孤独￥单身</cp:lastModifiedBy>
  <cp:lastPrinted>2024-06-28T02:20:00Z</cp:lastPrinted>
  <dcterms:modified xsi:type="dcterms:W3CDTF">2024-08-29T03:42:02Z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157C4019C8C140EDB2B586D5062FE984_13</vt:lpwstr>
  </property>
</Properties>
</file>