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48EF">
      <w:pPr>
        <w:keepNext w:val="0"/>
        <w:keepLines w:val="0"/>
        <w:pageBreakBefore w:val="0"/>
        <w:widowControl w:val="0"/>
        <w:kinsoku/>
        <w:wordWrap w:val="0"/>
        <w:overflowPunct/>
        <w:topLinePunct w:val="0"/>
        <w:autoSpaceDE/>
        <w:bidi w:val="0"/>
        <w:adjustRightInd/>
        <w:snapToGrid w:val="0"/>
        <w:spacing w:line="560" w:lineRule="exact"/>
        <w:ind w:left="0"/>
        <w:jc w:val="both"/>
        <w:textAlignment w:val="auto"/>
        <w:rPr>
          <w:rFonts w:hint="eastAsia" w:ascii="方正小标宋简体" w:hAnsi="宋体" w:eastAsia="方正小标宋简体"/>
          <w:color w:val="auto"/>
          <w:kern w:val="0"/>
          <w:sz w:val="44"/>
          <w:szCs w:val="44"/>
          <w:highlight w:val="none"/>
          <w:lang w:eastAsia="zh-CN"/>
        </w:rPr>
      </w:pPr>
    </w:p>
    <w:p w14:paraId="09D5C409">
      <w:pPr>
        <w:keepNext w:val="0"/>
        <w:keepLines w:val="0"/>
        <w:pageBreakBefore w:val="0"/>
        <w:widowControl w:val="0"/>
        <w:kinsoku/>
        <w:wordWrap w:val="0"/>
        <w:overflowPunct/>
        <w:topLinePunct w:val="0"/>
        <w:autoSpaceDE/>
        <w:bidi w:val="0"/>
        <w:adjustRightInd/>
        <w:snapToGrid w:val="0"/>
        <w:spacing w:line="560" w:lineRule="exact"/>
        <w:ind w:left="0"/>
        <w:jc w:val="both"/>
        <w:textAlignment w:val="auto"/>
        <w:rPr>
          <w:rFonts w:hint="eastAsia" w:ascii="方正小标宋简体" w:hAnsi="宋体" w:eastAsia="方正小标宋简体"/>
          <w:color w:val="auto"/>
          <w:kern w:val="0"/>
          <w:sz w:val="44"/>
          <w:szCs w:val="44"/>
          <w:highlight w:val="none"/>
          <w:lang w:eastAsia="zh-CN"/>
        </w:rPr>
      </w:pPr>
    </w:p>
    <w:p w14:paraId="657CAEA7">
      <w:pPr>
        <w:keepNext w:val="0"/>
        <w:keepLines w:val="0"/>
        <w:pageBreakBefore w:val="0"/>
        <w:widowControl w:val="0"/>
        <w:kinsoku/>
        <w:wordWrap w:val="0"/>
        <w:overflowPunct/>
        <w:topLinePunct w:val="0"/>
        <w:autoSpaceDE/>
        <w:bidi w:val="0"/>
        <w:adjustRightInd/>
        <w:snapToGrid w:val="0"/>
        <w:spacing w:line="560" w:lineRule="exact"/>
        <w:ind w:left="0"/>
        <w:jc w:val="both"/>
        <w:textAlignment w:val="auto"/>
        <w:rPr>
          <w:rFonts w:hint="eastAsia" w:ascii="方正小标宋简体" w:hAnsi="宋体" w:eastAsia="方正小标宋简体"/>
          <w:color w:val="auto"/>
          <w:kern w:val="0"/>
          <w:sz w:val="44"/>
          <w:szCs w:val="44"/>
          <w:highlight w:val="none"/>
          <w:lang w:eastAsia="zh-CN"/>
        </w:rPr>
      </w:pPr>
    </w:p>
    <w:p w14:paraId="303E5D04">
      <w:pPr>
        <w:keepNext w:val="0"/>
        <w:keepLines w:val="0"/>
        <w:pageBreakBefore w:val="0"/>
        <w:widowControl w:val="0"/>
        <w:kinsoku/>
        <w:wordWrap w:val="0"/>
        <w:overflowPunct/>
        <w:topLinePunct w:val="0"/>
        <w:autoSpaceDE/>
        <w:bidi w:val="0"/>
        <w:adjustRightInd/>
        <w:snapToGrid w:val="0"/>
        <w:spacing w:line="560" w:lineRule="exact"/>
        <w:ind w:left="0"/>
        <w:jc w:val="both"/>
        <w:textAlignment w:val="auto"/>
        <w:rPr>
          <w:rFonts w:hint="eastAsia" w:ascii="方正小标宋简体" w:hAnsi="宋体" w:eastAsia="方正小标宋简体"/>
          <w:color w:val="auto"/>
          <w:kern w:val="0"/>
          <w:sz w:val="44"/>
          <w:szCs w:val="44"/>
          <w:highlight w:val="none"/>
          <w:lang w:eastAsia="zh-CN"/>
        </w:rPr>
      </w:pPr>
    </w:p>
    <w:p w14:paraId="24180B8C">
      <w:pPr>
        <w:pStyle w:val="2"/>
        <w:keepNext w:val="0"/>
        <w:keepLines w:val="0"/>
        <w:pageBreakBefore w:val="0"/>
        <w:kinsoku/>
        <w:overflowPunct/>
        <w:topLinePunct w:val="0"/>
        <w:bidi w:val="0"/>
        <w:adjustRightInd/>
        <w:spacing w:line="560" w:lineRule="exact"/>
        <w:jc w:val="both"/>
        <w:textAlignment w:val="auto"/>
        <w:rPr>
          <w:rFonts w:hint="eastAsia" w:ascii="方正小标宋简体" w:hAnsi="宋体" w:eastAsia="方正小标宋简体"/>
          <w:color w:val="auto"/>
          <w:kern w:val="0"/>
          <w:sz w:val="44"/>
          <w:szCs w:val="44"/>
          <w:highlight w:val="none"/>
          <w:lang w:eastAsia="zh-CN"/>
        </w:rPr>
      </w:pPr>
    </w:p>
    <w:p w14:paraId="40FE731C">
      <w:pPr>
        <w:keepNext w:val="0"/>
        <w:keepLines w:val="0"/>
        <w:pageBreakBefore w:val="0"/>
        <w:kinsoku/>
        <w:overflowPunct/>
        <w:topLinePunct w:val="0"/>
        <w:bidi w:val="0"/>
        <w:adjustRightInd/>
        <w:spacing w:line="560" w:lineRule="exact"/>
        <w:jc w:val="both"/>
        <w:textAlignment w:val="auto"/>
        <w:rPr>
          <w:rFonts w:hint="eastAsia" w:ascii="方正小标宋简体" w:hAnsi="宋体" w:eastAsia="方正小标宋简体"/>
          <w:color w:val="auto"/>
          <w:kern w:val="0"/>
          <w:sz w:val="44"/>
          <w:szCs w:val="44"/>
          <w:highlight w:val="none"/>
          <w:lang w:eastAsia="zh-CN"/>
        </w:rPr>
      </w:pPr>
    </w:p>
    <w:p w14:paraId="3A218AA5">
      <w:pPr>
        <w:pStyle w:val="2"/>
        <w:keepNext w:val="0"/>
        <w:keepLines w:val="0"/>
        <w:pageBreakBefore w:val="0"/>
        <w:kinsoku/>
        <w:overflowPunct/>
        <w:topLinePunct w:val="0"/>
        <w:bidi w:val="0"/>
        <w:adjustRightInd/>
        <w:spacing w:line="560" w:lineRule="exact"/>
        <w:jc w:val="both"/>
        <w:textAlignment w:val="auto"/>
        <w:rPr>
          <w:rFonts w:hint="eastAsia"/>
          <w:lang w:eastAsia="zh-CN"/>
        </w:rPr>
      </w:pPr>
    </w:p>
    <w:p w14:paraId="3CC109A0">
      <w:pPr>
        <w:keepNext w:val="0"/>
        <w:keepLines w:val="0"/>
        <w:pageBreakBefore w:val="0"/>
        <w:widowControl w:val="0"/>
        <w:kinsoku/>
        <w:wordWrap w:val="0"/>
        <w:overflowPunct/>
        <w:topLinePunct w:val="0"/>
        <w:autoSpaceDE/>
        <w:bidi w:val="0"/>
        <w:adjustRightInd/>
        <w:snapToGrid w:val="0"/>
        <w:spacing w:line="560" w:lineRule="exact"/>
        <w:ind w:left="0"/>
        <w:jc w:val="both"/>
        <w:textAlignment w:val="auto"/>
        <w:rPr>
          <w:rFonts w:hint="eastAsia" w:ascii="方正小标宋简体" w:hAnsi="宋体" w:eastAsia="方正小标宋简体"/>
          <w:color w:val="auto"/>
          <w:kern w:val="0"/>
          <w:sz w:val="44"/>
          <w:szCs w:val="44"/>
          <w:highlight w:val="none"/>
          <w:lang w:eastAsia="zh-CN"/>
        </w:rPr>
      </w:pPr>
    </w:p>
    <w:p w14:paraId="059BBBD8">
      <w:pPr>
        <w:keepNext w:val="0"/>
        <w:keepLines w:val="0"/>
        <w:pageBreakBefore w:val="0"/>
        <w:widowControl w:val="0"/>
        <w:kinsoku/>
        <w:wordWrap w:val="0"/>
        <w:overflowPunct/>
        <w:topLinePunct w:val="0"/>
        <w:autoSpaceDE/>
        <w:autoSpaceDN/>
        <w:bidi w:val="0"/>
        <w:adjustRightInd/>
        <w:snapToGrid w:val="0"/>
        <w:spacing w:line="560" w:lineRule="exact"/>
        <w:ind w:left="0"/>
        <w:jc w:val="center"/>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黄党发〔</w:t>
      </w:r>
      <w:r>
        <w:rPr>
          <w:rFonts w:hint="eastAsia" w:ascii="仿宋_GB2312" w:hAnsi="仿宋_GB2312" w:eastAsia="仿宋_GB2312" w:cs="仿宋_GB2312"/>
          <w:color w:val="auto"/>
          <w:kern w:val="0"/>
          <w:sz w:val="32"/>
          <w:szCs w:val="32"/>
          <w:highlight w:val="none"/>
          <w:lang w:val="en-US" w:eastAsia="zh-CN"/>
        </w:rPr>
        <w:t>202</w:t>
      </w:r>
      <w:r>
        <w:rPr>
          <w:rFonts w:hint="eastAsia"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w:t>
      </w:r>
      <w:r>
        <w:rPr>
          <w:rFonts w:hint="eastAsia"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en-US" w:eastAsia="zh-CN"/>
        </w:rPr>
        <w:t>号</w:t>
      </w:r>
    </w:p>
    <w:p w14:paraId="06E0DE99">
      <w:pPr>
        <w:pStyle w:val="2"/>
        <w:keepNext w:val="0"/>
        <w:keepLines w:val="0"/>
        <w:pageBreakBefore w:val="0"/>
        <w:widowControl w:val="0"/>
        <w:kinsoku/>
        <w:overflowPunct/>
        <w:topLinePunct w:val="0"/>
        <w:autoSpaceDE/>
        <w:autoSpaceDN/>
        <w:bidi w:val="0"/>
        <w:adjustRightInd/>
        <w:spacing w:line="560" w:lineRule="exact"/>
        <w:ind w:left="0"/>
        <w:jc w:val="center"/>
        <w:textAlignment w:val="auto"/>
        <w:rPr>
          <w:rFonts w:hint="eastAsia"/>
          <w:sz w:val="52"/>
          <w:szCs w:val="52"/>
          <w:lang w:val="en-US" w:eastAsia="zh-CN"/>
        </w:rPr>
      </w:pPr>
    </w:p>
    <w:p w14:paraId="59092811">
      <w:pPr>
        <w:pStyle w:val="9"/>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关于开展2025年度黄渠桥镇农村党员</w:t>
      </w:r>
    </w:p>
    <w:p w14:paraId="4CEC0BB2">
      <w:pPr>
        <w:pStyle w:val="9"/>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冬季轮训的通知</w:t>
      </w:r>
    </w:p>
    <w:p w14:paraId="7E9FDD45">
      <w:pPr>
        <w:pStyle w:val="4"/>
        <w:keepNext w:val="0"/>
        <w:keepLines w:val="0"/>
        <w:pageBreakBefore w:val="0"/>
        <w:widowControl w:val="0"/>
        <w:kinsoku/>
        <w:wordWrap/>
        <w:overflowPunct/>
        <w:topLinePunct w:val="0"/>
        <w:autoSpaceDE w:val="0"/>
        <w:autoSpaceDN w:val="0"/>
        <w:bidi w:val="0"/>
        <w:adjustRightInd/>
        <w:snapToGrid/>
        <w:spacing w:before="0" w:beforeAutospacing="0" w:line="560" w:lineRule="exact"/>
        <w:ind w:left="108"/>
        <w:jc w:val="both"/>
        <w:textAlignment w:val="auto"/>
        <w:rPr>
          <w:w w:val="95"/>
        </w:rPr>
      </w:pPr>
    </w:p>
    <w:p w14:paraId="4480F3CF">
      <w:pPr>
        <w:pStyle w:val="4"/>
        <w:keepNext w:val="0"/>
        <w:keepLines w:val="0"/>
        <w:pageBreakBefore w:val="0"/>
        <w:widowControl w:val="0"/>
        <w:kinsoku/>
        <w:wordWrap/>
        <w:overflowPunct/>
        <w:topLinePunct w:val="0"/>
        <w:autoSpaceDE w:val="0"/>
        <w:autoSpaceDN w:val="0"/>
        <w:bidi w:val="0"/>
        <w:adjustRightInd/>
        <w:snapToGrid/>
        <w:spacing w:before="0" w:beforeAutospacing="0" w:line="560" w:lineRule="exact"/>
        <w:ind w:left="108"/>
        <w:jc w:val="both"/>
        <w:textAlignment w:val="auto"/>
        <w:rPr>
          <w:rFonts w:hint="eastAsia" w:ascii="仿宋_GB2312" w:hAnsi="仿宋_GB2312" w:eastAsia="仿宋_GB2312" w:cs="仿宋_GB2312"/>
          <w:sz w:val="32"/>
          <w:szCs w:val="32"/>
          <w:u w:val="none"/>
          <w:lang w:val="zh-CN" w:eastAsia="zh-CN" w:bidi="zh-CN"/>
        </w:rPr>
      </w:pPr>
      <w:r>
        <w:rPr>
          <w:rFonts w:hint="eastAsia" w:ascii="仿宋_GB2312" w:hAnsi="仿宋_GB2312" w:eastAsia="仿宋_GB2312" w:cs="仿宋_GB2312"/>
          <w:sz w:val="32"/>
          <w:szCs w:val="32"/>
          <w:u w:val="none"/>
          <w:lang w:val="zh-CN" w:eastAsia="zh-CN" w:bidi="zh-CN"/>
        </w:rPr>
        <w:t>各村（社区）党支部：</w:t>
      </w:r>
    </w:p>
    <w:p w14:paraId="7B1D0F9E">
      <w:pPr>
        <w:pStyle w:val="4"/>
        <w:keepNext w:val="0"/>
        <w:keepLines w:val="0"/>
        <w:pageBreakBefore w:val="0"/>
        <w:kinsoku/>
        <w:wordWrap/>
        <w:overflowPunct/>
        <w:topLinePunct w:val="0"/>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sz w:val="32"/>
          <w:szCs w:val="32"/>
          <w:u w:val="none"/>
          <w:lang w:val="zh-CN" w:eastAsia="zh-CN" w:bidi="zh-CN"/>
        </w:rPr>
      </w:pPr>
      <w:r>
        <w:rPr>
          <w:rFonts w:hint="eastAsia" w:ascii="仿宋_GB2312" w:hAnsi="仿宋_GB2312" w:eastAsia="仿宋_GB2312" w:cs="仿宋_GB2312"/>
          <w:sz w:val="32"/>
          <w:szCs w:val="32"/>
          <w:u w:val="none"/>
          <w:lang w:val="zh-CN" w:eastAsia="zh-CN" w:bidi="zh-CN"/>
        </w:rPr>
        <w:t>为</w:t>
      </w:r>
      <w:r>
        <w:rPr>
          <w:rFonts w:hint="eastAsia" w:cs="仿宋_GB2312"/>
          <w:sz w:val="32"/>
          <w:szCs w:val="32"/>
          <w:u w:val="none"/>
          <w:lang w:val="zh-CN" w:eastAsia="zh-CN" w:bidi="zh-CN"/>
        </w:rPr>
        <w:t>深入学习贯彻党的二十大和二十届历次全会精神，贯彻</w:t>
      </w:r>
      <w:r>
        <w:rPr>
          <w:rFonts w:hint="eastAsia" w:ascii="仿宋_GB2312" w:hAnsi="仿宋_GB2312" w:eastAsia="仿宋_GB2312" w:cs="仿宋_GB2312"/>
          <w:sz w:val="32"/>
          <w:szCs w:val="32"/>
          <w:u w:val="none"/>
          <w:lang w:val="zh-CN" w:eastAsia="zh-CN" w:bidi="zh-CN"/>
        </w:rPr>
        <w:t>落实《中国共产党党员教育管理工作条例》</w:t>
      </w:r>
      <w:r>
        <w:rPr>
          <w:rFonts w:hint="eastAsia" w:cs="仿宋_GB2312"/>
          <w:sz w:val="32"/>
          <w:szCs w:val="32"/>
          <w:u w:val="none"/>
          <w:lang w:val="zh-CN" w:eastAsia="zh-CN" w:bidi="zh-CN"/>
        </w:rPr>
        <w:t>相关要求</w:t>
      </w:r>
      <w:r>
        <w:rPr>
          <w:rFonts w:hint="eastAsia" w:ascii="仿宋_GB2312" w:hAnsi="仿宋_GB2312" w:eastAsia="仿宋_GB2312" w:cs="仿宋_GB2312"/>
          <w:sz w:val="32"/>
          <w:szCs w:val="32"/>
          <w:u w:val="none"/>
          <w:lang w:val="zh-CN" w:eastAsia="zh-CN" w:bidi="zh-CN"/>
        </w:rPr>
        <w:t>，按照自治区、市、县关于做好202</w:t>
      </w:r>
      <w:r>
        <w:rPr>
          <w:rFonts w:hint="eastAsia" w:cs="仿宋_GB2312"/>
          <w:sz w:val="32"/>
          <w:szCs w:val="32"/>
          <w:u w:val="none"/>
          <w:lang w:val="en-US" w:eastAsia="zh-CN" w:bidi="zh-CN"/>
        </w:rPr>
        <w:t>5年</w:t>
      </w:r>
      <w:r>
        <w:rPr>
          <w:rFonts w:hint="eastAsia" w:ascii="仿宋_GB2312" w:hAnsi="仿宋_GB2312" w:eastAsia="仿宋_GB2312" w:cs="仿宋_GB2312"/>
          <w:sz w:val="32"/>
          <w:szCs w:val="32"/>
          <w:u w:val="none"/>
          <w:lang w:val="zh-CN" w:eastAsia="zh-CN" w:bidi="zh-CN"/>
        </w:rPr>
        <w:t>度农村党员冬季轮训工作安排部署，现就开展我镇农村党员冬季轮训工作相关事宜通知如下。</w:t>
      </w:r>
    </w:p>
    <w:p w14:paraId="6E059E57">
      <w:pPr>
        <w:pStyle w:val="4"/>
        <w:keepNext w:val="0"/>
        <w:keepLines w:val="0"/>
        <w:pageBreakBefore w:val="0"/>
        <w:kinsoku/>
        <w:wordWrap/>
        <w:overflowPunct/>
        <w:topLinePunct w:val="0"/>
        <w:bidi w:val="0"/>
        <w:adjustRightInd/>
        <w:snapToGrid/>
        <w:spacing w:before="0" w:beforeAutospacing="0" w:line="560" w:lineRule="exact"/>
        <w:ind w:left="747"/>
        <w:jc w:val="both"/>
        <w:textAlignment w:val="auto"/>
        <w:rPr>
          <w:rFonts w:hint="eastAsia"/>
          <w:w w:val="95"/>
          <w:lang w:eastAsia="zh-CN"/>
        </w:rPr>
      </w:pPr>
      <w:r>
        <w:rPr>
          <w:rFonts w:hint="eastAsia" w:ascii="黑体" w:eastAsia="黑体"/>
        </w:rPr>
        <w:t>一、轮训时间</w:t>
      </w:r>
    </w:p>
    <w:p w14:paraId="6D278847">
      <w:pPr>
        <w:pStyle w:val="4"/>
        <w:keepNext w:val="0"/>
        <w:keepLines w:val="0"/>
        <w:pageBreakBefore w:val="0"/>
        <w:kinsoku/>
        <w:wordWrap/>
        <w:overflowPunct/>
        <w:topLinePunct w:val="0"/>
        <w:bidi w:val="0"/>
        <w:adjustRightInd/>
        <w:snapToGrid/>
        <w:spacing w:before="0" w:beforeAutospacing="0" w:line="560" w:lineRule="exact"/>
        <w:ind w:right="263" w:firstLine="640"/>
        <w:jc w:val="both"/>
        <w:textAlignment w:val="auto"/>
        <w:rPr>
          <w:rFonts w:hint="eastAsia" w:ascii="仿宋_GB2312" w:hAnsi="仿宋_GB2312" w:eastAsia="仿宋_GB2312" w:cs="仿宋_GB2312"/>
          <w:sz w:val="32"/>
          <w:szCs w:val="32"/>
          <w:u w:val="none"/>
          <w:lang w:val="zh-CN" w:eastAsia="zh-CN" w:bidi="zh-CN"/>
        </w:rPr>
      </w:pPr>
      <w:r>
        <w:rPr>
          <w:rFonts w:hint="eastAsia" w:ascii="仿宋_GB2312" w:hAnsi="仿宋_GB2312" w:eastAsia="仿宋_GB2312" w:cs="仿宋_GB2312"/>
          <w:sz w:val="32"/>
          <w:szCs w:val="32"/>
          <w:u w:val="none"/>
          <w:lang w:val="zh-CN" w:eastAsia="zh-CN" w:bidi="zh-CN"/>
        </w:rPr>
        <w:t>冬季轮训从202</w:t>
      </w:r>
      <w:r>
        <w:rPr>
          <w:rFonts w:hint="eastAsia" w:cs="仿宋_GB2312"/>
          <w:sz w:val="32"/>
          <w:szCs w:val="32"/>
          <w:u w:val="none"/>
          <w:lang w:val="en-US" w:eastAsia="zh-CN" w:bidi="zh-CN"/>
        </w:rPr>
        <w:t>6</w:t>
      </w:r>
      <w:r>
        <w:rPr>
          <w:rFonts w:hint="eastAsia" w:ascii="仿宋_GB2312" w:hAnsi="仿宋_GB2312" w:eastAsia="仿宋_GB2312" w:cs="仿宋_GB2312"/>
          <w:sz w:val="32"/>
          <w:szCs w:val="32"/>
          <w:u w:val="none"/>
          <w:lang w:val="zh-CN" w:eastAsia="zh-CN" w:bidi="zh-CN"/>
        </w:rPr>
        <w:t>年1月</w:t>
      </w:r>
      <w:r>
        <w:rPr>
          <w:rFonts w:hint="eastAsia" w:cs="仿宋_GB2312"/>
          <w:sz w:val="32"/>
          <w:szCs w:val="32"/>
          <w:u w:val="none"/>
          <w:lang w:val="zh-CN" w:eastAsia="zh-CN" w:bidi="zh-CN"/>
        </w:rPr>
        <w:t>下旬</w:t>
      </w:r>
      <w:r>
        <w:rPr>
          <w:rFonts w:hint="eastAsia" w:ascii="仿宋_GB2312" w:hAnsi="仿宋_GB2312" w:eastAsia="仿宋_GB2312" w:cs="仿宋_GB2312"/>
          <w:sz w:val="32"/>
          <w:szCs w:val="32"/>
          <w:u w:val="none"/>
          <w:lang w:val="zh-CN" w:eastAsia="zh-CN" w:bidi="zh-CN"/>
        </w:rPr>
        <w:t>起至202</w:t>
      </w:r>
      <w:r>
        <w:rPr>
          <w:rFonts w:hint="eastAsia" w:cs="仿宋_GB2312"/>
          <w:sz w:val="32"/>
          <w:szCs w:val="32"/>
          <w:u w:val="none"/>
          <w:lang w:val="en-US" w:eastAsia="zh-CN" w:bidi="zh-CN"/>
        </w:rPr>
        <w:t>6</w:t>
      </w:r>
      <w:bookmarkStart w:id="0" w:name="_GoBack"/>
      <w:bookmarkEnd w:id="0"/>
      <w:r>
        <w:rPr>
          <w:rFonts w:hint="eastAsia" w:ascii="仿宋_GB2312" w:hAnsi="仿宋_GB2312" w:eastAsia="仿宋_GB2312" w:cs="仿宋_GB2312"/>
          <w:sz w:val="32"/>
          <w:szCs w:val="32"/>
          <w:u w:val="none"/>
          <w:lang w:val="zh-CN" w:eastAsia="zh-CN" w:bidi="zh-CN"/>
        </w:rPr>
        <w:t>年</w:t>
      </w:r>
      <w:r>
        <w:rPr>
          <w:rFonts w:hint="eastAsia" w:cs="仿宋_GB2312"/>
          <w:sz w:val="32"/>
          <w:szCs w:val="32"/>
          <w:u w:val="none"/>
          <w:lang w:val="en-US" w:eastAsia="zh-CN" w:bidi="zh-CN"/>
        </w:rPr>
        <w:t>2</w:t>
      </w:r>
      <w:r>
        <w:rPr>
          <w:rFonts w:hint="eastAsia" w:ascii="仿宋_GB2312" w:hAnsi="仿宋_GB2312" w:eastAsia="仿宋_GB2312" w:cs="仿宋_GB2312"/>
          <w:sz w:val="32"/>
          <w:szCs w:val="32"/>
          <w:u w:val="none"/>
          <w:lang w:val="zh-CN" w:eastAsia="zh-CN" w:bidi="zh-CN"/>
        </w:rPr>
        <w:t>月</w:t>
      </w:r>
      <w:r>
        <w:rPr>
          <w:rFonts w:hint="eastAsia" w:cs="仿宋_GB2312"/>
          <w:sz w:val="32"/>
          <w:szCs w:val="32"/>
          <w:u w:val="none"/>
          <w:lang w:val="zh-CN" w:eastAsia="zh-CN" w:bidi="zh-CN"/>
        </w:rPr>
        <w:t>下旬</w:t>
      </w:r>
      <w:r>
        <w:rPr>
          <w:rFonts w:hint="eastAsia" w:ascii="仿宋_GB2312" w:hAnsi="仿宋_GB2312" w:eastAsia="仿宋_GB2312" w:cs="仿宋_GB2312"/>
          <w:sz w:val="32"/>
          <w:szCs w:val="32"/>
          <w:u w:val="none"/>
          <w:lang w:val="zh-CN" w:eastAsia="zh-CN" w:bidi="zh-CN"/>
        </w:rPr>
        <w:t>结束。</w:t>
      </w:r>
    </w:p>
    <w:p w14:paraId="2D519A9B">
      <w:pPr>
        <w:pStyle w:val="4"/>
        <w:keepNext w:val="0"/>
        <w:keepLines w:val="0"/>
        <w:pageBreakBefore w:val="0"/>
        <w:kinsoku/>
        <w:wordWrap/>
        <w:overflowPunct/>
        <w:topLinePunct w:val="0"/>
        <w:bidi w:val="0"/>
        <w:adjustRightInd/>
        <w:snapToGrid/>
        <w:spacing w:before="0" w:beforeAutospacing="0" w:line="560" w:lineRule="exact"/>
        <w:ind w:left="747"/>
        <w:jc w:val="both"/>
        <w:textAlignment w:val="auto"/>
        <w:rPr>
          <w:rFonts w:hint="eastAsia" w:ascii="黑体" w:eastAsia="黑体"/>
        </w:rPr>
      </w:pPr>
      <w:r>
        <w:rPr>
          <w:rFonts w:hint="eastAsia" w:ascii="黑体" w:eastAsia="黑体"/>
        </w:rPr>
        <w:t>二、轮训对象</w:t>
      </w:r>
    </w:p>
    <w:p w14:paraId="5104F1B1">
      <w:pPr>
        <w:pStyle w:val="4"/>
        <w:keepNext w:val="0"/>
        <w:keepLines w:val="0"/>
        <w:pageBreakBefore w:val="0"/>
        <w:kinsoku/>
        <w:wordWrap/>
        <w:overflowPunct/>
        <w:topLinePunct w:val="0"/>
        <w:bidi w:val="0"/>
        <w:adjustRightInd/>
        <w:snapToGrid/>
        <w:spacing w:before="0" w:beforeAutospacing="0" w:line="560" w:lineRule="exact"/>
        <w:ind w:right="263" w:firstLine="640"/>
        <w:jc w:val="both"/>
        <w:textAlignment w:val="auto"/>
        <w:rPr>
          <w:rFonts w:hint="eastAsia" w:ascii="仿宋_GB2312" w:hAnsi="仿宋_GB2312" w:eastAsia="仿宋_GB2312" w:cs="仿宋_GB2312"/>
          <w:sz w:val="32"/>
          <w:szCs w:val="32"/>
          <w:u w:val="none"/>
          <w:lang w:val="zh-CN" w:eastAsia="zh-CN" w:bidi="zh-CN"/>
        </w:rPr>
      </w:pPr>
      <w:r>
        <w:rPr>
          <w:rFonts w:hint="eastAsia" w:ascii="仿宋_GB2312" w:hAnsi="仿宋_GB2312" w:eastAsia="仿宋_GB2312" w:cs="仿宋_GB2312"/>
          <w:sz w:val="32"/>
          <w:szCs w:val="32"/>
          <w:u w:val="none"/>
          <w:lang w:val="zh-CN" w:eastAsia="zh-CN" w:bidi="zh-CN"/>
        </w:rPr>
        <w:t>镇级示范班将全体机关干部、村（社区）干部、兴润达党支部、</w:t>
      </w:r>
      <w:r>
        <w:rPr>
          <w:rFonts w:hint="eastAsia" w:cs="仿宋_GB2312"/>
          <w:sz w:val="32"/>
          <w:szCs w:val="32"/>
          <w:u w:val="none"/>
          <w:lang w:val="zh-CN" w:eastAsia="zh-CN" w:bidi="zh-CN"/>
        </w:rPr>
        <w:t>昊元红党支部、</w:t>
      </w:r>
      <w:r>
        <w:rPr>
          <w:rFonts w:hint="eastAsia" w:ascii="仿宋_GB2312" w:hAnsi="仿宋_GB2312" w:eastAsia="仿宋_GB2312" w:cs="仿宋_GB2312"/>
          <w:sz w:val="32"/>
          <w:szCs w:val="32"/>
          <w:u w:val="none"/>
          <w:lang w:val="zh-CN" w:eastAsia="zh-CN" w:bidi="zh-CN"/>
        </w:rPr>
        <w:t>离退休党支部党员、入党积极分子、部分农村产业带头人和村级后备力量纳入。</w:t>
      </w:r>
      <w:r>
        <w:rPr>
          <w:rFonts w:hint="eastAsia" w:cs="仿宋_GB2312"/>
          <w:sz w:val="32"/>
          <w:szCs w:val="32"/>
          <w:u w:val="none"/>
          <w:lang w:val="zh-CN" w:eastAsia="zh-CN" w:bidi="zh-CN"/>
        </w:rPr>
        <w:t>突出抓好</w:t>
      </w:r>
      <w:r>
        <w:rPr>
          <w:rFonts w:hint="eastAsia" w:ascii="仿宋_GB2312" w:hAnsi="仿宋_GB2312" w:eastAsia="仿宋_GB2312" w:cs="仿宋_GB2312"/>
          <w:sz w:val="32"/>
          <w:szCs w:val="32"/>
          <w:u w:val="none"/>
          <w:lang w:val="zh-CN" w:eastAsia="zh-CN" w:bidi="zh-CN"/>
        </w:rPr>
        <w:t>换届后新当选的村（社区）</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两委</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班子成员、青年党员、流动党员、后备力量</w:t>
      </w:r>
      <w:r>
        <w:rPr>
          <w:rFonts w:hint="eastAsia" w:cs="仿宋_GB2312"/>
          <w:sz w:val="32"/>
          <w:szCs w:val="32"/>
          <w:u w:val="none"/>
          <w:lang w:val="zh-CN" w:eastAsia="zh-CN" w:bidi="zh-CN"/>
        </w:rPr>
        <w:t>等重点对象的培训。</w:t>
      </w:r>
      <w:r>
        <w:rPr>
          <w:rFonts w:hint="eastAsia" w:ascii="仿宋_GB2312" w:hAnsi="仿宋_GB2312" w:eastAsia="仿宋_GB2312" w:cs="仿宋_GB2312"/>
          <w:sz w:val="32"/>
          <w:szCs w:val="32"/>
          <w:u w:val="none"/>
          <w:lang w:val="zh-CN" w:eastAsia="zh-CN" w:bidi="zh-CN"/>
        </w:rPr>
        <w:t>村级轮训班将村（社区）“两委”班子成员、村监会成员、驻村第一书记和工作队员、村级后备力量、农村产业带头人等群体全部纳入冬训范畴。</w:t>
      </w:r>
    </w:p>
    <w:p w14:paraId="22B35AE2">
      <w:pPr>
        <w:pStyle w:val="4"/>
        <w:keepNext w:val="0"/>
        <w:keepLines w:val="0"/>
        <w:pageBreakBefore w:val="0"/>
        <w:kinsoku/>
        <w:wordWrap/>
        <w:overflowPunct/>
        <w:topLinePunct w:val="0"/>
        <w:bidi w:val="0"/>
        <w:adjustRightInd/>
        <w:snapToGrid/>
        <w:spacing w:before="0" w:beforeAutospacing="0" w:line="560" w:lineRule="exact"/>
        <w:ind w:firstLine="640" w:firstLineChars="200"/>
        <w:jc w:val="both"/>
        <w:textAlignment w:val="auto"/>
        <w:rPr>
          <w:rFonts w:hint="eastAsia" w:ascii="黑体" w:eastAsia="黑体"/>
        </w:rPr>
      </w:pPr>
      <w:r>
        <w:rPr>
          <w:rFonts w:hint="eastAsia" w:ascii="黑体" w:eastAsia="黑体"/>
        </w:rPr>
        <w:t>三、轮训内容</w:t>
      </w:r>
    </w:p>
    <w:p w14:paraId="699BE1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sz w:val="32"/>
          <w:szCs w:val="32"/>
          <w:u w:val="none"/>
          <w:lang w:eastAsia="zh-CN"/>
        </w:rPr>
        <w:t>(一)打牢理论基础。</w:t>
      </w:r>
      <w:r>
        <w:rPr>
          <w:rFonts w:hint="eastAsia" w:ascii="仿宋_GB2312" w:hAnsi="仿宋_GB2312" w:eastAsia="仿宋_GB2312" w:cs="仿宋_GB2312"/>
          <w:sz w:val="32"/>
          <w:szCs w:val="32"/>
          <w:u w:val="none"/>
          <w:lang w:eastAsia="zh-CN"/>
        </w:rPr>
        <w:t>把习近平新时代中国特色社会主义思想作为冬季轮训的首课</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主课</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必修课，认真学习习近平总书记关于党的建设的重要思想和考察宁夏重要讲话精神，重点深入学习党的二十届四中全会精神，贯彻落实《中共中央组织部</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中共中央宣传部</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中共中央党校(国家行政学院)关于开展乡科级以下干部</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党员学习贯彻党的二十届四中全会精神培训的通知》(组通字[2025]38号)要求，组织全体党员集中学习党的二十届四中全会精神有关视频课程，系统学习自治区党委十三届十一次全会精神，畅谈体会感受，教育引导广大党员自觉把思想和行动统一到党中央决策及自治区党委部署上来，在加快建设美丽新宁夏，奋力谱写中国式现代化宁夏篇章中发挥先锋模范作用。</w:t>
      </w:r>
    </w:p>
    <w:p w14:paraId="5CB74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sz w:val="32"/>
          <w:szCs w:val="32"/>
          <w:u w:val="none"/>
        </w:rPr>
        <w:t>(二)铸牢中华民族共同体意识。</w:t>
      </w:r>
      <w:r>
        <w:rPr>
          <w:rFonts w:hint="eastAsia" w:ascii="仿宋_GB2312" w:hAnsi="仿宋_GB2312" w:eastAsia="仿宋_GB2312" w:cs="仿宋_GB2312"/>
          <w:sz w:val="32"/>
          <w:szCs w:val="32"/>
          <w:u w:val="none"/>
          <w:lang w:eastAsia="zh-CN"/>
        </w:rPr>
        <w:t>把铸牢中华民族共同体意识教育纳入冬季轮训必学内容，组织党员深入学习习近平总书记关于加强和改进民族工作的重要思想，铸牢中华民族共同体意识的重要论述，学习《共产党员不得信仰宗教和参与宗教活动若干规定》，集中观看《共产党员不得信仰宗教》专题教育片，教育引导党员不断增强</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五个认同</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四个与共</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的共同体理念，在促进各民族交往交流交融</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共同团结奋斗</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共同繁荣发展中发挥先锋模范作用，以实际行动推进铸牢中华民族共同体意识示范区建设。</w:t>
      </w:r>
    </w:p>
    <w:p w14:paraId="39BD035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sz w:val="32"/>
          <w:szCs w:val="32"/>
          <w:u w:val="none"/>
        </w:rPr>
        <w:t>(三)加强党性修养。</w:t>
      </w:r>
      <w:r>
        <w:rPr>
          <w:rFonts w:hint="eastAsia" w:ascii="仿宋_GB2312" w:hAnsi="仿宋_GB2312" w:eastAsia="仿宋_GB2312" w:cs="仿宋_GB2312"/>
          <w:sz w:val="32"/>
          <w:szCs w:val="32"/>
          <w:u w:val="none"/>
          <w:lang w:eastAsia="zh-CN"/>
        </w:rPr>
        <w:t>学习贯彻党章和《中国共产党纪律处分条例》</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《中国共产党党员教育管理工作条例》</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《农村基层干部廉洁履行职责规定》等党内法规，巩固拓展深入贯彻中央八项规定精神学习教育成果，培育良好思想作风，工作作风和生活作风。组织学习《中国共产党不合格党员组织处置办法》</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《中国共产党党员网络行为规定》</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《中国共产党发展党员工作细则》</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《中共中央办公厅关于进一步加强和改进流动党员管理工作的意见》等，进一步规范党员教育管理，教育引导党组织和党员在网络空间积极发挥作用，更好地发挥广大党员先锋模范作用。开展党史</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新中国史</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改革开放史</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社会主义发展史教育，利用本地红色资源开展沉浸式教学，传承红色基因，锤炼坚强党性。</w:t>
      </w:r>
    </w:p>
    <w:p w14:paraId="41D409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u w:val="none"/>
          <w:lang w:eastAsia="zh-CN"/>
        </w:rPr>
      </w:pPr>
      <w:r>
        <w:rPr>
          <w:rFonts w:hint="eastAsia" w:ascii="楷体" w:hAnsi="楷体" w:eastAsia="楷体" w:cs="楷体"/>
          <w:b/>
          <w:bCs/>
          <w:sz w:val="32"/>
          <w:szCs w:val="32"/>
          <w:u w:val="none"/>
        </w:rPr>
        <w:t>(四)学好惠农政策。</w:t>
      </w:r>
      <w:r>
        <w:rPr>
          <w:rFonts w:hint="eastAsia" w:ascii="仿宋_GB2312" w:hAnsi="仿宋_GB2312" w:eastAsia="仿宋_GB2312" w:cs="仿宋_GB2312"/>
          <w:sz w:val="32"/>
          <w:szCs w:val="32"/>
          <w:u w:val="none"/>
          <w:lang w:eastAsia="zh-CN"/>
        </w:rPr>
        <w:t>深入学习习近平总书记关于</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三农</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工作</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基层治理的重要论述，结合学习运用</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千万工程</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经验</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全面推进乡村振兴和提升基层治理效能，宣传解读党中央及自治区关于“三农”工作</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基层治理</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城乡融合发展</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乡村建设</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社会保障</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民生改善和农村高额彩礼专项治理等方面的最新政策举措，以及低保</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惠民补贴</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医疗救助等方面的惠民政策，帮助基层党员吃透政策精神，提高宣传群众</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组织群众</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服务群众</w:t>
      </w:r>
      <w:r>
        <w:rPr>
          <w:rFonts w:hint="eastAsia" w:cs="仿宋_GB2312"/>
          <w:sz w:val="32"/>
          <w:szCs w:val="32"/>
          <w:u w:val="none"/>
          <w:lang w:eastAsia="zh-CN"/>
        </w:rPr>
        <w:t>、</w:t>
      </w:r>
      <w:r>
        <w:rPr>
          <w:rFonts w:hint="eastAsia" w:ascii="仿宋_GB2312" w:hAnsi="仿宋_GB2312" w:eastAsia="仿宋_GB2312" w:cs="仿宋_GB2312"/>
          <w:sz w:val="32"/>
          <w:szCs w:val="32"/>
          <w:u w:val="none"/>
          <w:lang w:eastAsia="zh-CN"/>
        </w:rPr>
        <w:t>带领群众共同富裕的能力。</w:t>
      </w:r>
    </w:p>
    <w:p w14:paraId="5C4AAA04">
      <w:pPr>
        <w:pStyle w:val="2"/>
        <w:keepNext w:val="0"/>
        <w:keepLines w:val="0"/>
        <w:pageBreakBefore w:val="0"/>
        <w:kinsoku/>
        <w:overflowPunct/>
        <w:topLinePunct w:val="0"/>
        <w:bidi w:val="0"/>
        <w:adjustRightInd/>
        <w:spacing w:line="560" w:lineRule="exact"/>
        <w:ind w:left="0" w:leftChars="0" w:firstLine="643" w:firstLineChars="200"/>
        <w:jc w:val="both"/>
        <w:textAlignment w:val="auto"/>
        <w:rPr>
          <w:rFonts w:hint="eastAsia" w:ascii="仿宋_GB2312" w:hAnsi="仿宋_GB2312" w:eastAsia="仿宋_GB2312" w:cs="仿宋_GB2312"/>
          <w:sz w:val="32"/>
          <w:szCs w:val="32"/>
          <w:u w:val="none"/>
          <w:lang w:val="zh-CN" w:eastAsia="zh-CN" w:bidi="zh-CN"/>
        </w:rPr>
      </w:pPr>
      <w:r>
        <w:rPr>
          <w:rFonts w:hint="eastAsia" w:ascii="楷体" w:hAnsi="楷体" w:eastAsia="楷体" w:cs="楷体"/>
          <w:b/>
          <w:bCs/>
          <w:sz w:val="32"/>
          <w:szCs w:val="32"/>
          <w:u w:val="none"/>
          <w:lang w:val="zh-CN" w:eastAsia="zh-CN" w:bidi="zh-CN"/>
        </w:rPr>
        <w:t>(五)树牢法治思维。</w:t>
      </w:r>
      <w:r>
        <w:rPr>
          <w:rFonts w:hint="eastAsia" w:ascii="仿宋_GB2312" w:hAnsi="仿宋_GB2312" w:eastAsia="仿宋_GB2312" w:cs="仿宋_GB2312"/>
          <w:sz w:val="32"/>
          <w:szCs w:val="32"/>
          <w:u w:val="none"/>
          <w:lang w:val="zh-CN" w:eastAsia="zh-CN" w:bidi="zh-CN"/>
        </w:rPr>
        <w:t>重点学习宪法</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民法典，以及乡村振兴促进法</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婚姻法</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信访工作条例等与基层生产生活，社会治理密切相关的法律法规，提升党员依法办事，依法维权，依法化解矛盾纠纷的能力，带动群众尊法学法守法用法。</w:t>
      </w:r>
    </w:p>
    <w:p w14:paraId="21918347">
      <w:pPr>
        <w:pStyle w:val="2"/>
        <w:keepNext w:val="0"/>
        <w:keepLines w:val="0"/>
        <w:pageBreakBefore w:val="0"/>
        <w:kinsoku/>
        <w:overflowPunct/>
        <w:topLinePunct w:val="0"/>
        <w:bidi w:val="0"/>
        <w:adjustRightInd/>
        <w:spacing w:line="560" w:lineRule="exact"/>
        <w:ind w:left="0" w:leftChars="0" w:firstLine="643" w:firstLineChars="200"/>
        <w:jc w:val="both"/>
        <w:textAlignment w:val="auto"/>
        <w:rPr>
          <w:rFonts w:hint="eastAsia" w:ascii="仿宋_GB2312" w:hAnsi="仿宋_GB2312" w:eastAsia="仿宋_GB2312" w:cs="仿宋_GB2312"/>
          <w:sz w:val="32"/>
          <w:szCs w:val="32"/>
          <w:u w:val="none"/>
          <w:lang w:val="zh-CN" w:eastAsia="zh-CN" w:bidi="zh-CN"/>
        </w:rPr>
      </w:pPr>
      <w:r>
        <w:rPr>
          <w:rFonts w:hint="eastAsia" w:ascii="楷体" w:hAnsi="楷体" w:eastAsia="楷体" w:cs="楷体"/>
          <w:b/>
          <w:bCs/>
          <w:sz w:val="32"/>
          <w:szCs w:val="32"/>
          <w:u w:val="none"/>
          <w:lang w:val="zh-CN" w:eastAsia="zh-CN" w:bidi="zh-CN"/>
        </w:rPr>
        <w:t>(六)锻炼实用技能。</w:t>
      </w:r>
      <w:r>
        <w:rPr>
          <w:rFonts w:hint="eastAsia" w:ascii="仿宋_GB2312" w:hAnsi="仿宋_GB2312" w:eastAsia="仿宋_GB2312" w:cs="仿宋_GB2312"/>
          <w:sz w:val="32"/>
          <w:szCs w:val="32"/>
          <w:u w:val="none"/>
          <w:lang w:val="zh-CN" w:eastAsia="zh-CN" w:bidi="zh-CN"/>
        </w:rPr>
        <w:t>重点围绕发展乡村特色产业</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壮大村级集体经济</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现代农业种植养殖技术</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农村电商营销</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乡村文旅</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劳务技能</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安全生产等方面开展实用技能培训。引导党员在带领群众增收致富</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服务群众</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承担急难险重任务中打头阵</w:t>
      </w:r>
      <w:r>
        <w:rPr>
          <w:rFonts w:hint="eastAsia" w:cs="仿宋_GB2312"/>
          <w:sz w:val="32"/>
          <w:szCs w:val="32"/>
          <w:u w:val="none"/>
          <w:lang w:val="zh-CN" w:eastAsia="zh-CN" w:bidi="zh-CN"/>
        </w:rPr>
        <w:t>、</w:t>
      </w:r>
      <w:r>
        <w:rPr>
          <w:rFonts w:hint="eastAsia" w:ascii="仿宋_GB2312" w:hAnsi="仿宋_GB2312" w:eastAsia="仿宋_GB2312" w:cs="仿宋_GB2312"/>
          <w:sz w:val="32"/>
          <w:szCs w:val="32"/>
          <w:u w:val="none"/>
          <w:lang w:val="zh-CN" w:eastAsia="zh-CN" w:bidi="zh-CN"/>
        </w:rPr>
        <w:t>作表率。</w:t>
      </w:r>
    </w:p>
    <w:p w14:paraId="38B96805">
      <w:pPr>
        <w:keepNext w:val="0"/>
        <w:keepLines w:val="0"/>
        <w:pageBreakBefore w:val="0"/>
        <w:widowControl/>
        <w:suppressLineNumbers w:val="0"/>
        <w:kinsoku/>
        <w:wordWrap/>
        <w:overflowPunct/>
        <w:topLinePunct w:val="0"/>
        <w:bidi w:val="0"/>
        <w:adjustRightInd/>
        <w:snapToGrid/>
        <w:spacing w:before="0" w:beforeAutospacing="0" w:line="560" w:lineRule="exact"/>
        <w:ind w:firstLine="640" w:firstLineChars="200"/>
        <w:jc w:val="both"/>
        <w:textAlignment w:val="auto"/>
        <w:rPr>
          <w:rFonts w:hint="eastAsia" w:ascii="黑体" w:eastAsia="黑体"/>
          <w:sz w:val="32"/>
          <w:szCs w:val="32"/>
        </w:rPr>
      </w:pPr>
      <w:r>
        <w:rPr>
          <w:rFonts w:hint="eastAsia" w:ascii="黑体" w:eastAsia="黑体"/>
          <w:sz w:val="32"/>
          <w:szCs w:val="32"/>
        </w:rPr>
        <w:t>四、轮训方式</w:t>
      </w:r>
    </w:p>
    <w:p w14:paraId="6DB0D8B1">
      <w:pPr>
        <w:keepNext w:val="0"/>
        <w:keepLines w:val="0"/>
        <w:pageBreakBefore w:val="0"/>
        <w:widowControl/>
        <w:suppressLineNumbers w:val="0"/>
        <w:kinsoku/>
        <w:wordWrap/>
        <w:overflowPunct/>
        <w:topLinePunct w:val="0"/>
        <w:bidi w:val="0"/>
        <w:adjustRightInd/>
        <w:snapToGrid/>
        <w:spacing w:before="0" w:before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冬季轮训要创新形式载体、丰富方法手段，努力增强培训的吸引力、感染力和实效性。</w:t>
      </w:r>
    </w:p>
    <w:p w14:paraId="07427DF9">
      <w:pPr>
        <w:keepNext w:val="0"/>
        <w:keepLines w:val="0"/>
        <w:pageBreakBefore w:val="0"/>
        <w:widowControl/>
        <w:suppressLineNumbers w:val="0"/>
        <w:kinsoku/>
        <w:wordWrap/>
        <w:overflowPunct/>
        <w:topLinePunct w:val="0"/>
        <w:bidi w:val="0"/>
        <w:adjustRightInd/>
        <w:snapToGrid/>
        <w:spacing w:before="0" w:before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u w:val="none"/>
          <w:lang w:val="zh-CN" w:eastAsia="zh-CN" w:bidi="zh-CN"/>
        </w:rPr>
        <w:t>(一)开展集中培训。</w:t>
      </w:r>
      <w:r>
        <w:rPr>
          <w:rFonts w:hint="eastAsia" w:ascii="仿宋_GB2312" w:hAnsi="仿宋_GB2312" w:eastAsia="仿宋_GB2312" w:cs="仿宋_GB2312"/>
          <w:sz w:val="32"/>
          <w:szCs w:val="32"/>
        </w:rPr>
        <w:t>镇党委举办冬季轮训示范班，</w:t>
      </w:r>
      <w:r>
        <w:rPr>
          <w:rFonts w:hint="eastAsia" w:cs="仿宋_GB2312"/>
          <w:sz w:val="32"/>
          <w:szCs w:val="32"/>
          <w:lang w:eastAsia="zh-CN"/>
        </w:rPr>
        <w:t>各村（社区）党支部</w:t>
      </w:r>
      <w:r>
        <w:rPr>
          <w:rFonts w:hint="eastAsia" w:ascii="仿宋_GB2312" w:hAnsi="仿宋_GB2312" w:eastAsia="仿宋_GB2312" w:cs="仿宋_GB2312"/>
          <w:sz w:val="32"/>
          <w:szCs w:val="32"/>
        </w:rPr>
        <w:t>认真制定计划，明确时间安排、培训内容和培训要求，科学合理开展轮训。要充分利用镇党校、党群活动中心等现有教学场地，整合调动师资力量，组织开展农村党员集中培训和村级后备力量兜底培训。</w:t>
      </w:r>
    </w:p>
    <w:p w14:paraId="5D7FC698">
      <w:pPr>
        <w:keepNext w:val="0"/>
        <w:keepLines w:val="0"/>
        <w:pageBreakBefore w:val="0"/>
        <w:widowControl/>
        <w:suppressLineNumbers w:val="0"/>
        <w:kinsoku/>
        <w:wordWrap/>
        <w:overflowPunct/>
        <w:topLinePunct w:val="0"/>
        <w:bidi w:val="0"/>
        <w:adjustRightInd/>
        <w:snapToGrid/>
        <w:spacing w:before="0" w:before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u w:val="none"/>
          <w:lang w:val="zh-CN" w:eastAsia="zh-CN" w:bidi="zh-CN"/>
        </w:rPr>
        <w:t>(二)讲授专题党课。</w:t>
      </w:r>
      <w:r>
        <w:rPr>
          <w:rFonts w:hint="eastAsia" w:ascii="仿宋_GB2312" w:hAnsi="仿宋_GB2312" w:eastAsia="仿宋_GB2312" w:cs="仿宋_GB2312"/>
          <w:sz w:val="32"/>
          <w:szCs w:val="32"/>
        </w:rPr>
        <w:t>结合“千场党课下基层”活动，邀请各级党组织书记、包村领导、党校教师开展专题辅导，灵活采取讲座式、研讨式、互动式等形式授课，用生动质朴的语言和实例感染党员，确保农村党员听得懂、能领会、可落实。镇党委书记、全体村党组织书记、驻村第一书记围绕抓党建促乡村振兴、党建引领基层治理、发展壮大村集体经济等主题，结合实际，为本村党员讲一堂专题党课，并向县委组织部推荐1-2堂优质党课。</w:t>
      </w:r>
    </w:p>
    <w:p w14:paraId="2A9F6E56">
      <w:pPr>
        <w:pStyle w:val="2"/>
        <w:keepNext w:val="0"/>
        <w:keepLines w:val="0"/>
        <w:pageBreakBefore w:val="0"/>
        <w:kinsoku/>
        <w:overflowPunct/>
        <w:topLinePunct w:val="0"/>
        <w:bidi w:val="0"/>
        <w:adjustRightInd/>
        <w:spacing w:line="560" w:lineRule="exact"/>
        <w:ind w:left="0" w:leftChars="0" w:firstLine="643" w:firstLineChars="200"/>
        <w:jc w:val="both"/>
        <w:textAlignment w:val="auto"/>
        <w:rPr>
          <w:rFonts w:hint="eastAsia" w:ascii="仿宋_GB2312" w:hAnsi="仿宋_GB2312" w:eastAsia="仿宋_GB2312" w:cs="仿宋_GB2312"/>
          <w:sz w:val="32"/>
          <w:szCs w:val="32"/>
          <w:lang w:val="zh-CN" w:eastAsia="zh-CN" w:bidi="zh-CN"/>
        </w:rPr>
      </w:pPr>
      <w:r>
        <w:rPr>
          <w:rFonts w:hint="eastAsia" w:ascii="楷体" w:hAnsi="楷体" w:eastAsia="楷体" w:cs="楷体"/>
          <w:b/>
          <w:bCs/>
          <w:sz w:val="32"/>
          <w:szCs w:val="32"/>
          <w:u w:val="none"/>
          <w:lang w:val="zh-CN" w:eastAsia="zh-CN" w:bidi="zh-CN"/>
        </w:rPr>
        <w:t>(三)引导党员自学。</w:t>
      </w:r>
      <w:r>
        <w:rPr>
          <w:rFonts w:hint="eastAsia" w:ascii="仿宋_GB2312" w:hAnsi="仿宋_GB2312" w:eastAsia="仿宋_GB2312" w:cs="仿宋_GB2312"/>
          <w:sz w:val="32"/>
          <w:szCs w:val="32"/>
          <w:lang w:val="zh-CN" w:eastAsia="zh-CN" w:bidi="zh-CN"/>
        </w:rPr>
        <w:t>引导党员有侧重性地自学，针对关注度较高的发展壮大村集体经济、乡村治理等内容，结合本村实际安排1-2次专题研讨，灵活运用“板凳课堂”</w:t>
      </w:r>
      <w:r>
        <w:rPr>
          <w:rFonts w:hint="eastAsia" w:cs="仿宋_GB2312"/>
          <w:sz w:val="32"/>
          <w:szCs w:val="32"/>
          <w:lang w:val="zh-CN" w:eastAsia="zh-CN" w:bidi="zh-CN"/>
        </w:rPr>
        <w:t>、</w:t>
      </w:r>
      <w:r>
        <w:rPr>
          <w:rFonts w:hint="eastAsia" w:ascii="仿宋_GB2312" w:hAnsi="仿宋_GB2312" w:eastAsia="仿宋_GB2312" w:cs="仿宋_GB2312"/>
          <w:sz w:val="32"/>
          <w:szCs w:val="32"/>
          <w:lang w:val="zh-CN" w:eastAsia="zh-CN" w:bidi="zh-CN"/>
        </w:rPr>
        <w:t>“家庭党校”等形式组织党员结合实际开展分组讨论交流。结合党员“评星定格”工作，组织党员对自身全年作用发挥情况“自我体检”谈体会，全体党员“集体会诊”提建议，激发党员学习热情，检验轮训学习成果。</w:t>
      </w:r>
    </w:p>
    <w:p w14:paraId="36F13D68">
      <w:pPr>
        <w:pStyle w:val="2"/>
        <w:keepNext w:val="0"/>
        <w:keepLines w:val="0"/>
        <w:pageBreakBefore w:val="0"/>
        <w:kinsoku/>
        <w:overflowPunct/>
        <w:topLinePunct w:val="0"/>
        <w:bidi w:val="0"/>
        <w:adjustRightInd/>
        <w:spacing w:line="560" w:lineRule="exact"/>
        <w:ind w:left="0" w:leftChars="0" w:firstLine="643" w:firstLineChars="200"/>
        <w:jc w:val="both"/>
        <w:textAlignment w:val="auto"/>
        <w:rPr>
          <w:rFonts w:hint="eastAsia" w:ascii="仿宋_GB2312" w:hAnsi="仿宋_GB2312" w:eastAsia="仿宋_GB2312" w:cs="仿宋_GB2312"/>
          <w:sz w:val="32"/>
          <w:szCs w:val="32"/>
          <w:lang w:val="zh-CN" w:eastAsia="zh-CN" w:bidi="zh-CN"/>
        </w:rPr>
      </w:pPr>
      <w:r>
        <w:rPr>
          <w:rFonts w:hint="eastAsia" w:ascii="楷体" w:hAnsi="楷体" w:eastAsia="楷体" w:cs="楷体"/>
          <w:b/>
          <w:bCs/>
          <w:sz w:val="32"/>
          <w:szCs w:val="32"/>
          <w:u w:val="none"/>
          <w:lang w:val="zh-CN" w:eastAsia="zh-CN" w:bidi="zh-CN"/>
        </w:rPr>
        <w:t>(四)创新方式方法。</w:t>
      </w:r>
      <w:r>
        <w:rPr>
          <w:rFonts w:hint="eastAsia" w:ascii="仿宋_GB2312" w:hAnsi="仿宋_GB2312" w:eastAsia="仿宋_GB2312" w:cs="仿宋_GB2312"/>
          <w:sz w:val="32"/>
          <w:szCs w:val="32"/>
          <w:lang w:val="zh-CN" w:eastAsia="zh-CN" w:bidi="zh-CN"/>
        </w:rPr>
        <w:t>各</w:t>
      </w:r>
      <w:r>
        <w:rPr>
          <w:rFonts w:hint="eastAsia" w:cs="仿宋_GB2312"/>
          <w:sz w:val="32"/>
          <w:szCs w:val="32"/>
          <w:lang w:val="zh-CN" w:eastAsia="zh-CN" w:bidi="zh-CN"/>
        </w:rPr>
        <w:t>村（社区）</w:t>
      </w:r>
      <w:r>
        <w:rPr>
          <w:rFonts w:hint="eastAsia" w:ascii="仿宋_GB2312" w:hAnsi="仿宋_GB2312" w:eastAsia="仿宋_GB2312" w:cs="仿宋_GB2312"/>
          <w:sz w:val="32"/>
          <w:szCs w:val="32"/>
          <w:lang w:val="zh-CN" w:eastAsia="zh-CN" w:bidi="zh-CN"/>
        </w:rPr>
        <w:t>党组织要结合“三会一课”、主题党日、组织生活会等，组织党员就近到红色教育基地、产业发展优势明显的村和新型经营主体等开展实践研学，邀请在外创业企业家、本村外出能人等群体召开“能人论坛”，以走出去、请进来的方式帮助党员拓宽视野，查找差距不足，激发干事创业热情.实践学习要实打实开展技能培训，邀请“土专家”“田秀才”手把手教授种养殖等农村实用技术，引导党员掌握致富技能，拓宽致富途径。</w:t>
      </w:r>
    </w:p>
    <w:p w14:paraId="3C87A15B">
      <w:pPr>
        <w:keepNext w:val="0"/>
        <w:keepLines w:val="0"/>
        <w:pageBreakBefore w:val="0"/>
        <w:widowControl/>
        <w:suppressLineNumbers w:val="0"/>
        <w:kinsoku/>
        <w:wordWrap/>
        <w:overflowPunct/>
        <w:topLinePunct w:val="0"/>
        <w:bidi w:val="0"/>
        <w:adjustRightInd/>
        <w:snapToGrid/>
        <w:spacing w:before="0" w:beforeAutospacing="0"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五、轮训要求</w:t>
      </w:r>
    </w:p>
    <w:p w14:paraId="7C62EBD4">
      <w:pPr>
        <w:keepNext w:val="0"/>
        <w:keepLines w:val="0"/>
        <w:pageBreakBefore w:val="0"/>
        <w:widowControl/>
        <w:suppressLineNumbers w:val="0"/>
        <w:kinsoku/>
        <w:wordWrap/>
        <w:overflowPunct/>
        <w:topLinePunct w:val="0"/>
        <w:bidi w:val="0"/>
        <w:adjustRightInd/>
        <w:snapToGrid/>
        <w:spacing w:before="0" w:beforeAutospacing="0" w:line="560" w:lineRule="exact"/>
        <w:ind w:firstLine="611" w:firstLineChars="200"/>
        <w:jc w:val="both"/>
        <w:textAlignment w:val="auto"/>
        <w:rPr>
          <w:rFonts w:hint="eastAsia"/>
          <w:lang w:val="zh-CN" w:eastAsia="zh-CN"/>
        </w:rPr>
      </w:pPr>
      <w:r>
        <w:rPr>
          <w:rFonts w:hint="eastAsia" w:ascii="楷体_GB2312" w:hAnsi="楷体_GB2312" w:eastAsia="楷体_GB2312" w:cs="仿宋_GB2312"/>
          <w:b/>
          <w:bCs/>
          <w:w w:val="95"/>
          <w:sz w:val="32"/>
          <w:szCs w:val="32"/>
          <w:lang w:val="en-US" w:eastAsia="zh-CN" w:bidi="zh-CN"/>
        </w:rPr>
        <w:t>（一）强化组织领导。</w:t>
      </w:r>
      <w:r>
        <w:rPr>
          <w:rFonts w:hint="eastAsia" w:ascii="仿宋_GB2312" w:hAnsi="仿宋_GB2312" w:eastAsia="仿宋_GB2312" w:cs="仿宋_GB2312"/>
          <w:spacing w:val="2"/>
          <w:sz w:val="32"/>
          <w:szCs w:val="32"/>
          <w:lang w:val="en-US" w:eastAsia="zh-CN" w:bidi="zh-CN"/>
        </w:rPr>
        <w:t>各村（社区）党支部要高度重视，</w:t>
      </w:r>
      <w:r>
        <w:rPr>
          <w:rFonts w:hint="eastAsia" w:ascii="仿宋_GB2312" w:hAnsi="仿宋_GB2312" w:eastAsia="仿宋_GB2312" w:cs="仿宋_GB2312"/>
          <w:spacing w:val="2"/>
          <w:sz w:val="32"/>
          <w:szCs w:val="32"/>
          <w:lang w:val="zh-CN" w:eastAsia="zh-CN" w:bidi="zh-CN"/>
        </w:rPr>
        <w:t>认真研究制定学习计划，合理安排轮训时间，做好后勤保障工作。支部书记要切实安排部署，认真组织好党员参加培训，及时解决冬季党员轮训工作中的问题。包村领导要主动到所包村（社区）指导轮训工作，并为党员讲授党课。</w:t>
      </w:r>
    </w:p>
    <w:p w14:paraId="3B9AE441">
      <w:pPr>
        <w:keepNext w:val="0"/>
        <w:keepLines w:val="0"/>
        <w:pageBreakBefore w:val="0"/>
        <w:widowControl/>
        <w:suppressLineNumbers w:val="0"/>
        <w:kinsoku/>
        <w:wordWrap/>
        <w:overflowPunct/>
        <w:topLinePunct w:val="0"/>
        <w:bidi w:val="0"/>
        <w:adjustRightInd/>
        <w:snapToGrid/>
        <w:spacing w:before="0" w:beforeAutospacing="0" w:line="560" w:lineRule="exact"/>
        <w:ind w:firstLine="611" w:firstLineChars="200"/>
        <w:jc w:val="both"/>
        <w:textAlignment w:val="auto"/>
        <w:rPr>
          <w:rFonts w:ascii="仿宋_GB2312" w:hAnsi="仿宋_GB2312" w:eastAsia="仿宋_GB2312" w:cs="仿宋_GB2312"/>
          <w:spacing w:val="2"/>
          <w:sz w:val="32"/>
          <w:szCs w:val="32"/>
          <w:lang w:val="zh-CN" w:eastAsia="zh-CN" w:bidi="zh-CN"/>
        </w:rPr>
      </w:pPr>
      <w:r>
        <w:rPr>
          <w:rFonts w:hint="eastAsia" w:ascii="楷体_GB2312" w:hAnsi="楷体_GB2312" w:eastAsia="楷体_GB2312" w:cs="仿宋_GB2312"/>
          <w:b/>
          <w:bCs/>
          <w:w w:val="95"/>
          <w:sz w:val="32"/>
          <w:szCs w:val="32"/>
          <w:lang w:val="en-US" w:eastAsia="zh-CN" w:bidi="zh-CN"/>
        </w:rPr>
        <w:t>（二）切实提高参训率。</w:t>
      </w:r>
      <w:r>
        <w:rPr>
          <w:rFonts w:hint="eastAsia" w:ascii="仿宋_GB2312" w:hAnsi="仿宋_GB2312" w:eastAsia="仿宋_GB2312" w:cs="仿宋_GB2312"/>
          <w:spacing w:val="2"/>
          <w:sz w:val="32"/>
          <w:szCs w:val="32"/>
          <w:lang w:val="en-US" w:eastAsia="zh-CN" w:bidi="zh-CN"/>
        </w:rPr>
        <w:t>村（社区）党员参训率要达到100%，每名参训人员培训时间不得少于5天。对能够参加轮训党员，确保全程参与；对年老体弱、行动不便、身患重病的党员，采取“上门送学”“到家帮学”、走访慰问等方式开展教育；对不能参加轮训的党员，</w:t>
      </w:r>
      <w:r>
        <w:rPr>
          <w:rFonts w:hint="eastAsia" w:cs="仿宋_GB2312"/>
          <w:spacing w:val="2"/>
          <w:sz w:val="32"/>
          <w:szCs w:val="32"/>
          <w:lang w:val="en-US" w:eastAsia="zh-CN" w:bidi="zh-CN"/>
        </w:rPr>
        <w:t>要结合实际进行</w:t>
      </w:r>
      <w:r>
        <w:rPr>
          <w:rFonts w:hint="eastAsia" w:ascii="仿宋_GB2312" w:hAnsi="仿宋_GB2312" w:eastAsia="仿宋_GB2312" w:cs="仿宋_GB2312"/>
          <w:spacing w:val="2"/>
          <w:sz w:val="32"/>
          <w:szCs w:val="32"/>
          <w:lang w:val="en-US" w:eastAsia="zh-CN" w:bidi="zh-CN"/>
        </w:rPr>
        <w:t>补课；对未回乡的流动党员，可运用微信公众号、党员微信群推送学习内容，通过寄送学习资料、电话交流等方式，掌握其参加学习培训效果和思想政治表现。没有正当理由拒不参加农村党员冬季轮训的党员，由所在党支部给予批评教育，情节严重的按照有关规定处理。</w:t>
      </w:r>
    </w:p>
    <w:p w14:paraId="1C431450">
      <w:pPr>
        <w:keepNext w:val="0"/>
        <w:keepLines w:val="0"/>
        <w:pageBreakBefore w:val="0"/>
        <w:widowControl/>
        <w:suppressLineNumbers w:val="0"/>
        <w:kinsoku/>
        <w:wordWrap/>
        <w:overflowPunct/>
        <w:topLinePunct w:val="0"/>
        <w:bidi w:val="0"/>
        <w:adjustRightInd/>
        <w:snapToGrid/>
        <w:spacing w:before="0" w:beforeAutospacing="0" w:line="560" w:lineRule="exact"/>
        <w:ind w:firstLine="611" w:firstLineChars="200"/>
        <w:jc w:val="both"/>
        <w:textAlignment w:val="auto"/>
        <w:rPr>
          <w:lang w:val="zh-CN" w:eastAsia="zh-CN"/>
        </w:rPr>
      </w:pPr>
      <w:r>
        <w:rPr>
          <w:rFonts w:hint="eastAsia" w:ascii="楷体_GB2312" w:hAnsi="楷体_GB2312" w:eastAsia="楷体_GB2312" w:cs="仿宋_GB2312"/>
          <w:b/>
          <w:bCs/>
          <w:w w:val="95"/>
          <w:sz w:val="32"/>
          <w:szCs w:val="32"/>
          <w:lang w:val="en-US" w:eastAsia="zh-CN" w:bidi="zh-CN"/>
        </w:rPr>
        <w:t>（三）加强轮训管理。</w:t>
      </w:r>
      <w:r>
        <w:rPr>
          <w:rFonts w:hint="eastAsia" w:ascii="仿宋_GB2312" w:hAnsi="仿宋_GB2312" w:eastAsia="仿宋_GB2312" w:cs="仿宋_GB2312"/>
          <w:spacing w:val="2"/>
          <w:sz w:val="32"/>
          <w:szCs w:val="32"/>
          <w:lang w:val="en-US" w:eastAsia="zh-CN" w:bidi="zh-CN"/>
        </w:rPr>
        <w:t>各党支部要建立健全轮训档案，要求党员严格遵守培训时间和课堂秩序，对每位党员的考勤记录、学习表现等进行详实登记。加强培训效果评估，通过课堂问答、结业考试等方式，检验党员对培训内容的掌握程度，及时调整优化培训方案，确保轮训质量稳步提升，助力党员队伍建设迈向新台阶。</w:t>
      </w:r>
    </w:p>
    <w:p w14:paraId="5AF82851">
      <w:pPr>
        <w:keepNext w:val="0"/>
        <w:keepLines w:val="0"/>
        <w:pageBreakBefore w:val="0"/>
        <w:widowControl/>
        <w:numPr>
          <w:ilvl w:val="0"/>
          <w:numId w:val="0"/>
        </w:numPr>
        <w:suppressLineNumbers w:val="0"/>
        <w:kinsoku/>
        <w:wordWrap/>
        <w:overflowPunct/>
        <w:topLinePunct w:val="0"/>
        <w:bidi w:val="0"/>
        <w:adjustRightInd/>
        <w:snapToGrid/>
        <w:spacing w:before="0" w:beforeAutospacing="0" w:line="560" w:lineRule="exact"/>
        <w:ind w:right="0" w:rightChars="0" w:firstLine="648" w:firstLineChars="200"/>
        <w:jc w:val="both"/>
        <w:textAlignment w:val="auto"/>
        <w:rPr>
          <w:rFonts w:hint="eastAsia" w:ascii="仿宋_GB2312" w:hAnsi="仿宋_GB2312" w:eastAsia="仿宋_GB2312" w:cs="仿宋_GB2312"/>
          <w:spacing w:val="2"/>
          <w:sz w:val="32"/>
          <w:szCs w:val="32"/>
          <w:lang w:val="en-US" w:eastAsia="zh-CN" w:bidi="zh-CN"/>
        </w:rPr>
      </w:pPr>
    </w:p>
    <w:p w14:paraId="0B0A14CC">
      <w:pPr>
        <w:keepNext w:val="0"/>
        <w:keepLines w:val="0"/>
        <w:pageBreakBefore w:val="0"/>
        <w:widowControl/>
        <w:numPr>
          <w:ilvl w:val="0"/>
          <w:numId w:val="0"/>
        </w:numPr>
        <w:suppressLineNumbers w:val="0"/>
        <w:kinsoku/>
        <w:wordWrap/>
        <w:overflowPunct/>
        <w:topLinePunct w:val="0"/>
        <w:bidi w:val="0"/>
        <w:adjustRightInd/>
        <w:snapToGrid/>
        <w:spacing w:before="0" w:beforeAutospacing="0" w:line="560" w:lineRule="exact"/>
        <w:ind w:right="0" w:rightChars="0" w:firstLine="648" w:firstLineChars="200"/>
        <w:jc w:val="both"/>
        <w:textAlignment w:val="auto"/>
        <w:rPr>
          <w:rFonts w:hint="eastAsia" w:ascii="仿宋_GB2312" w:hAnsi="仿宋_GB2312" w:eastAsia="仿宋_GB2312" w:cs="仿宋_GB2312"/>
          <w:spacing w:val="2"/>
          <w:sz w:val="32"/>
          <w:szCs w:val="32"/>
          <w:lang w:val="en-US" w:eastAsia="zh-CN" w:bidi="zh-CN"/>
        </w:rPr>
      </w:pPr>
    </w:p>
    <w:p w14:paraId="13843336">
      <w:pPr>
        <w:keepNext w:val="0"/>
        <w:keepLines w:val="0"/>
        <w:pageBreakBefore w:val="0"/>
        <w:widowControl/>
        <w:numPr>
          <w:ilvl w:val="0"/>
          <w:numId w:val="0"/>
        </w:numPr>
        <w:suppressLineNumbers w:val="0"/>
        <w:kinsoku/>
        <w:wordWrap/>
        <w:overflowPunct/>
        <w:topLinePunct w:val="0"/>
        <w:bidi w:val="0"/>
        <w:adjustRightInd/>
        <w:snapToGrid/>
        <w:spacing w:before="0" w:beforeAutospacing="0" w:line="560" w:lineRule="exact"/>
        <w:ind w:right="0" w:rightChars="0" w:firstLine="648" w:firstLineChars="200"/>
        <w:jc w:val="both"/>
        <w:textAlignment w:val="auto"/>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spacing w:val="2"/>
          <w:sz w:val="32"/>
          <w:szCs w:val="32"/>
          <w:lang w:val="en-US" w:eastAsia="zh-CN" w:bidi="zh-CN"/>
        </w:rPr>
        <w:t>附件：1.</w:t>
      </w:r>
      <w:r>
        <w:rPr>
          <w:rFonts w:hint="eastAsia" w:ascii="仿宋_GB2312" w:hAnsi="仿宋_GB2312" w:eastAsia="仿宋_GB2312" w:cs="仿宋_GB2312"/>
          <w:spacing w:val="2"/>
          <w:sz w:val="32"/>
          <w:szCs w:val="32"/>
          <w:lang w:val="zh-CN" w:eastAsia="zh-CN" w:bidi="zh-CN"/>
        </w:rPr>
        <w:t>黄渠桥镇202</w:t>
      </w:r>
      <w:r>
        <w:rPr>
          <w:rFonts w:hint="eastAsia" w:cs="仿宋_GB2312"/>
          <w:spacing w:val="2"/>
          <w:sz w:val="32"/>
          <w:szCs w:val="32"/>
          <w:lang w:val="en-US" w:eastAsia="zh-CN" w:bidi="zh-CN"/>
        </w:rPr>
        <w:t>5</w:t>
      </w:r>
      <w:r>
        <w:rPr>
          <w:rFonts w:hint="eastAsia" w:ascii="仿宋_GB2312" w:hAnsi="仿宋_GB2312" w:eastAsia="仿宋_GB2312" w:cs="仿宋_GB2312"/>
          <w:spacing w:val="2"/>
          <w:sz w:val="32"/>
          <w:szCs w:val="32"/>
          <w:lang w:val="zh-CN" w:eastAsia="zh-CN" w:bidi="zh-CN"/>
        </w:rPr>
        <w:t>年度党员冬季轮训课程安排表</w:t>
      </w:r>
    </w:p>
    <w:p w14:paraId="7F3315F2">
      <w:pPr>
        <w:keepNext w:val="0"/>
        <w:keepLines w:val="0"/>
        <w:pageBreakBefore w:val="0"/>
        <w:widowControl w:val="0"/>
        <w:kinsoku/>
        <w:wordWrap/>
        <w:overflowPunct/>
        <w:topLinePunct w:val="0"/>
        <w:autoSpaceDE/>
        <w:autoSpaceDN/>
        <w:bidi w:val="0"/>
        <w:adjustRightInd/>
        <w:snapToGrid/>
        <w:spacing w:before="0" w:beforeAutospacing="0" w:line="560" w:lineRule="exact"/>
        <w:ind w:firstLine="1620" w:firstLineChars="500"/>
        <w:jc w:val="both"/>
        <w:textAlignment w:val="auto"/>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spacing w:val="2"/>
          <w:sz w:val="32"/>
          <w:szCs w:val="32"/>
          <w:lang w:val="en-US" w:eastAsia="zh-CN" w:bidi="zh-CN"/>
        </w:rPr>
        <w:t>2.</w:t>
      </w:r>
      <w:r>
        <w:rPr>
          <w:rFonts w:hint="eastAsia" w:ascii="仿宋_GB2312" w:hAnsi="仿宋_GB2312" w:eastAsia="仿宋_GB2312" w:cs="仿宋_GB2312"/>
          <w:spacing w:val="2"/>
          <w:sz w:val="32"/>
          <w:szCs w:val="32"/>
          <w:lang w:val="zh-CN" w:eastAsia="zh-CN" w:bidi="zh-CN"/>
        </w:rPr>
        <w:t>黄渠桥镇</w:t>
      </w:r>
      <w:r>
        <w:rPr>
          <w:rFonts w:hint="eastAsia" w:cs="仿宋_GB2312"/>
          <w:spacing w:val="2"/>
          <w:sz w:val="32"/>
          <w:szCs w:val="32"/>
          <w:lang w:val="en-US" w:eastAsia="zh-CN" w:bidi="zh-CN"/>
        </w:rPr>
        <w:t>2025</w:t>
      </w:r>
      <w:r>
        <w:rPr>
          <w:rFonts w:hint="eastAsia" w:ascii="仿宋_GB2312" w:hAnsi="仿宋_GB2312" w:eastAsia="仿宋_GB2312" w:cs="仿宋_GB2312"/>
          <w:spacing w:val="2"/>
          <w:sz w:val="32"/>
          <w:szCs w:val="32"/>
          <w:lang w:val="zh-CN" w:eastAsia="zh-CN" w:bidi="zh-CN"/>
        </w:rPr>
        <w:t>年度流动党员参加冬季党员轮训记录表</w:t>
      </w:r>
    </w:p>
    <w:p w14:paraId="2E117116">
      <w:pPr>
        <w:keepNext w:val="0"/>
        <w:keepLines w:val="0"/>
        <w:pageBreakBefore w:val="0"/>
        <w:widowControl w:val="0"/>
        <w:kinsoku/>
        <w:wordWrap/>
        <w:overflowPunct/>
        <w:topLinePunct w:val="0"/>
        <w:autoSpaceDE/>
        <w:autoSpaceDN/>
        <w:bidi w:val="0"/>
        <w:adjustRightInd/>
        <w:snapToGrid/>
        <w:spacing w:before="0" w:beforeAutospacing="0" w:line="560" w:lineRule="exact"/>
        <w:ind w:firstLine="1620" w:firstLineChars="500"/>
        <w:jc w:val="both"/>
        <w:textAlignment w:val="auto"/>
        <w:rPr>
          <w:rFonts w:hint="eastAsia" w:ascii="仿宋_GB2312" w:hAnsi="仿宋_GB2312" w:eastAsia="仿宋_GB2312" w:cs="仿宋_GB2312"/>
          <w:spacing w:val="2"/>
          <w:sz w:val="32"/>
          <w:szCs w:val="32"/>
          <w:lang w:val="zh-CN" w:eastAsia="zh-CN" w:bidi="zh-CN"/>
        </w:rPr>
      </w:pPr>
      <w:r>
        <w:rPr>
          <w:rFonts w:hint="eastAsia" w:ascii="仿宋_GB2312" w:hAnsi="仿宋_GB2312" w:eastAsia="仿宋_GB2312" w:cs="仿宋_GB2312"/>
          <w:spacing w:val="2"/>
          <w:sz w:val="32"/>
          <w:szCs w:val="32"/>
          <w:lang w:val="en-US" w:eastAsia="zh-CN" w:bidi="zh-CN"/>
        </w:rPr>
        <w:t>3.</w:t>
      </w:r>
      <w:r>
        <w:rPr>
          <w:rFonts w:hint="eastAsia" w:ascii="仿宋_GB2312" w:hAnsi="仿宋_GB2312" w:eastAsia="仿宋_GB2312" w:cs="仿宋_GB2312"/>
          <w:spacing w:val="2"/>
          <w:sz w:val="32"/>
          <w:szCs w:val="32"/>
          <w:lang w:val="zh-CN" w:eastAsia="zh-CN" w:bidi="zh-CN"/>
        </w:rPr>
        <w:t>黄渠桥镇202</w:t>
      </w:r>
      <w:r>
        <w:rPr>
          <w:rFonts w:hint="eastAsia" w:cs="仿宋_GB2312"/>
          <w:spacing w:val="2"/>
          <w:sz w:val="32"/>
          <w:szCs w:val="32"/>
          <w:lang w:val="en-US" w:eastAsia="zh-CN" w:bidi="zh-CN"/>
        </w:rPr>
        <w:t>5</w:t>
      </w:r>
      <w:r>
        <w:rPr>
          <w:rFonts w:hint="eastAsia" w:ascii="仿宋_GB2312" w:hAnsi="仿宋_GB2312" w:eastAsia="仿宋_GB2312" w:cs="仿宋_GB2312"/>
          <w:spacing w:val="2"/>
          <w:sz w:val="32"/>
          <w:szCs w:val="32"/>
          <w:lang w:val="zh-CN" w:eastAsia="zh-CN" w:bidi="zh-CN"/>
        </w:rPr>
        <w:t>年</w:t>
      </w:r>
      <w:r>
        <w:rPr>
          <w:rFonts w:hint="eastAsia" w:ascii="仿宋_GB2312" w:hAnsi="仿宋_GB2312" w:eastAsia="仿宋_GB2312" w:cs="仿宋_GB2312"/>
          <w:spacing w:val="2"/>
          <w:sz w:val="32"/>
          <w:szCs w:val="32"/>
          <w:lang w:val="en-US" w:eastAsia="zh-CN" w:bidi="zh-CN"/>
        </w:rPr>
        <w:t>度</w:t>
      </w:r>
      <w:r>
        <w:rPr>
          <w:rFonts w:hint="eastAsia" w:ascii="仿宋_GB2312" w:hAnsi="仿宋_GB2312" w:eastAsia="仿宋_GB2312" w:cs="仿宋_GB2312"/>
          <w:spacing w:val="2"/>
          <w:sz w:val="32"/>
          <w:szCs w:val="32"/>
          <w:lang w:val="zh-CN" w:eastAsia="zh-CN" w:bidi="zh-CN"/>
        </w:rPr>
        <w:t>年老体弱党员参加冬季党员轮训记录表</w:t>
      </w:r>
    </w:p>
    <w:p w14:paraId="32445012">
      <w:pPr>
        <w:pStyle w:val="4"/>
        <w:keepNext w:val="0"/>
        <w:keepLines w:val="0"/>
        <w:pageBreakBefore w:val="0"/>
        <w:kinsoku/>
        <w:wordWrap/>
        <w:overflowPunct/>
        <w:topLinePunct w:val="0"/>
        <w:bidi w:val="0"/>
        <w:adjustRightInd/>
        <w:snapToGrid/>
        <w:spacing w:before="0" w:beforeAutospacing="0" w:line="560" w:lineRule="exact"/>
        <w:ind w:left="0" w:leftChars="0" w:right="262" w:firstLine="0" w:firstLineChars="0"/>
        <w:jc w:val="both"/>
        <w:textAlignment w:val="auto"/>
      </w:pPr>
    </w:p>
    <w:p w14:paraId="6BE86177">
      <w:pPr>
        <w:pStyle w:val="4"/>
        <w:keepNext w:val="0"/>
        <w:keepLines w:val="0"/>
        <w:pageBreakBefore w:val="0"/>
        <w:kinsoku/>
        <w:wordWrap/>
        <w:overflowPunct/>
        <w:topLinePunct w:val="0"/>
        <w:bidi w:val="0"/>
        <w:adjustRightInd/>
        <w:snapToGrid/>
        <w:spacing w:before="0" w:beforeAutospacing="0" w:line="560" w:lineRule="exact"/>
        <w:ind w:left="0" w:leftChars="0" w:right="262" w:firstLine="0" w:firstLineChars="0"/>
        <w:jc w:val="both"/>
        <w:textAlignment w:val="auto"/>
      </w:pPr>
    </w:p>
    <w:p w14:paraId="641CED70">
      <w:pPr>
        <w:pStyle w:val="4"/>
        <w:keepNext w:val="0"/>
        <w:keepLines w:val="0"/>
        <w:pageBreakBefore w:val="0"/>
        <w:kinsoku/>
        <w:wordWrap/>
        <w:overflowPunct/>
        <w:topLinePunct w:val="0"/>
        <w:bidi w:val="0"/>
        <w:adjustRightInd/>
        <w:snapToGrid/>
        <w:spacing w:before="0" w:beforeAutospacing="0" w:line="560" w:lineRule="exact"/>
        <w:ind w:left="0" w:leftChars="0" w:right="262" w:firstLine="0" w:firstLineChars="0"/>
        <w:jc w:val="both"/>
        <w:textAlignment w:val="auto"/>
      </w:pPr>
    </w:p>
    <w:p w14:paraId="3AB8B025">
      <w:pPr>
        <w:pStyle w:val="4"/>
        <w:keepNext w:val="0"/>
        <w:keepLines w:val="0"/>
        <w:pageBreakBefore w:val="0"/>
        <w:kinsoku/>
        <w:wordWrap/>
        <w:overflowPunct/>
        <w:topLinePunct w:val="0"/>
        <w:bidi w:val="0"/>
        <w:adjustRightInd/>
        <w:snapToGrid/>
        <w:spacing w:before="0" w:beforeAutospacing="0" w:line="560" w:lineRule="exact"/>
        <w:ind w:left="0" w:leftChars="0" w:right="262" w:firstLine="0" w:firstLineChars="0"/>
        <w:jc w:val="both"/>
        <w:textAlignment w:val="auto"/>
      </w:pPr>
    </w:p>
    <w:p w14:paraId="1863DCDE">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中共平罗县</w:t>
      </w:r>
      <w:r>
        <w:rPr>
          <w:rFonts w:hint="eastAsia" w:ascii="仿宋_GB2312" w:hAnsi="仿宋_GB2312" w:eastAsia="仿宋_GB2312" w:cs="仿宋_GB2312"/>
          <w:sz w:val="32"/>
          <w:szCs w:val="32"/>
          <w:lang w:val="en-US" w:eastAsia="zh-CN"/>
        </w:rPr>
        <w:t>黄渠桥镇委员会</w:t>
      </w:r>
    </w:p>
    <w:p w14:paraId="5D1534D2">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w:t>
      </w:r>
      <w:r>
        <w:rPr>
          <w:rFonts w:hint="eastAsia"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cs="仿宋_GB2312"/>
          <w:sz w:val="32"/>
          <w:szCs w:val="32"/>
          <w:lang w:val="en-US" w:eastAsia="zh-CN"/>
        </w:rPr>
        <w:t xml:space="preserve">19 </w:t>
      </w:r>
      <w:r>
        <w:rPr>
          <w:rFonts w:hint="eastAsia" w:ascii="仿宋_GB2312" w:hAnsi="仿宋_GB2312" w:eastAsia="仿宋_GB2312" w:cs="仿宋_GB2312"/>
          <w:sz w:val="32"/>
          <w:szCs w:val="32"/>
        </w:rPr>
        <w:t>日</w:t>
      </w:r>
    </w:p>
    <w:p w14:paraId="78D6EFF8">
      <w:pPr>
        <w:pStyle w:val="4"/>
        <w:keepNext w:val="0"/>
        <w:keepLines w:val="0"/>
        <w:pageBreakBefore w:val="0"/>
        <w:kinsoku/>
        <w:wordWrap/>
        <w:overflowPunct/>
        <w:topLinePunct w:val="0"/>
        <w:bidi w:val="0"/>
        <w:adjustRightInd/>
        <w:snapToGrid/>
        <w:spacing w:before="0" w:beforeAutospacing="0" w:line="560" w:lineRule="exact"/>
        <w:ind w:right="262" w:firstLine="640"/>
        <w:jc w:val="both"/>
        <w:textAlignment w:val="auto"/>
        <w:rPr>
          <w:rFonts w:hint="eastAsia"/>
          <w:lang w:eastAsia="zh-CN"/>
        </w:rPr>
      </w:pPr>
    </w:p>
    <w:p w14:paraId="554C291F">
      <w:pPr>
        <w:pStyle w:val="4"/>
        <w:keepNext w:val="0"/>
        <w:keepLines w:val="0"/>
        <w:pageBreakBefore w:val="0"/>
        <w:kinsoku/>
        <w:wordWrap/>
        <w:overflowPunct/>
        <w:topLinePunct w:val="0"/>
        <w:bidi w:val="0"/>
        <w:adjustRightInd/>
        <w:snapToGrid/>
        <w:spacing w:before="0" w:beforeAutospacing="0" w:line="560" w:lineRule="exact"/>
        <w:ind w:right="262" w:firstLine="640" w:firstLineChars="200"/>
        <w:jc w:val="both"/>
        <w:textAlignment w:val="auto"/>
        <w:rPr>
          <w:rFonts w:hint="eastAsia" w:eastAsia="仿宋_GB2312"/>
          <w:lang w:eastAsia="zh-CN"/>
        </w:rPr>
      </w:pPr>
      <w:r>
        <w:rPr>
          <w:rFonts w:hint="eastAsia"/>
          <w:lang w:eastAsia="zh-CN"/>
        </w:rPr>
        <w:t>（此件公开发布）</w:t>
      </w:r>
    </w:p>
    <w:sectPr>
      <w:footerReference r:id="rId5" w:type="default"/>
      <w:footerReference r:id="rId6" w:type="even"/>
      <w:pgSz w:w="11910" w:h="16840"/>
      <w:pgMar w:top="2098" w:right="1474" w:bottom="1984" w:left="1587" w:header="0" w:footer="139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DFF4">
    <w:pPr>
      <w:pStyle w:val="4"/>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FC57531">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qQdOYBAADHAwAADgAAAGRycy9lMm9Eb2MueG1srVPNjtMwEL4j8Q6W&#10;7zTZo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zqkHTmAQAAxwMA&#10;AA4AAAAAAAAAAQAgAAAAHgEAAGRycy9lMm9Eb2MueG1sUEsFBgAAAAAGAAYAWQEAAHYFAAAAAA==&#10;">
              <v:fill on="f" focussize="0,0"/>
              <v:stroke on="f"/>
              <v:imagedata o:title=""/>
              <o:lock v:ext="edit" aspectratio="f"/>
              <v:textbox inset="0mm,0mm,0mm,0mm" style="mso-fit-shape-to-text:t;">
                <w:txbxContent>
                  <w:p w14:paraId="4FC57531">
                    <w:pPr>
                      <w:pStyle w:val="5"/>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7495C">
    <w:pPr>
      <w:pStyle w:val="4"/>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5147024">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LUucBAADHAwAADgAAAGRycy9lMm9Eb2MueG1srVPBjtMwEL0j8Q+W&#10;7zTZaBe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6ctS5wEAAMcD&#10;AAAOAAAAAAAAAAEAIAAAAB4BAABkcnMvZTJvRG9jLnhtbFBLBQYAAAAABgAGAFkBAAB3BQAAAAA=&#10;">
              <v:fill on="f" focussize="0,0"/>
              <v:stroke on="f"/>
              <v:imagedata o:title=""/>
              <o:lock v:ext="edit" aspectratio="f"/>
              <v:textbox inset="0mm,0mm,0mm,0mm" style="mso-fit-shape-to-text:t;">
                <w:txbxContent>
                  <w:p w14:paraId="65147024">
                    <w:pPr>
                      <w:pStyle w:val="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YmU4ZGMzMDhjZjMwMDYxYTQ0ZWI1MTcxZWYwOGUifQ=="/>
    <w:docVar w:name="KSO_WPS_MARK_KEY" w:val="09096df4-5706-4e07-8a0a-b71b3c4e6de1"/>
  </w:docVars>
  <w:rsids>
    <w:rsidRoot w:val="00000000"/>
    <w:rsid w:val="01042186"/>
    <w:rsid w:val="072A7934"/>
    <w:rsid w:val="0E4B0190"/>
    <w:rsid w:val="0EA93835"/>
    <w:rsid w:val="0EBF1B69"/>
    <w:rsid w:val="0F996CCD"/>
    <w:rsid w:val="137FFD9A"/>
    <w:rsid w:val="173FB171"/>
    <w:rsid w:val="1C06600A"/>
    <w:rsid w:val="1D0E6F59"/>
    <w:rsid w:val="1F6E4932"/>
    <w:rsid w:val="1FF97A4C"/>
    <w:rsid w:val="1FFE2C3E"/>
    <w:rsid w:val="2201708C"/>
    <w:rsid w:val="225E39E4"/>
    <w:rsid w:val="2BAF2AB8"/>
    <w:rsid w:val="2BDD0CA9"/>
    <w:rsid w:val="2CDCC08D"/>
    <w:rsid w:val="2DC378EB"/>
    <w:rsid w:val="31625AA8"/>
    <w:rsid w:val="35EF6CFE"/>
    <w:rsid w:val="37971BCD"/>
    <w:rsid w:val="37D7B348"/>
    <w:rsid w:val="382E0BB3"/>
    <w:rsid w:val="3BEDEB1E"/>
    <w:rsid w:val="3CFD87F4"/>
    <w:rsid w:val="3D38C454"/>
    <w:rsid w:val="3F4B87E9"/>
    <w:rsid w:val="3F7A9C10"/>
    <w:rsid w:val="3FD63366"/>
    <w:rsid w:val="3FE9472C"/>
    <w:rsid w:val="3FFBDF35"/>
    <w:rsid w:val="3FFFFFC9"/>
    <w:rsid w:val="43CFBD8B"/>
    <w:rsid w:val="44C50003"/>
    <w:rsid w:val="44D803DE"/>
    <w:rsid w:val="47D80CE9"/>
    <w:rsid w:val="4AEFAE6D"/>
    <w:rsid w:val="4E676345"/>
    <w:rsid w:val="52D517F8"/>
    <w:rsid w:val="538E6BC5"/>
    <w:rsid w:val="53FF07A9"/>
    <w:rsid w:val="55FBD460"/>
    <w:rsid w:val="58FA6008"/>
    <w:rsid w:val="59AD03F6"/>
    <w:rsid w:val="5AFDC363"/>
    <w:rsid w:val="5CD6C95E"/>
    <w:rsid w:val="5CF7D08A"/>
    <w:rsid w:val="5E7B3F00"/>
    <w:rsid w:val="5F7367C8"/>
    <w:rsid w:val="5F79AAE9"/>
    <w:rsid w:val="5F9B7D65"/>
    <w:rsid w:val="5FD74153"/>
    <w:rsid w:val="5FEB6DEB"/>
    <w:rsid w:val="5FEB9E71"/>
    <w:rsid w:val="5FEBD95F"/>
    <w:rsid w:val="5FFB0DCA"/>
    <w:rsid w:val="5FFF80F6"/>
    <w:rsid w:val="620558AD"/>
    <w:rsid w:val="67DF4B11"/>
    <w:rsid w:val="67EF6146"/>
    <w:rsid w:val="68E1064A"/>
    <w:rsid w:val="69390486"/>
    <w:rsid w:val="69D03E68"/>
    <w:rsid w:val="6AEF09D1"/>
    <w:rsid w:val="6FAC85AC"/>
    <w:rsid w:val="6FEF877F"/>
    <w:rsid w:val="6FFD5868"/>
    <w:rsid w:val="71FE397B"/>
    <w:rsid w:val="72F1B0A2"/>
    <w:rsid w:val="73C6500C"/>
    <w:rsid w:val="75DF331F"/>
    <w:rsid w:val="76B70300"/>
    <w:rsid w:val="773BDFD4"/>
    <w:rsid w:val="777B58BC"/>
    <w:rsid w:val="77B6226B"/>
    <w:rsid w:val="77FDB4DF"/>
    <w:rsid w:val="78FD28B0"/>
    <w:rsid w:val="79ED041D"/>
    <w:rsid w:val="7A2B3E1B"/>
    <w:rsid w:val="7AFF2FBD"/>
    <w:rsid w:val="7B770BD8"/>
    <w:rsid w:val="7BBD6774"/>
    <w:rsid w:val="7BD58AF4"/>
    <w:rsid w:val="7BFF3E05"/>
    <w:rsid w:val="7BFF3EB7"/>
    <w:rsid w:val="7CEE347D"/>
    <w:rsid w:val="7D7F7DED"/>
    <w:rsid w:val="7DAF9FD9"/>
    <w:rsid w:val="7DB6BF84"/>
    <w:rsid w:val="7DF74AFF"/>
    <w:rsid w:val="7E93BF16"/>
    <w:rsid w:val="7ED28BDB"/>
    <w:rsid w:val="7EFFB7B9"/>
    <w:rsid w:val="7F1370DD"/>
    <w:rsid w:val="7F73BC51"/>
    <w:rsid w:val="7F7F2197"/>
    <w:rsid w:val="7F9F0212"/>
    <w:rsid w:val="7FB7E3BC"/>
    <w:rsid w:val="7FDF967F"/>
    <w:rsid w:val="7FF9B54C"/>
    <w:rsid w:val="7FFE5838"/>
    <w:rsid w:val="7FFF6268"/>
    <w:rsid w:val="7FFFBF3A"/>
    <w:rsid w:val="8C7FF18A"/>
    <w:rsid w:val="8FBF24A1"/>
    <w:rsid w:val="8FFA70BC"/>
    <w:rsid w:val="971B2A37"/>
    <w:rsid w:val="97F7A0B2"/>
    <w:rsid w:val="9BFD496E"/>
    <w:rsid w:val="9CDFBBBC"/>
    <w:rsid w:val="9FE58B22"/>
    <w:rsid w:val="AF7E6873"/>
    <w:rsid w:val="AFC1653D"/>
    <w:rsid w:val="B67ADF2C"/>
    <w:rsid w:val="BCDF7B93"/>
    <w:rsid w:val="BDAE6143"/>
    <w:rsid w:val="BDCD9730"/>
    <w:rsid w:val="BEEE0E74"/>
    <w:rsid w:val="BFCF998F"/>
    <w:rsid w:val="BFDF2BD9"/>
    <w:rsid w:val="BFFBDF7E"/>
    <w:rsid w:val="C3FF610B"/>
    <w:rsid w:val="C4EEB8A5"/>
    <w:rsid w:val="C9CFD3DC"/>
    <w:rsid w:val="CFEAE83C"/>
    <w:rsid w:val="D53AF3FC"/>
    <w:rsid w:val="D77FE7F3"/>
    <w:rsid w:val="D7ADB38D"/>
    <w:rsid w:val="D7E64761"/>
    <w:rsid w:val="DA7F8F7B"/>
    <w:rsid w:val="DDBB8868"/>
    <w:rsid w:val="DE7D33DC"/>
    <w:rsid w:val="DF3F0453"/>
    <w:rsid w:val="DF5FEAAC"/>
    <w:rsid w:val="DFDAEBEB"/>
    <w:rsid w:val="DFDD9F95"/>
    <w:rsid w:val="DFF50BE2"/>
    <w:rsid w:val="DFFFE847"/>
    <w:rsid w:val="E572C694"/>
    <w:rsid w:val="E6DB9E08"/>
    <w:rsid w:val="E7F296CE"/>
    <w:rsid w:val="E7F322C0"/>
    <w:rsid w:val="EAE70E44"/>
    <w:rsid w:val="EBB505E9"/>
    <w:rsid w:val="EDB523C6"/>
    <w:rsid w:val="EDDF2ACE"/>
    <w:rsid w:val="EDE9A365"/>
    <w:rsid w:val="EE6D6FAF"/>
    <w:rsid w:val="EEFAC155"/>
    <w:rsid w:val="EEFD6D47"/>
    <w:rsid w:val="EFDF7DFD"/>
    <w:rsid w:val="EFFF8571"/>
    <w:rsid w:val="F1DBB7A3"/>
    <w:rsid w:val="F3FFB293"/>
    <w:rsid w:val="F5BE2806"/>
    <w:rsid w:val="F5BFE99F"/>
    <w:rsid w:val="F77DDFFF"/>
    <w:rsid w:val="F7BB6811"/>
    <w:rsid w:val="F7FF483B"/>
    <w:rsid w:val="F9FCB8B3"/>
    <w:rsid w:val="FACFA4B0"/>
    <w:rsid w:val="FB7E3BE7"/>
    <w:rsid w:val="FBFBFAA6"/>
    <w:rsid w:val="FCFF0C28"/>
    <w:rsid w:val="FD7BD067"/>
    <w:rsid w:val="FDB44679"/>
    <w:rsid w:val="FDB8075B"/>
    <w:rsid w:val="FDDD3738"/>
    <w:rsid w:val="FEBB42D7"/>
    <w:rsid w:val="FF57A1AF"/>
    <w:rsid w:val="FF7707D2"/>
    <w:rsid w:val="FF7ACFB3"/>
    <w:rsid w:val="FF7C7FD5"/>
    <w:rsid w:val="FF9F9918"/>
    <w:rsid w:val="FFCE554C"/>
    <w:rsid w:val="FFDB7A6E"/>
    <w:rsid w:val="FFEF90FF"/>
    <w:rsid w:val="FFF52220"/>
    <w:rsid w:val="FFFF5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8">
    <w:name w:val="Default Paragraph Font"/>
    <w:autoRedefine/>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60"/>
      </w:tabs>
      <w:ind w:left="420" w:firstLine="210"/>
    </w:pPr>
    <w:rPr>
      <w:sz w:val="24"/>
      <w:szCs w:val="24"/>
      <w:lang w:val="en-US" w:eastAsia="zh-CN" w:bidi="ar-SA"/>
    </w:rPr>
  </w:style>
  <w:style w:type="paragraph" w:styleId="3">
    <w:name w:val="Body Text Indent"/>
    <w:basedOn w:val="1"/>
    <w:autoRedefine/>
    <w:qFormat/>
    <w:uiPriority w:val="0"/>
    <w:pPr>
      <w:ind w:firstLine="540" w:firstLineChars="180"/>
    </w:pPr>
    <w:rPr>
      <w:sz w:val="30"/>
    </w:rPr>
  </w:style>
  <w:style w:type="paragraph" w:styleId="4">
    <w:name w:val="Body Text"/>
    <w:basedOn w:val="1"/>
    <w:autoRedefine/>
    <w:qFormat/>
    <w:uiPriority w:val="1"/>
    <w:pPr>
      <w:ind w:left="106"/>
    </w:pPr>
    <w:rPr>
      <w:rFonts w:ascii="仿宋_GB2312" w:hAnsi="仿宋_GB2312" w:eastAsia="仿宋_GB2312" w:cs="仿宋_GB2312"/>
      <w:sz w:val="32"/>
      <w:szCs w:val="32"/>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 Text First Indent 21"/>
    <w:basedOn w:val="10"/>
    <w:autoRedefine/>
    <w:qFormat/>
    <w:uiPriority w:val="99"/>
    <w:pPr>
      <w:spacing w:before="100" w:beforeAutospacing="1"/>
      <w:ind w:left="200" w:leftChars="200" w:firstLine="420" w:firstLineChars="200"/>
    </w:pPr>
    <w:rPr>
      <w:szCs w:val="21"/>
    </w:rPr>
  </w:style>
  <w:style w:type="paragraph" w:customStyle="1" w:styleId="10">
    <w:name w:val="Body Text Indent1"/>
    <w:basedOn w:val="1"/>
    <w:autoRedefine/>
    <w:qFormat/>
    <w:uiPriority w:val="99"/>
    <w:pPr>
      <w:ind w:left="420" w:leftChars="200"/>
    </w:p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rPr>
      <w:lang w:val="zh-CN" w:eastAsia="zh-CN" w:bidi="zh-CN"/>
    </w:rPr>
  </w:style>
  <w:style w:type="paragraph" w:customStyle="1" w:styleId="13">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2616</Words>
  <Characters>2656</Characters>
  <TotalTime>0</TotalTime>
  <ScaleCrop>false</ScaleCrop>
  <LinksUpToDate>false</LinksUpToDate>
  <CharactersWithSpaces>2658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2022-12-10T17:30:00Z</dcterms:created>
  <dc:creator>admin</dc:creator>
  <cp:lastModifiedBy>好名字</cp:lastModifiedBy>
  <cp:lastPrinted>2023-12-16T18:28:00Z</cp:lastPrinted>
  <dcterms:modified xsi:type="dcterms:W3CDTF">2026-01-20T11:06:20Z</dcterms:modified>
  <dc:title>中共平罗县委员会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WPS Writer</vt:lpwstr>
  </property>
  <property fmtid="{D5CDD505-2E9C-101B-9397-08002B2CF9AE}" pid="4" name="LastSaved">
    <vt:filetime>2022-12-09T00:00:00Z</vt:filetime>
  </property>
  <property fmtid="{D5CDD505-2E9C-101B-9397-08002B2CF9AE}" pid="5" name="KSOProductBuildVer">
    <vt:lpwstr>2052-12.8.2.1119</vt:lpwstr>
  </property>
  <property fmtid="{D5CDD505-2E9C-101B-9397-08002B2CF9AE}" pid="6" name="ICV">
    <vt:lpwstr>0C4D020B1C714119B297DC8133685B13_13</vt:lpwstr>
  </property>
  <property fmtid="{D5CDD505-2E9C-101B-9397-08002B2CF9AE}" pid="7" name="KSOTemplateDocerSaveRecord">
    <vt:lpwstr>eyJoZGlkIjoiMDBhYmU4ZGMzMDhjZjMwMDYxYTQ0ZWI1MTcxZWYwOGUiLCJ1c2VySWQiOiIxMDI3ODE5MjE4In0=</vt:lpwstr>
  </property>
</Properties>
</file>