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64A60">
      <w:pPr>
        <w:ind w:firstLine="0" w:firstLineChars="0"/>
        <w:jc w:val="center"/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关于印发《高仁乡2025年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五一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期间</w:t>
      </w:r>
    </w:p>
    <w:p w14:paraId="0B49E219">
      <w:pPr>
        <w:ind w:firstLine="0" w:firstLineChars="0"/>
        <w:jc w:val="center"/>
        <w:rPr>
          <w:rFonts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安全生产排查整治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方案》的通知</w:t>
      </w:r>
    </w:p>
    <w:p w14:paraId="4DA1F0D3">
      <w:pPr>
        <w:pStyle w:val="10"/>
        <w:rPr>
          <w:rFonts w:ascii="方正小标宋简体" w:hAnsi="仿宋_GB2312" w:eastAsia="方正小标宋简体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5A9B881A">
      <w:pPr>
        <w:pStyle w:val="13"/>
        <w:ind w:left="0" w:leftChars="0" w:firstLine="0" w:firstLine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各村、各办（中心）、站所：</w:t>
      </w:r>
    </w:p>
    <w:p w14:paraId="1F3F738C">
      <w:pPr>
        <w:pStyle w:val="13"/>
        <w:ind w:left="0" w:leftChars="0" w:firstLine="640" w:firstLine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现将《高仁乡2025年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期间安全生产排查整治工作方案》印发给你们，请遵照执行。</w:t>
      </w:r>
    </w:p>
    <w:p w14:paraId="4D8AC226">
      <w:pPr>
        <w:pStyle w:val="13"/>
        <w:ind w:left="0" w:leftChars="0" w:firstLine="640" w:firstLine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96AD91">
      <w:pPr>
        <w:pStyle w:val="13"/>
        <w:ind w:left="0" w:leftChars="0" w:firstLine="640" w:firstLine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435613">
      <w:pPr>
        <w:pStyle w:val="13"/>
        <w:ind w:left="0" w:leftChars="0" w:firstLine="640" w:firstLine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平罗县高仁乡人民政府</w:t>
      </w:r>
    </w:p>
    <w:p w14:paraId="6DD5D6B1">
      <w:pPr>
        <w:pStyle w:val="10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       202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日</w:t>
      </w:r>
    </w:p>
    <w:p w14:paraId="730475CB">
      <w:pPr>
        <w:ind w:firstLine="0" w:firstLineChars="0"/>
        <w:jc w:val="center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02B97324">
      <w:pPr>
        <w:ind w:firstLine="0" w:firstLineChars="0"/>
        <w:jc w:val="both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984" w:right="1474" w:bottom="2098" w:left="1587" w:header="0" w:footer="964" w:gutter="0"/>
          <w:cols w:space="425" w:num="1"/>
          <w:docGrid w:type="lines" w:linePitch="435" w:charSpace="0"/>
        </w:sectPr>
      </w:pPr>
    </w:p>
    <w:p w14:paraId="284201D6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高仁乡2025年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五一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安全生产</w:t>
      </w:r>
    </w:p>
    <w:p w14:paraId="61267D96"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排查整治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方案</w:t>
      </w:r>
    </w:p>
    <w:p w14:paraId="72E69790">
      <w:pPr>
        <w:pStyle w:val="13"/>
        <w:ind w:left="0" w:leftChars="0" w:firstLine="0" w:firstLine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8CF22E">
      <w:pPr>
        <w:ind w:firstLine="640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为切实抓好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五一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期间安全生产工作，保障人民群众生命财产安全，着力维护社会和谐稳定，乡党委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政府决定在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五一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期间开展全乡安全生产排查整治，特制定本方案。</w:t>
      </w:r>
    </w:p>
    <w:p w14:paraId="14B65794">
      <w:pPr>
        <w:ind w:firstLine="640"/>
        <w:rPr>
          <w:rFonts w:ascii="黑体" w:hAnsi="黑体" w:eastAsia="黑体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一、工作目标</w:t>
      </w:r>
    </w:p>
    <w:p w14:paraId="081192DF">
      <w:pPr>
        <w:ind w:firstLine="640"/>
        <w:rPr>
          <w:rFonts w:ascii="仿宋_GB2312" w:hAnsi="仿宋_GB2312" w:eastAsia="仿宋_GB2312" w:cs="仿宋_GB2312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认真学习贯彻党的二十大精神和二十届三中全会精神，以习近平总书记关于安全生产等重要指示精神为指导，深入学习自治区党委十三届历次全会精神，深刻领会“1+37+8”安全生产工作系列文件，牢固树立“人民至上，安全至上”的工作理念，抓牢抓好抓细安全生产工作。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克服盲目乐观思想与消极厌战情绪，提高对事故隐患的警觉性，守好安全生产红线。牢固树立安全发展理念，安全第一，生命至上思想，把全乡各项安全生产工作抓牢，坚决遏制各类安全生产事故的发生。</w:t>
      </w:r>
    </w:p>
    <w:bookmarkEnd w:id="0"/>
    <w:p w14:paraId="1CF23D23">
      <w:pPr>
        <w:ind w:firstLine="640"/>
        <w:rPr>
          <w:rFonts w:ascii="黑体" w:hAnsi="黑体" w:eastAsia="黑体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二、领导小组</w:t>
      </w:r>
    </w:p>
    <w:p w14:paraId="1BCEFA87">
      <w:pPr>
        <w:ind w:firstLine="640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为切实将这次安全检查工作落到实处，及时发现排除各类安全事故隐患，确保检查不走过场，成立我乡安全生产大排查大整治工作领导小组。</w:t>
      </w:r>
    </w:p>
    <w:p w14:paraId="77FC12B6">
      <w:pPr>
        <w:ind w:right="160" w:rightChars="50" w:firstLine="640"/>
        <w:jc w:val="both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组  长：王苓苓   乡党委书记</w:t>
      </w:r>
    </w:p>
    <w:p w14:paraId="6144627C">
      <w:pPr>
        <w:ind w:right="160" w:rightChars="50" w:firstLine="640"/>
        <w:jc w:val="both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副组长：李  鑫   乡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党委副书记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政府乡长</w:t>
      </w:r>
    </w:p>
    <w:p w14:paraId="7FC6C947">
      <w:pPr>
        <w:ind w:right="160" w:rightChars="50" w:firstLine="640"/>
        <w:jc w:val="both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宁建军   乡</w:t>
      </w:r>
      <w:bookmarkStart w:id="1" w:name="OLE_LINK7"/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党委委员</w:t>
      </w:r>
      <w:bookmarkEnd w:id="1"/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人大主席</w:t>
      </w:r>
    </w:p>
    <w:p w14:paraId="68D9F282">
      <w:pPr>
        <w:ind w:right="160" w:rightChars="50" w:firstLine="1920" w:firstLineChars="600"/>
        <w:jc w:val="both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张  丽   乡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党委委员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纪委书记</w:t>
      </w:r>
    </w:p>
    <w:p w14:paraId="7EBF5C15">
      <w:pPr>
        <w:ind w:right="160" w:rightChars="50" w:firstLine="1920" w:firstLineChars="600"/>
        <w:jc w:val="both"/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丁建鹏   乡</w:t>
      </w:r>
      <w:bookmarkStart w:id="2" w:name="OLE_LINK8"/>
      <w:bookmarkStart w:id="3" w:name="OLE_LINK9"/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党委委员</w:t>
      </w:r>
      <w:bookmarkEnd w:id="2"/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bookmarkEnd w:id="3"/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政府副乡长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、武装部长</w:t>
      </w:r>
    </w:p>
    <w:p w14:paraId="0C183B2E">
      <w:pPr>
        <w:ind w:right="160" w:rightChars="50" w:firstLine="1920" w:firstLineChars="600"/>
        <w:jc w:val="both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常艳霞   </w:t>
      </w:r>
      <w:bookmarkStart w:id="4" w:name="OLE_LINK10"/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党委委员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政府副乡长</w:t>
      </w:r>
      <w:bookmarkEnd w:id="4"/>
    </w:p>
    <w:p w14:paraId="3D2A2F87">
      <w:pPr>
        <w:ind w:right="160" w:rightChars="50" w:firstLine="1920" w:firstLineChars="600"/>
        <w:jc w:val="both"/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马瑷岭   乡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党委委员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组织委员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、宣传委员</w:t>
      </w:r>
    </w:p>
    <w:p w14:paraId="23060671">
      <w:pPr>
        <w:ind w:right="160" w:rightChars="50" w:firstLine="1920" w:firstLineChars="600"/>
        <w:jc w:val="both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自国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乡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党委委员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政府副乡长</w:t>
      </w:r>
    </w:p>
    <w:p w14:paraId="2B2F2665">
      <w:pPr>
        <w:ind w:firstLine="640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成员：各办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、站所负责人及各村党支部书记。</w:t>
      </w:r>
    </w:p>
    <w:p w14:paraId="27A813F9">
      <w:pPr>
        <w:ind w:firstLine="640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领导小组下设办公室，办公室设在乡综合执法办公室，由分管领导丁建鹏担任办公室主任，负责协调全乡开展安全生产检查、复查及督导工作，各分管业务站所领导督促指导站所开展安全生产检查工作。</w:t>
      </w:r>
    </w:p>
    <w:p w14:paraId="0FDF3EA3">
      <w:pPr>
        <w:ind w:firstLine="640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5" w:name="OLE_LINK3"/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此次安全生产排查整治工作按照“党政同责、一岗双责、齐抓共管、失职追责”和“管行业必须管安全，管业务必须管安全，管生产经营必须管安全”的要求，明确职责任务，落实工作责任。</w:t>
      </w:r>
    </w:p>
    <w:bookmarkEnd w:id="5"/>
    <w:p w14:paraId="23F634CF">
      <w:pPr>
        <w:ind w:firstLine="640"/>
        <w:rPr>
          <w:rFonts w:ascii="黑体" w:hAnsi="黑体" w:eastAsia="黑体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三、检查重点</w:t>
      </w:r>
    </w:p>
    <w:p w14:paraId="4BD92A1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（一）开展工业气瓶风险隐患排查整治。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对全乡范围内老旧房屋、修理铺、废旧物资回收站等区域工业气瓶隐患排查整治，排查使用未经注册、超期未检、无可追溯标识、已达或超过使用年限和不符合《液化石油气瓶阀》(GB 7512-202)的气瓶进行规范处置。针对工业气瓶充装、检验以及瓶装工业气体经营、运输、使用等环节的“黑气瓶”开展排查整治，加强对翻新已报废或来源不明“黑气瓶”的监管。</w:t>
      </w:r>
    </w:p>
    <w:p w14:paraId="6E8CCF54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责任领导：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宁建军、丁建鹏</w:t>
      </w:r>
    </w:p>
    <w:p w14:paraId="1533FF11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责任站所：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农业综合服务中心、畜牧站、综合执法办公室、各村</w:t>
      </w:r>
    </w:p>
    <w:p w14:paraId="71832A6B">
      <w:pPr>
        <w:ind w:firstLine="643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完成时限：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日前且长期坚持</w:t>
      </w:r>
    </w:p>
    <w:p w14:paraId="0CA4790F">
      <w:pPr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bookmarkStart w:id="6" w:name="OLE_LINK5"/>
      <w:bookmarkStart w:id="7" w:name="OLE_LINK4"/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开展消防安全风险隐患排查整治</w:t>
      </w:r>
      <w:bookmarkEnd w:id="6"/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以“全覆盖、无遗漏”为标准，对“九小场所”、企业办公区、员工宿舍、养殖园区、种植大棚、垃圾处理站、农户住宅、圈舍及柴草堆垛开展拉网式排查。重点检查疏散通道是否畅通、用火用电用气是否合规、消防设施器材配备是否达标。针对孤寡老人、空巢老人、留守儿童、残疾人等自理能力弱的群体，各村需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给与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安全帮扶。</w:t>
      </w:r>
    </w:p>
    <w:p w14:paraId="127B0B77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8" w:name="OLE_LINK6"/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责任领导：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宁建军、丁建鹏</w:t>
      </w:r>
    </w:p>
    <w:p w14:paraId="23F9B68E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责任站所：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农业综合服务中心、畜牧站、综合执法办公室、各村</w:t>
      </w:r>
    </w:p>
    <w:p w14:paraId="1AE32D6F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完成时限：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日前且长期坚持</w:t>
      </w:r>
    </w:p>
    <w:bookmarkEnd w:id="8"/>
    <w:p w14:paraId="095A0D5E">
      <w:p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（三）开展道路交通风险隐患排查整治。</w:t>
      </w:r>
      <w:r>
        <w:rPr>
          <w:rFonts w:hint="eastAsia" w:eastAsia="仿宋_GB2312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各村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做好日常交通安全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宣传、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劝导，劝阻非法载客、超载、农用车载人、电动自行车和摩托车不戴安全帽等行为。加强“两客一危一货”车辆及辖区隐患道路摸排，尤其针对沙尘暴天气开展隐患排查。护路员要加强路段巡查，及时上报路面受损情况，保障道路畅通。</w:t>
      </w:r>
    </w:p>
    <w:p w14:paraId="79E10304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责任领导：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丁建鹏、马自国</w:t>
      </w:r>
    </w:p>
    <w:p w14:paraId="0F7FF3D3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责任站所：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经济发展办公室、综合执法办公室、各村</w:t>
      </w:r>
    </w:p>
    <w:p w14:paraId="11E438B3">
      <w:pPr>
        <w:ind w:firstLine="643"/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完成时限：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日前且长期坚持</w:t>
      </w:r>
    </w:p>
    <w:p w14:paraId="5F6BBC7C">
      <w:pPr>
        <w:ind w:firstLine="643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（四）开展宗教场所风险隐患排查整治。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全面检查宗教活动场所和宗教团体办公场地。排查用电、用气、用油安全，查看电路铺设、大功率电器使用是否规范，长明灯、香烛等易燃品管理是否到位。通过多种方式宣传教育，预防火灾、踩踏事故。</w:t>
      </w:r>
    </w:p>
    <w:p w14:paraId="62664096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责任领导：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马自国</w:t>
      </w:r>
    </w:p>
    <w:p w14:paraId="25124AD2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责任站所：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党建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办公室、综合执法办公室、各村</w:t>
      </w:r>
    </w:p>
    <w:p w14:paraId="16700E6B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完成时限：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日前且长期坚持</w:t>
      </w:r>
    </w:p>
    <w:p w14:paraId="0B217DAC">
      <w:pPr>
        <w:pStyle w:val="10"/>
        <w:spacing w:after="0"/>
        <w:ind w:left="0" w:leftChars="0" w:firstLine="643"/>
        <w:rPr>
          <w:rFonts w:ascii="仿宋_GB2312" w:hAnsi="仿宋_GB2312" w:eastAsia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（五）开展燃气风险隐患排查整治。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深化全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燃气安全专项整治工作，加大燃气安全的宣传教育，引导用户规范安全用气。严厉打击涉燃气违法违规及犯罪行为，督促燃气经营者落实安全生产主体责任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纵深推进液化气统一配送，全面取消用户自提，按规定进行入户安检。督促指导规范化安装使用燃气泄漏报警装置，使用合格标准燃气器具，养成良好安全用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气习惯。</w:t>
      </w:r>
    </w:p>
    <w:p w14:paraId="033C750A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责任领导：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丁建鹏</w:t>
      </w:r>
    </w:p>
    <w:p w14:paraId="2479CE64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责任站所：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综合执法办公室、畜牧站、各村</w:t>
      </w:r>
    </w:p>
    <w:p w14:paraId="3E7FDBC1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完成时限：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2025年1月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日前且长期坚持</w:t>
      </w:r>
    </w:p>
    <w:p w14:paraId="374FC90F">
      <w:pPr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（六）开展水域风险隐患排查整治。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排查群众在辖区黄河等水域钓鱼、游泳情况并及时劝阻，防止溺水事故。加强河道巡查，密切关注黄河汛情，检查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堤坝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工程（丁坝、人字垛、护岸），防范堤防坝垛坍塌、河水漫滩等重大风险，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重点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监测八顷村六组河滩地和东来点</w:t>
      </w:r>
      <w:r>
        <w:rPr>
          <w:rFonts w:hint="eastAsia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处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堤岸塌方，及时采取抢救措施。</w:t>
      </w:r>
    </w:p>
    <w:p w14:paraId="1BCD3016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责任领导：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丁建鹏</w:t>
      </w:r>
    </w:p>
    <w:p w14:paraId="69AE37C9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责任站所：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农业综合服务中心、综合执法办公室、各村</w:t>
      </w:r>
    </w:p>
    <w:p w14:paraId="2FAB1209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完成时限：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日前且长期坚持</w:t>
      </w:r>
    </w:p>
    <w:p w14:paraId="255C4A11">
      <w:p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（七）开展自然灾害</w:t>
      </w:r>
      <w:bookmarkStart w:id="9" w:name="OLE_LINK1"/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风险隐患排查整治</w:t>
      </w:r>
      <w:bookmarkEnd w:id="9"/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强化自然灾害应急处置，降低沙尘暴及大风天气对道路通行、群众生活和安全生产的影响。提前发布灾害预警，提醒群众做好防高空坠物等防护。</w:t>
      </w:r>
    </w:p>
    <w:p w14:paraId="7D49CEFA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责任领导：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丁建鹏</w:t>
      </w:r>
    </w:p>
    <w:p w14:paraId="2A7C88A0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责任站所：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综合执法办公室、各村</w:t>
      </w:r>
    </w:p>
    <w:p w14:paraId="1FEAF9FD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完成时限：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日前且长期坚持</w:t>
      </w:r>
    </w:p>
    <w:p w14:paraId="62DA0731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（八）开展森林草原防火风险隐患排查整治。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重点排查整治草原地、绿化林地、河滩等地区安全风险，在5级以上大风天和高火险期间，禁止一切野外用火，坚决杜绝烧秸秆、烧茬子、烧田埂、野外烧荒等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行为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，要充分发挥林长作用，对违法用火行为严格管控。同时加大《平罗县森林草原防火禁火通告》的宣传力度，提高群众的思想认识，从根本上杜绝草原火灾发生。</w:t>
      </w:r>
    </w:p>
    <w:p w14:paraId="0C923824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10" w:name="OLE_LINK13"/>
      <w:bookmarkStart w:id="11" w:name="OLE_LINK12"/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责任领导</w:t>
      </w:r>
      <w:bookmarkEnd w:id="10"/>
      <w:bookmarkEnd w:id="11"/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丁建鹏</w:t>
      </w:r>
    </w:p>
    <w:p w14:paraId="5A5C255A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责任站所：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农业综合服务中心、综合执法办公室、各村</w:t>
      </w:r>
    </w:p>
    <w:p w14:paraId="56A098C6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完成时限：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日前且长期坚持</w:t>
      </w:r>
    </w:p>
    <w:p w14:paraId="34ADEE33">
      <w:pP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（九）开展食品安全风险隐患排查整治。</w:t>
      </w: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严格执行食品生产许可制度，加强食品生产监督检查与产品监管，落实进货查验，管控“三无”、伪劣、仿冒食品等违法行为。加强农产品和畜产品质量检测，跟踪监督，加大农业投入品检测力度，管控违禁药物和有毒有害物质添加行为。</w:t>
      </w:r>
    </w:p>
    <w:bookmarkEnd w:id="7"/>
    <w:p w14:paraId="0789FF2F">
      <w:pPr>
        <w:pStyle w:val="10"/>
        <w:spacing w:after="0"/>
        <w:ind w:left="0" w:leftChars="0"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责任领导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：宁建军、丁建鹏</w:t>
      </w:r>
    </w:p>
    <w:p w14:paraId="40B76C31">
      <w:pPr>
        <w:pStyle w:val="10"/>
        <w:spacing w:after="0"/>
        <w:ind w:left="0" w:leftChars="0"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  <w:t>责任单位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：农业综合服</w:t>
      </w:r>
      <w:bookmarkStart w:id="12" w:name="_GoBack"/>
      <w:bookmarkEnd w:id="12"/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务中心、综合执法办公室、畜牧站、各村</w:t>
      </w:r>
    </w:p>
    <w:p w14:paraId="7B15862A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完成时限：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日前且长期坚持</w:t>
      </w:r>
    </w:p>
    <w:p w14:paraId="4FF40BBD">
      <w:pPr>
        <w:ind w:firstLine="640"/>
        <w:rPr>
          <w:rFonts w:ascii="黑体" w:hAnsi="黑体" w:eastAsia="黑体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四、工作要求</w:t>
      </w:r>
    </w:p>
    <w:p w14:paraId="0E1F53FB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（一）压实责任分工。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各村、各办（中心)、各站所要严格落实工作措施，认真组织安全生产大检查。要结合本乡实际,认真落实，主要负责人亲自部署并带队检查，分管负责人具体督促检查，坚决杜绝重大安全事故发生。</w:t>
      </w:r>
    </w:p>
    <w:p w14:paraId="001AF95D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（二）强化隐患治理。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对检查中发现的问题和隐患，要投入足够的人力、物力，加以整改，将事故隐患消除在萌芽状态。对存在重大安全隐患的，要立即上报领导小组，责令立即整顿，并严格落实隐患整改措施、整改时间、整改内容、整改标准、整改责任人，确保隐患按期整改到位。</w:t>
      </w:r>
    </w:p>
    <w:p w14:paraId="1E55455C">
      <w:pPr>
        <w:ind w:firstLine="643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（三）加强值班值守。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全体乡村干部要做好节假日值班值守工作，严格落实24小时领导带班值班制度，完善信息报送，发现事故险情及时准确上报、科学有效处置。</w:t>
      </w:r>
    </w:p>
    <w:p w14:paraId="5137D5A6">
      <w:pPr>
        <w:ind w:firstLine="640"/>
        <w:jc w:val="both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1F281E-847B-40FB-A0FF-1987752930D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F9FF3E5-D89F-4CCF-9F6D-8907D346DA8B}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8A31379-72BB-469D-8C2E-B46D1E16099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C5A7469-E197-471B-992A-E650B6A03A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BC107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CF1AD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F581F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61D04">
    <w:pPr>
      <w:pStyle w:val="9"/>
      <w:ind w:firstLine="0" w:firstLineChars="0"/>
      <w:jc w:val="left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FC25F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AB14C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GQ3NzNjODFiYTUwY2NhMWE3YmMxOTc2MWUwMDYifQ=="/>
  </w:docVars>
  <w:rsids>
    <w:rsidRoot w:val="72395229"/>
    <w:rsid w:val="00013309"/>
    <w:rsid w:val="00041C43"/>
    <w:rsid w:val="000B0CAF"/>
    <w:rsid w:val="00111007"/>
    <w:rsid w:val="001127F9"/>
    <w:rsid w:val="001D61A5"/>
    <w:rsid w:val="002B48D9"/>
    <w:rsid w:val="002C53FB"/>
    <w:rsid w:val="0031491D"/>
    <w:rsid w:val="00344B81"/>
    <w:rsid w:val="003638B4"/>
    <w:rsid w:val="003D77F8"/>
    <w:rsid w:val="00411816"/>
    <w:rsid w:val="004B5AC1"/>
    <w:rsid w:val="004E5D2E"/>
    <w:rsid w:val="00511588"/>
    <w:rsid w:val="00560A9F"/>
    <w:rsid w:val="0056496F"/>
    <w:rsid w:val="005A0079"/>
    <w:rsid w:val="005C6DCA"/>
    <w:rsid w:val="005F2B14"/>
    <w:rsid w:val="006021DE"/>
    <w:rsid w:val="00717BFA"/>
    <w:rsid w:val="00723A35"/>
    <w:rsid w:val="00752CCB"/>
    <w:rsid w:val="00761BC9"/>
    <w:rsid w:val="007A592D"/>
    <w:rsid w:val="00802DF9"/>
    <w:rsid w:val="00803924"/>
    <w:rsid w:val="008439AD"/>
    <w:rsid w:val="00846B45"/>
    <w:rsid w:val="00884057"/>
    <w:rsid w:val="008A6AAD"/>
    <w:rsid w:val="008E4767"/>
    <w:rsid w:val="0090689E"/>
    <w:rsid w:val="00982E8B"/>
    <w:rsid w:val="009D0EB4"/>
    <w:rsid w:val="00A0122A"/>
    <w:rsid w:val="00A60C2B"/>
    <w:rsid w:val="00AB4E5A"/>
    <w:rsid w:val="00AF07AD"/>
    <w:rsid w:val="00AF3CFD"/>
    <w:rsid w:val="00B15476"/>
    <w:rsid w:val="00B512F8"/>
    <w:rsid w:val="00B81278"/>
    <w:rsid w:val="00BB49EE"/>
    <w:rsid w:val="00BD1DF2"/>
    <w:rsid w:val="00BE35E9"/>
    <w:rsid w:val="00C26EC9"/>
    <w:rsid w:val="00CD1D8E"/>
    <w:rsid w:val="00D02A95"/>
    <w:rsid w:val="00D35C9A"/>
    <w:rsid w:val="00D54F5F"/>
    <w:rsid w:val="00D64145"/>
    <w:rsid w:val="00DF11C2"/>
    <w:rsid w:val="00E84B80"/>
    <w:rsid w:val="00EC4EC1"/>
    <w:rsid w:val="00F02467"/>
    <w:rsid w:val="085D0589"/>
    <w:rsid w:val="0CA32910"/>
    <w:rsid w:val="0E4D215A"/>
    <w:rsid w:val="11B22B48"/>
    <w:rsid w:val="15E25D0E"/>
    <w:rsid w:val="18DE2B5A"/>
    <w:rsid w:val="18FD0E30"/>
    <w:rsid w:val="1D266CE1"/>
    <w:rsid w:val="2D7076D1"/>
    <w:rsid w:val="2D9B0546"/>
    <w:rsid w:val="36FB6A8D"/>
    <w:rsid w:val="3B8C388A"/>
    <w:rsid w:val="464E5266"/>
    <w:rsid w:val="4B4734B2"/>
    <w:rsid w:val="53A2397B"/>
    <w:rsid w:val="5682269A"/>
    <w:rsid w:val="6D733121"/>
    <w:rsid w:val="72395229"/>
    <w:rsid w:val="7A83351B"/>
    <w:rsid w:val="7E190BF3"/>
    <w:rsid w:val="7EA0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880" w:firstLineChars="200"/>
    </w:pPr>
    <w:rPr>
      <w:rFonts w:eastAsia="方正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/>
      <w:outlineLvl w:val="0"/>
    </w:pPr>
    <w:rPr>
      <w:rFonts w:ascii="Calibri" w:hAnsi="Calibri" w:eastAsia="黑体" w:cs="Times New Roman"/>
      <w:kern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unhideWhenUsed/>
    <w:qFormat/>
    <w:uiPriority w:val="99"/>
    <w:pPr>
      <w:ind w:left="1680"/>
    </w:pPr>
  </w:style>
  <w:style w:type="paragraph" w:styleId="4">
    <w:name w:val="Body Text Indent"/>
    <w:basedOn w:val="1"/>
    <w:next w:val="3"/>
    <w:autoRedefine/>
    <w:qFormat/>
    <w:uiPriority w:val="0"/>
    <w:pPr>
      <w:ind w:left="420"/>
    </w:pPr>
    <w:rPr>
      <w:rFonts w:hint="eastAsia" w:ascii="仿宋_GB2312" w:hAnsi="Calibri" w:eastAsia="仿宋_GB2312" w:cs="Times New Roman"/>
    </w:rPr>
  </w:style>
  <w:style w:type="paragraph" w:styleId="5">
    <w:name w:val="Balloon Text"/>
    <w:basedOn w:val="1"/>
    <w:link w:val="17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10">
    <w:name w:val="Body Text First Indent 2"/>
    <w:basedOn w:val="4"/>
    <w:next w:val="1"/>
    <w:autoRedefine/>
    <w:qFormat/>
    <w:uiPriority w:val="0"/>
    <w:pPr>
      <w:spacing w:after="120"/>
      <w:ind w:left="640" w:leftChars="200" w:firstLine="640"/>
    </w:pPr>
    <w:rPr>
      <w:rFonts w:hint="default" w:ascii="黑体" w:hAnsi="黑体" w:eastAsia="黑体"/>
    </w:rPr>
  </w:style>
  <w:style w:type="paragraph" w:customStyle="1" w:styleId="13">
    <w:name w:val="正文首行缩进 21"/>
    <w:basedOn w:val="14"/>
    <w:autoRedefine/>
    <w:qFormat/>
    <w:uiPriority w:val="0"/>
    <w:pPr>
      <w:ind w:left="200" w:leftChars="200" w:firstLine="200" w:firstLineChars="200"/>
    </w:pPr>
  </w:style>
  <w:style w:type="paragraph" w:customStyle="1" w:styleId="14">
    <w:name w:val="正文文本缩进1"/>
    <w:basedOn w:val="1"/>
    <w:autoRedefine/>
    <w:qFormat/>
    <w:uiPriority w:val="0"/>
    <w:pPr>
      <w:ind w:firstLine="180" w:firstLineChars="180"/>
    </w:pPr>
    <w:rPr>
      <w:sz w:val="30"/>
    </w:rPr>
  </w:style>
  <w:style w:type="character" w:customStyle="1" w:styleId="15">
    <w:name w:val="页眉 Char"/>
    <w:basedOn w:val="12"/>
    <w:link w:val="7"/>
    <w:qFormat/>
    <w:uiPriority w:val="99"/>
    <w:rPr>
      <w:rFonts w:eastAsia="方正仿宋_GB2312"/>
      <w:kern w:val="2"/>
      <w:sz w:val="18"/>
      <w:szCs w:val="18"/>
    </w:rPr>
  </w:style>
  <w:style w:type="character" w:customStyle="1" w:styleId="16">
    <w:name w:val="页脚 Char"/>
    <w:basedOn w:val="12"/>
    <w:link w:val="6"/>
    <w:qFormat/>
    <w:uiPriority w:val="0"/>
    <w:rPr>
      <w:rFonts w:eastAsia="方正仿宋_GB2312"/>
      <w:kern w:val="2"/>
      <w:sz w:val="18"/>
      <w:szCs w:val="18"/>
    </w:rPr>
  </w:style>
  <w:style w:type="character" w:customStyle="1" w:styleId="17">
    <w:name w:val="批注框文本 Char"/>
    <w:basedOn w:val="12"/>
    <w:link w:val="5"/>
    <w:qFormat/>
    <w:uiPriority w:val="0"/>
    <w:rPr>
      <w:rFonts w:eastAsia="方正仿宋_GB2312" w:asciiTheme="minorHAnsi" w:hAnsiTheme="minorHAnsi" w:cstheme="minorBidi"/>
      <w:kern w:val="2"/>
      <w:sz w:val="18"/>
      <w:szCs w:val="18"/>
    </w:rPr>
  </w:style>
  <w:style w:type="character" w:customStyle="1" w:styleId="18">
    <w:name w:val="标题 Char"/>
    <w:basedOn w:val="12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2790</Words>
  <Characters>2855</Characters>
  <Lines>22</Lines>
  <Paragraphs>6</Paragraphs>
  <TotalTime>4</TotalTime>
  <ScaleCrop>false</ScaleCrop>
  <LinksUpToDate>false</LinksUpToDate>
  <CharactersWithSpaces>2934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2024-12-19T11:42:00Z</dcterms:created>
  <dc:creator>XXL</dc:creator>
  <cp:lastModifiedBy>心语</cp:lastModifiedBy>
  <cp:lastPrinted>2024-04-08T09:45:00Z</cp:lastPrinted>
  <dcterms:modified xsi:type="dcterms:W3CDTF">2025-04-22T04:23:49Z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F858365E03EC4D29A51ABB5D556F00DE_13</vt:lpwstr>
  </property>
</Properties>
</file>