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“安全生产月”活动进展情况统计表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</w:rPr>
        <w:t>填报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z w:val="28"/>
          <w:szCs w:val="28"/>
          <w:lang w:eastAsia="zh-CN"/>
        </w:rPr>
        <w:t>村、居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</w:rPr>
        <w:t>（盖章）：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</w:rPr>
        <w:t>联系人：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</w:rPr>
        <w:t>电话：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</w:rPr>
        <w:t>填报日期：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28"/>
          <w:szCs w:val="28"/>
          <w:u w:val="single"/>
        </w:rPr>
        <w:t xml:space="preserve">    </w:t>
      </w:r>
    </w:p>
    <w:tbl>
      <w:tblPr>
        <w:tblStyle w:val="8"/>
        <w:tblW w:w="13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4791"/>
        <w:gridCol w:w="5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活动项目</w:t>
            </w:r>
          </w:p>
        </w:tc>
        <w:tc>
          <w:tcPr>
            <w:tcW w:w="479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内容要求</w:t>
            </w:r>
          </w:p>
        </w:tc>
        <w:tc>
          <w:tcPr>
            <w:tcW w:w="5875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学习习近平总书记关于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安全生产重要论述</w:t>
            </w:r>
          </w:p>
        </w:tc>
        <w:tc>
          <w:tcPr>
            <w:tcW w:w="4791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leftChars="-27" w:firstLine="468" w:firstLineChars="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学习贯彻习近平总书记关于安全生产重要论述,集中学习《生命重于泰山》电视专题片,推动贯彻落实国务院安委会安全生产十五条、自治区安全生产二十条措施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、市“八十条具体措施”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5875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专题研讨、集中宣讲、培训辅导等(  )场,参与(  )人次；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专题学习《生命重于泰山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学习习近平总书记关于安全生产重要论述》电视专题片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否；组织集中学习观看（  ）场，参与（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开展安全生产“公开课”“大家谈”等学习活动(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宣传贯彻安全生产法</w:t>
            </w:r>
          </w:p>
        </w:tc>
        <w:tc>
          <w:tcPr>
            <w:tcW w:w="4791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leftChars="-27" w:firstLine="468" w:firstLineChars="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开展安全生产法主题宣传活动,推动“第一责任人”守法履责,加大以案释法和以案普法的宣传力度。</w:t>
            </w:r>
          </w:p>
        </w:tc>
        <w:tc>
          <w:tcPr>
            <w:tcW w:w="5875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组织开展全员应急救援演练和知识技能培训(  )场,参与(  )人次；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开展“我是安全吹哨人”,发现问题(  )项；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“查找身边的隐患”,查找隐患(  )条。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开展“安全生产万里行”活动</w:t>
            </w:r>
          </w:p>
        </w:tc>
        <w:tc>
          <w:tcPr>
            <w:tcW w:w="4791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leftChars="-27" w:firstLine="468" w:firstLineChars="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组织开展“安全生产万里行”专题行、区域行、网上行等活动；开展警示教育,组织观看安全生产警示教育片、专题展；报道各地打非治违和排查治理进展成效；鼓励社会公众举报安全生产重大隐患和违法行为,发挥媒体监督作用,集中曝光突出问题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5875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组织观看典型事故警示教育片（    ）场，参与（   ）人次；组织参观警示教育展览（   ）场，参与（   ）人次；社区居民、企业员工举报重大隐患和违法违规行为 (   )条次；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开展“专题行”(   )次、“区域行”(   )次、“网上行”(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2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“6·16安全宣传咨询日”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活动</w:t>
            </w:r>
          </w:p>
        </w:tc>
        <w:tc>
          <w:tcPr>
            <w:tcW w:w="4791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leftChars="-27" w:firstLine="468" w:firstLineChars="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广泛开展安全宣传咨询活动，集中宣传安全生产政策法规、应急避险和自救互救方法；创造性开展“专家远程会诊”“美好生活从安全开始话题征集”“新安法知多少”“安全宣传全屏传播”“救援技能趣味测试”等活动；协调主流媒体走进安全体验场馆，联合新媒体平台推出“6•16我问你答”直播答题和“接力传安全——我为安全生产倡议”等活动。</w:t>
            </w:r>
          </w:p>
        </w:tc>
        <w:tc>
          <w:tcPr>
            <w:tcW w:w="5875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开展安全宣传咨询活动（   ）场，参与（ 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“新安法知多少”“救援技能趣味测试”等活动(  )场,参与(  )人次；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制作公益广告、海报、短视频、提示语音等(  )条/份,宣传受众(  )人次；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开展“进门入户送安全”(  )次,受众(  )人次；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组织“安全志愿者在行动”(  )场,参与(  )人次；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各类应急演练体验活动(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2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  <w:t>推进安全宣传“五进”活动</w:t>
            </w:r>
          </w:p>
        </w:tc>
        <w:tc>
          <w:tcPr>
            <w:tcW w:w="4791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leftChars="-27" w:firstLine="468" w:firstLineChars="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有针对性地组织居民、学校医院等开展灾害避险逃生演练；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5875" w:type="dxa"/>
            <w:tcBorders>
              <w:lef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ind w:left="0" w:leftChars="0" w:firstLine="423" w:firstLineChars="0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制作各类安全宣传产品（  ）部，开展灾害避险逃生、自救互救演练（  ）场，参与（  ）人次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 w:start="7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“安全生产月”活动宣传标语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遵守安全生产法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当好第一责任人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2.广泛开展安全月活动 深入贯彻安全生产法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人民利益高于一切 安全责任重于泰山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生命至上 安全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发展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落实安全责任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推动安全发展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树牢安全发展理念 守住安全生产底线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7.消除事故隐患 筑牢安全防线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发展决不能以牺牲安全为代价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党政同责 一岗双责 齐抓共管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安全就是生命 责任重于泰山。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11.居安思危除隐患 预防为主保安全。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12.安全责任 重在落实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事故是最大的成本 安全是最大的效益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安全生产必须警钟长鸣常抓不懈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安全来自警惕 事故出于麻痹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想安全事 上安全岗 做安全人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你对违章讲人情 事故对你不留情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宁为安全受累 不为事故流泪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安全生产勿侥幸 违章违规要人命</w:t>
      </w:r>
      <w:bookmarkStart w:id="0" w:name="_GoBack"/>
      <w:bookmarkEnd w:id="0"/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安全为天 平安是福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21.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安全生产 人人有责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安全你我他 平安靠大家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23.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生命只有一次 安全从我做起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24.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安全生产只有起点没有终点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25.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安全人人抓 幸福千万家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26.放过一次违章作业 就为事故开一次绿灯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27.质量是企业的生命 安全是职工的生命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28.为安全投资是最大的福利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29.传播安全文化 宣传安全知识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30.生命无价 事故无情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DE19F0-7D97-4F1B-9A43-E69AB6B8BE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9B1D724-9B5E-40D5-AA76-ED86D840E3B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A2B4E44-FD6F-4923-A7CC-6A9722D819F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0F2261E-7D84-40A0-A61E-FCD592A0111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8DEE1C5-4E79-48C7-AA07-B8372952FC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8DF0B89-4C9D-40CA-8C1B-EB7D85A161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NTU1MzQ2YjJkNTM1OTc4YWJlNGViNDc4OWFlNzgifQ=="/>
  </w:docVars>
  <w:rsids>
    <w:rsidRoot w:val="666D1189"/>
    <w:rsid w:val="07F103CE"/>
    <w:rsid w:val="0D6B4803"/>
    <w:rsid w:val="0DC363ED"/>
    <w:rsid w:val="12C57D0F"/>
    <w:rsid w:val="152C42AB"/>
    <w:rsid w:val="17E26D78"/>
    <w:rsid w:val="2099122F"/>
    <w:rsid w:val="22E23676"/>
    <w:rsid w:val="30973901"/>
    <w:rsid w:val="42A02FFD"/>
    <w:rsid w:val="5829466B"/>
    <w:rsid w:val="5ACE14FA"/>
    <w:rsid w:val="60121B7D"/>
    <w:rsid w:val="666D1189"/>
    <w:rsid w:val="6AD0552B"/>
    <w:rsid w:val="79A76DC5"/>
    <w:rsid w:val="FBF5A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420" w:leftChars="200" w:firstLine="420" w:firstLineChars="200"/>
    </w:pPr>
    <w:rPr>
      <w:rFonts w:ascii="Calibri" w:hAnsi="Calibri" w:eastAsia="宋体" w:cs="宋体"/>
      <w:sz w:val="21"/>
    </w:rPr>
  </w:style>
  <w:style w:type="paragraph" w:styleId="3">
    <w:name w:val="Body Text Indent"/>
    <w:basedOn w:val="1"/>
    <w:next w:val="4"/>
    <w:qFormat/>
    <w:uiPriority w:val="0"/>
    <w:pPr>
      <w:ind w:firstLine="540" w:firstLineChars="180"/>
    </w:pPr>
    <w:rPr>
      <w:sz w:val="30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1519</Words>
  <Characters>1594</Characters>
  <Lines>0</Lines>
  <Paragraphs>0</Paragraphs>
  <TotalTime>28</TotalTime>
  <ScaleCrop>false</ScaleCrop>
  <LinksUpToDate>false</LinksUpToDate>
  <CharactersWithSpaces>1751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2022-05-27T21:38:00Z</dcterms:created>
  <dc:creator>745903</dc:creator>
  <cp:lastModifiedBy>庸人自扰</cp:lastModifiedBy>
  <cp:lastPrinted>2022-06-13T07:49:00Z</cp:lastPrinted>
  <dcterms:modified xsi:type="dcterms:W3CDTF">2022-06-13T08:32:14Z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864FE88CCF694531A5B5F7262A60D38E</vt:lpwstr>
  </property>
</Properties>
</file>