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90"/>
          <w:sz w:val="44"/>
          <w:szCs w:val="44"/>
          <w:lang w:val="en-US" w:eastAsia="zh-CN"/>
        </w:rPr>
      </w:pPr>
      <w:bookmarkStart w:id="0" w:name="_GoBack"/>
      <w:r>
        <w:rPr>
          <w:rFonts w:hint="eastAsia" w:ascii="方正小标宋简体" w:hAnsi="方正小标宋简体" w:eastAsia="方正小标宋简体" w:cs="方正小标宋简体"/>
          <w:b w:val="0"/>
          <w:bCs w:val="0"/>
          <w:w w:val="90"/>
          <w:sz w:val="44"/>
          <w:szCs w:val="44"/>
          <w:lang w:val="en-US" w:eastAsia="zh-CN"/>
        </w:rPr>
        <w:t>渠口乡开展2021年涉嫌非法集资风险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90"/>
          <w:sz w:val="44"/>
          <w:szCs w:val="44"/>
          <w:lang w:val="en-US" w:eastAsia="zh-CN"/>
        </w:rPr>
      </w:pPr>
      <w:r>
        <w:rPr>
          <w:rFonts w:hint="eastAsia" w:ascii="方正小标宋简体" w:hAnsi="方正小标宋简体" w:eastAsia="方正小标宋简体" w:cs="方正小标宋简体"/>
          <w:b w:val="0"/>
          <w:bCs w:val="0"/>
          <w:w w:val="90"/>
          <w:sz w:val="44"/>
          <w:szCs w:val="44"/>
          <w:lang w:val="en-US" w:eastAsia="zh-CN"/>
        </w:rPr>
        <w:t>常态化排查处置工作方案</w:t>
      </w:r>
    </w:p>
    <w:bookmarkEnd w:id="0"/>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GB2312" w:hAnsi="仿宋-GB2312" w:eastAsia="仿宋-GB2312" w:cs="仿宋-GB2312"/>
          <w:spacing w:val="0"/>
          <w:sz w:val="32"/>
          <w:szCs w:val="32"/>
          <w:lang w:val="en-US" w:eastAsia="zh-CN"/>
        </w:rPr>
      </w:pPr>
      <w:r>
        <w:rPr>
          <w:rFonts w:hint="eastAsia" w:ascii="仿宋-GB2312" w:hAnsi="仿宋-GB2312" w:eastAsia="仿宋-GB2312" w:cs="仿宋-GB2312"/>
          <w:sz w:val="32"/>
          <w:szCs w:val="32"/>
        </w:rPr>
        <w:t>根据《自治区防范和处置非法集资工作领导小组办公室关于印发</w:t>
      </w:r>
      <w:r>
        <w:rPr>
          <w:rFonts w:hint="eastAsia" w:ascii="仿宋-GB2312" w:hAnsi="仿宋-GB2312" w:eastAsia="仿宋-GB2312" w:cs="仿宋-GB2312"/>
          <w:sz w:val="32"/>
          <w:szCs w:val="32"/>
          <w:lang w:eastAsia="zh-CN"/>
        </w:rPr>
        <w:t>《关于做好我区涉嫌非法集资风险常态化</w:t>
      </w:r>
      <w:r>
        <w:rPr>
          <w:rFonts w:hint="eastAsia" w:ascii="仿宋-GB2312" w:hAnsi="仿宋-GB2312" w:eastAsia="仿宋-GB2312" w:cs="仿宋-GB2312"/>
          <w:sz w:val="32"/>
          <w:szCs w:val="32"/>
        </w:rPr>
        <w:t>开展排查活动方案</w:t>
      </w:r>
      <w:r>
        <w:rPr>
          <w:rFonts w:hint="eastAsia" w:ascii="仿宋-GB2312" w:hAnsi="仿宋-GB2312" w:eastAsia="仿宋-GB2312" w:cs="仿宋-GB2312"/>
          <w:sz w:val="32"/>
          <w:szCs w:val="32"/>
          <w:lang w:eastAsia="zh-CN"/>
        </w:rPr>
        <w:t>》的</w:t>
      </w:r>
      <w:r>
        <w:rPr>
          <w:rFonts w:hint="eastAsia" w:ascii="仿宋-GB2312" w:hAnsi="仿宋-GB2312" w:eastAsia="仿宋-GB2312" w:cs="仿宋-GB2312"/>
          <w:sz w:val="32"/>
          <w:szCs w:val="32"/>
        </w:rPr>
        <w:t>通知（宁处非办发〔20</w:t>
      </w:r>
      <w:r>
        <w:rPr>
          <w:rFonts w:hint="eastAsia" w:ascii="仿宋-GB2312" w:hAnsi="仿宋-GB2312" w:eastAsia="仿宋-GB2312" w:cs="仿宋-GB2312"/>
          <w:sz w:val="32"/>
          <w:szCs w:val="32"/>
          <w:lang w:val="en-US" w:eastAsia="zh-CN"/>
        </w:rPr>
        <w:t>21</w:t>
      </w:r>
      <w:r>
        <w:rPr>
          <w:rFonts w:hint="eastAsia" w:ascii="仿宋-GB2312" w:hAnsi="仿宋-GB2312" w:eastAsia="仿宋-GB2312" w:cs="仿宋-GB2312"/>
          <w:sz w:val="32"/>
          <w:szCs w:val="32"/>
        </w:rPr>
        <w:t>〕</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号）</w:t>
      </w:r>
      <w:r>
        <w:rPr>
          <w:rFonts w:hint="eastAsia" w:ascii="仿宋-GB2312" w:hAnsi="仿宋-GB2312" w:eastAsia="仿宋-GB2312" w:cs="仿宋-GB2312"/>
          <w:sz w:val="32"/>
          <w:szCs w:val="32"/>
          <w:lang w:eastAsia="zh-CN"/>
        </w:rPr>
        <w:t>及</w:t>
      </w:r>
      <w:r>
        <w:rPr>
          <w:rFonts w:hint="eastAsia" w:ascii="仿宋-GB2312" w:hAnsi="仿宋-GB2312" w:eastAsia="仿宋-GB2312" w:cs="仿宋-GB2312"/>
          <w:spacing w:val="0"/>
          <w:sz w:val="32"/>
          <w:szCs w:val="32"/>
          <w:lang w:val="en-US" w:eastAsia="zh-CN"/>
        </w:rPr>
        <w:t>《处置非法集资部际联席会议关于做好涉嫌非法集资风险常态化排查工作的意见》（处非联发〔2021〕3号）和《关于印发平罗县2021年开展涉嫌非法集资风险常态化排查处置工作方案》的通知（平防金险办发〔2021〕3号 ）文件要求，结合我乡实际情况特制定本方案。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一、工作原则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GB2312" w:hAnsi="仿宋-GB2312" w:eastAsia="仿宋-GB2312" w:cs="仿宋-GB2312"/>
          <w:spacing w:val="0"/>
          <w:kern w:val="2"/>
          <w:sz w:val="32"/>
          <w:szCs w:val="32"/>
          <w:lang w:val="en-US" w:eastAsia="zh-CN" w:bidi="ar-SA"/>
        </w:rPr>
      </w:pPr>
      <w:r>
        <w:rPr>
          <w:rFonts w:hint="eastAsia" w:ascii="楷体-GB13000" w:hAnsi="楷体-GB13000" w:eastAsia="楷体-GB13000" w:cs="楷体-GB13000"/>
          <w:b/>
          <w:bCs/>
          <w:color w:val="000000"/>
          <w:spacing w:val="0"/>
          <w:kern w:val="2"/>
          <w:sz w:val="32"/>
          <w:szCs w:val="24"/>
          <w:lang w:val="en-US" w:eastAsia="zh-CN" w:bidi="ar-SA"/>
        </w:rPr>
        <w:t>（一）落实责任，多方联动。</w:t>
      </w:r>
      <w:r>
        <w:rPr>
          <w:rFonts w:hint="eastAsia" w:ascii="仿宋-GB2312" w:hAnsi="仿宋-GB2312" w:eastAsia="仿宋-GB2312" w:cs="仿宋-GB2312"/>
          <w:sz w:val="32"/>
          <w:szCs w:val="32"/>
        </w:rPr>
        <w:t>各</w:t>
      </w:r>
      <w:r>
        <w:rPr>
          <w:rFonts w:hint="eastAsia" w:ascii="仿宋-GB2312" w:hAnsi="仿宋-GB2312" w:eastAsia="仿宋-GB2312" w:cs="仿宋-GB2312"/>
          <w:sz w:val="32"/>
          <w:szCs w:val="32"/>
          <w:lang w:eastAsia="zh-CN"/>
        </w:rPr>
        <w:t>村</w:t>
      </w:r>
      <w:r>
        <w:rPr>
          <w:rFonts w:hint="eastAsia" w:ascii="仿宋-GB2312" w:hAnsi="仿宋-GB2312" w:eastAsia="仿宋-GB2312" w:cs="仿宋-GB2312"/>
          <w:sz w:val="32"/>
          <w:szCs w:val="32"/>
        </w:rPr>
        <w:t>、</w:t>
      </w:r>
      <w:r>
        <w:rPr>
          <w:rFonts w:hint="eastAsia" w:ascii="仿宋-GB2312" w:hAnsi="仿宋-GB2312" w:eastAsia="仿宋-GB2312" w:cs="仿宋-GB2312"/>
          <w:sz w:val="32"/>
          <w:szCs w:val="32"/>
          <w:lang w:eastAsia="zh-CN"/>
        </w:rPr>
        <w:t>中心（办）要积极</w:t>
      </w:r>
      <w:r>
        <w:rPr>
          <w:rFonts w:hint="eastAsia" w:ascii="仿宋-GB2312" w:hAnsi="仿宋-GB2312" w:eastAsia="仿宋-GB2312" w:cs="仿宋-GB2312"/>
          <w:spacing w:val="0"/>
          <w:kern w:val="2"/>
          <w:sz w:val="32"/>
          <w:szCs w:val="32"/>
          <w:lang w:val="en-US" w:eastAsia="zh-CN" w:bidi="ar-SA"/>
        </w:rPr>
        <w:t>落实防非处非属地责任，履行部门监管职责，将非法集资排查整治与日常监管、执法检查、网格员巡查、行业自律、有奖举报等有机结合，形成对“有证行车”和“无照驾驶”全覆盖、常态化涉嫌非法集资风险排查处置的工作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GB2312" w:hAnsi="仿宋-GB2312" w:eastAsia="仿宋-GB2312" w:cs="仿宋-GB2312"/>
          <w:spacing w:val="0"/>
          <w:kern w:val="2"/>
          <w:sz w:val="32"/>
          <w:szCs w:val="32"/>
          <w:lang w:val="en-US" w:eastAsia="zh-CN" w:bidi="ar-SA"/>
        </w:rPr>
      </w:pPr>
      <w:r>
        <w:rPr>
          <w:rFonts w:hint="eastAsia" w:ascii="楷体-GB13000" w:hAnsi="楷体-GB13000" w:eastAsia="楷体-GB13000" w:cs="楷体-GB13000"/>
          <w:b/>
          <w:bCs/>
          <w:color w:val="000000"/>
          <w:spacing w:val="0"/>
          <w:kern w:val="2"/>
          <w:sz w:val="32"/>
          <w:szCs w:val="24"/>
          <w:lang w:val="en-US" w:eastAsia="zh-CN" w:bidi="ar-SA"/>
        </w:rPr>
        <w:t>（二）掌握动态，突出重点。</w:t>
      </w:r>
      <w:r>
        <w:rPr>
          <w:rFonts w:hint="eastAsia" w:ascii="仿宋-GB2312" w:hAnsi="仿宋-GB2312" w:eastAsia="仿宋-GB2312" w:cs="仿宋-GB2312"/>
          <w:sz w:val="32"/>
          <w:szCs w:val="32"/>
        </w:rPr>
        <w:t>各</w:t>
      </w:r>
      <w:r>
        <w:rPr>
          <w:rFonts w:hint="eastAsia" w:ascii="仿宋-GB2312" w:hAnsi="仿宋-GB2312" w:eastAsia="仿宋-GB2312" w:cs="仿宋-GB2312"/>
          <w:sz w:val="32"/>
          <w:szCs w:val="32"/>
          <w:lang w:eastAsia="zh-CN"/>
        </w:rPr>
        <w:t>村</w:t>
      </w:r>
      <w:r>
        <w:rPr>
          <w:rFonts w:hint="eastAsia" w:ascii="仿宋-GB2312" w:hAnsi="仿宋-GB2312" w:eastAsia="仿宋-GB2312" w:cs="仿宋-GB2312"/>
          <w:sz w:val="32"/>
          <w:szCs w:val="32"/>
        </w:rPr>
        <w:t>、</w:t>
      </w:r>
      <w:r>
        <w:rPr>
          <w:rFonts w:hint="eastAsia" w:ascii="仿宋-GB2312" w:hAnsi="仿宋-GB2312" w:eastAsia="仿宋-GB2312" w:cs="仿宋-GB2312"/>
          <w:sz w:val="32"/>
          <w:szCs w:val="32"/>
          <w:lang w:eastAsia="zh-CN"/>
        </w:rPr>
        <w:t>中心（办）</w:t>
      </w:r>
      <w:r>
        <w:rPr>
          <w:rFonts w:hint="eastAsia" w:ascii="仿宋-GB2312" w:hAnsi="仿宋-GB2312" w:eastAsia="仿宋-GB2312" w:cs="仿宋-GB2312"/>
          <w:spacing w:val="0"/>
          <w:kern w:val="2"/>
          <w:sz w:val="32"/>
          <w:szCs w:val="32"/>
          <w:lang w:val="en-US" w:eastAsia="zh-CN" w:bidi="ar-SA"/>
        </w:rPr>
        <w:t>准确把握本辖区、本行业、本领域涉嫌非法集资风险总体态势、分布和趋势，着重盯防高发领域、重点区域和高危主体，做到底数清、情况明，为科学决策提供精准信息。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GB2312" w:hAnsi="仿宋-GB2312" w:eastAsia="仿宋-GB2312" w:cs="仿宋-GB2312"/>
          <w:spacing w:val="0"/>
          <w:kern w:val="2"/>
          <w:sz w:val="32"/>
          <w:szCs w:val="32"/>
          <w:lang w:val="en-US" w:eastAsia="zh-CN" w:bidi="ar-SA"/>
        </w:rPr>
      </w:pPr>
      <w:r>
        <w:rPr>
          <w:rFonts w:hint="eastAsia" w:ascii="楷体-GB13000" w:hAnsi="楷体-GB13000" w:eastAsia="楷体-GB13000" w:cs="楷体-GB13000"/>
          <w:b/>
          <w:bCs/>
          <w:color w:val="000000"/>
          <w:spacing w:val="0"/>
          <w:kern w:val="2"/>
          <w:sz w:val="32"/>
          <w:szCs w:val="24"/>
          <w:lang w:val="en-US" w:eastAsia="zh-CN" w:bidi="ar-SA"/>
        </w:rPr>
        <w:t>（三）防范为先，化解为要。</w:t>
      </w:r>
      <w:r>
        <w:rPr>
          <w:rFonts w:hint="eastAsia" w:ascii="仿宋-GB2312" w:hAnsi="仿宋-GB2312" w:eastAsia="仿宋-GB2312" w:cs="仿宋-GB2312"/>
          <w:spacing w:val="0"/>
          <w:kern w:val="2"/>
          <w:sz w:val="32"/>
          <w:szCs w:val="32"/>
          <w:lang w:val="en-US" w:eastAsia="zh-CN" w:bidi="ar-SA"/>
        </w:rPr>
        <w:t>既要提升风险发现能力，做到早发现、早识别、早预警；又要理顺处置机制，坚持行政处置和刑事打击并重并举、打早打小，同步化解非法集资与涉稳风险，切实维护人民群众财产安全。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000000"/>
          <w:spacing w:val="0"/>
          <w:kern w:val="2"/>
          <w:sz w:val="32"/>
          <w:szCs w:val="24"/>
          <w:lang w:val="en-US" w:eastAsia="zh-CN" w:bidi="ar-SA"/>
        </w:rPr>
      </w:pPr>
      <w:r>
        <w:rPr>
          <w:rFonts w:hint="eastAsia" w:ascii="楷体-GB13000" w:hAnsi="楷体-GB13000" w:eastAsia="楷体-GB13000" w:cs="楷体-GB13000"/>
          <w:b/>
          <w:bCs/>
          <w:color w:val="000000"/>
          <w:spacing w:val="0"/>
          <w:kern w:val="2"/>
          <w:sz w:val="32"/>
          <w:szCs w:val="24"/>
          <w:lang w:val="en-US" w:eastAsia="zh-CN" w:bidi="ar-SA"/>
        </w:rPr>
        <w:t>（四）前移关口、早防早治。</w:t>
      </w:r>
      <w:r>
        <w:rPr>
          <w:rFonts w:hint="eastAsia" w:ascii="仿宋-GB2312" w:hAnsi="仿宋-GB2312" w:eastAsia="仿宋-GB2312" w:cs="仿宋-GB2312"/>
          <w:spacing w:val="0"/>
          <w:kern w:val="2"/>
          <w:sz w:val="32"/>
          <w:szCs w:val="32"/>
          <w:lang w:val="en-US" w:eastAsia="zh-CN" w:bidi="ar-SA"/>
        </w:rPr>
        <w:t>把好非法集资风险源头关、发现关、管控关，在苗头时期、涉众范围较小时期妥善处置，切实防止拖大拖炸，最大限度减少人民群众财产损失。广泛发动各方力量，推进涉嫌非法集资风险联防联控、群防群治、早防早治，提升系统防范、源头化解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b w:val="0"/>
          <w:kern w:val="2"/>
          <w:sz w:val="32"/>
          <w:szCs w:val="32"/>
          <w:lang w:val="en-US" w:eastAsia="zh-CN" w:bidi="ar-SA"/>
        </w:rPr>
      </w:pPr>
      <w:r>
        <w:rPr>
          <w:rFonts w:hint="default" w:ascii="Times New Roman" w:hAnsi="Times New Roman" w:eastAsia="黑体" w:cs="Times New Roman"/>
          <w:b w:val="0"/>
          <w:bCs w:val="0"/>
          <w:spacing w:val="0"/>
          <w:sz w:val="32"/>
          <w:szCs w:val="32"/>
          <w:lang w:val="en-US" w:eastAsia="zh-CN"/>
        </w:rPr>
        <w:t>二</w:t>
      </w:r>
      <w:r>
        <w:rPr>
          <w:rFonts w:hint="eastAsia" w:ascii="黑体" w:hAnsi="黑体" w:eastAsia="黑体" w:cs="黑体"/>
          <w:b w:val="0"/>
          <w:kern w:val="2"/>
          <w:sz w:val="32"/>
          <w:szCs w:val="32"/>
          <w:lang w:val="en-US" w:eastAsia="zh-CN" w:bidi="ar-SA"/>
        </w:rPr>
        <w:t>、整治内容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GB2312" w:hAnsi="仿宋-GB2312" w:eastAsia="仿宋-GB2312" w:cs="仿宋-GB2312"/>
          <w:b w:val="0"/>
          <w:kern w:val="2"/>
          <w:sz w:val="32"/>
          <w:szCs w:val="32"/>
          <w:lang w:val="en-US" w:eastAsia="zh-CN" w:bidi="ar-SA"/>
        </w:rPr>
      </w:pPr>
      <w:r>
        <w:rPr>
          <w:rFonts w:hint="eastAsia" w:ascii="仿宋-GB2312" w:hAnsi="仿宋-GB2312" w:eastAsia="仿宋-GB2312" w:cs="仿宋-GB2312"/>
          <w:sz w:val="32"/>
          <w:szCs w:val="32"/>
          <w:lang w:val="en-US" w:eastAsia="zh-CN"/>
        </w:rPr>
        <w:t>重点查处</w:t>
      </w:r>
      <w:r>
        <w:rPr>
          <w:rFonts w:hint="eastAsia" w:ascii="仿宋-GB2312" w:hAnsi="仿宋-GB2312" w:eastAsia="仿宋-GB2312" w:cs="仿宋-GB2312"/>
          <w:sz w:val="32"/>
          <w:szCs w:val="32"/>
        </w:rPr>
        <w:t>民间投融资中介、网络借贷、私募基金、影视文化、批发零售、电子商务、房地产、交易场所、各类涉农合作组织、养老服务等行业企业及关联企业，以及打着上述企业或业务旗号，发布融资类广告资讯信息、实施募集资金行为的主体</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非法集资活动高发地区户籍人员在本地注册登记的高风险行业企业、外地高风险企业在本地所设分支机构</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以报刊杂志、广播电视、网络媒体及传单、手机短信等方式发布涉嫌非法集资广告资讯等</w:t>
      </w:r>
      <w:r>
        <w:rPr>
          <w:rFonts w:hint="eastAsia" w:ascii="仿宋-GB2312" w:hAnsi="仿宋-GB2312" w:eastAsia="仿宋-GB2312" w:cs="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三、重点领域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楷体_GB2312" w:hAnsi="楷体_GB2312" w:eastAsia="楷体_GB2312" w:cs="楷体_GB2312"/>
          <w:b w:val="0"/>
          <w:kern w:val="2"/>
          <w:sz w:val="32"/>
          <w:szCs w:val="32"/>
          <w:lang w:val="en-US" w:eastAsia="zh-CN" w:bidi="ar-SA"/>
        </w:rPr>
        <w:t xml:space="preserve">    </w:t>
      </w:r>
      <w:r>
        <w:rPr>
          <w:rFonts w:hint="eastAsia" w:ascii="楷体-GB13000" w:hAnsi="楷体-GB13000" w:eastAsia="楷体-GB13000" w:cs="楷体-GB13000"/>
          <w:b/>
          <w:bCs/>
          <w:color w:val="000000"/>
          <w:kern w:val="2"/>
          <w:sz w:val="32"/>
          <w:szCs w:val="24"/>
          <w:lang w:val="en-US" w:eastAsia="zh-CN" w:bidi="ar-SA"/>
        </w:rPr>
        <w:t>(一）开展驻乡单位排查。</w:t>
      </w:r>
      <w:r>
        <w:rPr>
          <w:rFonts w:hint="eastAsia" w:ascii="仿宋-GB2312" w:hAnsi="仿宋-GB2312" w:eastAsia="仿宋-GB2312" w:cs="仿宋-GB2312"/>
          <w:b w:val="0"/>
          <w:kern w:val="2"/>
          <w:sz w:val="32"/>
          <w:szCs w:val="32"/>
          <w:lang w:val="en-US" w:eastAsia="zh-CN" w:bidi="ar-SA"/>
        </w:rPr>
        <w:t>组织对银行、驻乡机关、乡村干部等人员排查。重点排查是否与套路贷、高利贷团伙勾结，为其提供资金、</w:t>
      </w:r>
      <w:r>
        <w:rPr>
          <w:rFonts w:hint="eastAsia" w:ascii="仿宋-GB2312" w:hAnsi="仿宋-GB2312" w:eastAsia="仿宋-GB2312" w:cs="仿宋-GB2312"/>
          <w:b w:val="0"/>
          <w:bCs w:val="0"/>
          <w:kern w:val="2"/>
          <w:sz w:val="32"/>
          <w:szCs w:val="32"/>
          <w:u w:val="none"/>
          <w:lang w:val="en-US" w:eastAsia="zh-CN" w:bidi="ar-SA"/>
        </w:rPr>
        <w:t>信息和获取客户服务的行为；是否存在套取信贷资金再高利转贷的行</w:t>
      </w:r>
      <w:r>
        <w:rPr>
          <w:rFonts w:hint="eastAsia" w:ascii="仿宋-GB2312" w:hAnsi="仿宋-GB2312" w:eastAsia="仿宋-GB2312" w:cs="仿宋-GB2312"/>
          <w:b w:val="0"/>
          <w:kern w:val="2"/>
          <w:sz w:val="32"/>
          <w:szCs w:val="32"/>
          <w:lang w:val="en-US" w:eastAsia="zh-CN" w:bidi="ar-SA"/>
        </w:rPr>
        <w:t>为；是否存在从业人员作为主要成员或实际控制人，开展有组织的民间借贷的行为；是否存在从业人员参与非法集资行为。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GB2312" w:hAnsi="仿宋-GB2312" w:eastAsia="仿宋-GB2312" w:cs="仿宋-GB2312"/>
          <w:b w:val="0"/>
          <w:i w:val="0"/>
          <w:caps w:val="0"/>
          <w:spacing w:val="0"/>
          <w:kern w:val="2"/>
          <w:sz w:val="32"/>
          <w:szCs w:val="32"/>
          <w:lang w:val="en-US" w:eastAsia="zh-CN" w:bidi="ar-SA"/>
        </w:rPr>
      </w:pPr>
      <w:r>
        <w:rPr>
          <w:rFonts w:hint="eastAsia" w:ascii="楷体-GB13000" w:hAnsi="楷体-GB13000" w:eastAsia="楷体-GB13000" w:cs="楷体-GB13000"/>
          <w:b/>
          <w:bCs/>
          <w:color w:val="000000"/>
          <w:kern w:val="2"/>
          <w:sz w:val="32"/>
          <w:szCs w:val="24"/>
          <w:lang w:val="en-US" w:eastAsia="zh-CN" w:bidi="ar-SA"/>
        </w:rPr>
        <w:t>（二）开展涉金融企业“扫楼”排查。</w:t>
      </w:r>
      <w:r>
        <w:rPr>
          <w:rFonts w:hint="eastAsia" w:ascii="仿宋-GB2312" w:hAnsi="仿宋-GB2312" w:eastAsia="仿宋-GB2312" w:cs="仿宋-GB2312"/>
          <w:b w:val="0"/>
          <w:i w:val="0"/>
          <w:caps w:val="0"/>
          <w:spacing w:val="0"/>
          <w:kern w:val="2"/>
          <w:sz w:val="32"/>
          <w:szCs w:val="32"/>
          <w:lang w:val="en-US" w:eastAsia="zh-CN" w:bidi="ar-SA"/>
        </w:rPr>
        <w:t>组织对我乡企业名称和经营范围中使用“金融”、“资产管理”、“理财”、“基金”、“基金管理”、“投资管理”、“财富管理”、“股权投资基金”、“网贷”、“网络借贷”、“股权众筹”、“支付”、“小额贷款”等字样涉金融企业的排查，重点排查是否未经许可从事金融业务、非法集资、违法从事高利放贷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GB2312" w:hAnsi="仿宋-GB2312" w:eastAsia="仿宋-GB2312" w:cs="仿宋-GB2312"/>
          <w:b w:val="0"/>
          <w:bCs w:val="0"/>
          <w:kern w:val="2"/>
          <w:sz w:val="32"/>
          <w:szCs w:val="32"/>
          <w:lang w:val="en-US" w:eastAsia="zh-CN" w:bidi="ar-SA"/>
        </w:rPr>
      </w:pPr>
      <w:r>
        <w:rPr>
          <w:rFonts w:hint="eastAsia" w:ascii="楷体-GB13000" w:hAnsi="楷体-GB13000" w:eastAsia="楷体-GB13000" w:cs="楷体-GB13000"/>
          <w:b/>
          <w:bCs/>
          <w:color w:val="000000"/>
          <w:kern w:val="2"/>
          <w:sz w:val="32"/>
          <w:szCs w:val="24"/>
          <w:lang w:val="en-US" w:eastAsia="zh-CN" w:bidi="ar-SA"/>
        </w:rPr>
        <w:t>（三）开展校园领域排查。</w:t>
      </w:r>
      <w:r>
        <w:rPr>
          <w:rFonts w:hint="eastAsia" w:ascii="仿宋-GB2312" w:hAnsi="仿宋-GB2312" w:eastAsia="仿宋-GB2312" w:cs="仿宋-GB2312"/>
          <w:b w:val="0"/>
          <w:bCs w:val="0"/>
          <w:kern w:val="2"/>
          <w:sz w:val="32"/>
          <w:szCs w:val="32"/>
          <w:lang w:val="en-US" w:eastAsia="zh-CN" w:bidi="ar-SA"/>
        </w:rPr>
        <w:t>建立金融知识进校园宣传教育长效机制，组织开展针对在校生的“非法校园贷”情况排查，及时发现不良“校园贷”问题线索，从中排查“校园贷”违法犯罪活动线索。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GB2312" w:hAnsi="仿宋-GB2312" w:eastAsia="仿宋-GB2312" w:cs="仿宋-GB2312"/>
          <w:b w:val="0"/>
          <w:kern w:val="2"/>
          <w:sz w:val="32"/>
          <w:szCs w:val="32"/>
          <w:lang w:val="en-US" w:eastAsia="zh-CN" w:bidi="ar-SA"/>
        </w:rPr>
      </w:pPr>
      <w:r>
        <w:rPr>
          <w:rFonts w:hint="eastAsia" w:ascii="楷体-GB13000" w:hAnsi="楷体-GB13000" w:eastAsia="楷体-GB13000" w:cs="楷体-GB13000"/>
          <w:b/>
          <w:bCs/>
          <w:color w:val="000000"/>
          <w:kern w:val="2"/>
          <w:sz w:val="32"/>
          <w:szCs w:val="24"/>
          <w:lang w:val="en-US" w:eastAsia="zh-CN" w:bidi="ar-SA"/>
        </w:rPr>
        <w:t>（四）开展异地机构在我乡开展业务排查。</w:t>
      </w:r>
      <w:r>
        <w:rPr>
          <w:rFonts w:hint="eastAsia" w:ascii="仿宋-GB2312" w:hAnsi="仿宋-GB2312" w:eastAsia="仿宋-GB2312" w:cs="仿宋-GB2312"/>
          <w:b w:val="0"/>
          <w:kern w:val="2"/>
          <w:sz w:val="32"/>
          <w:szCs w:val="32"/>
          <w:lang w:val="en-US" w:eastAsia="zh-CN" w:bidi="ar-SA"/>
        </w:rPr>
        <w:t>注意排查注册地在外地，跨省到渠口乡从事非法集资违法犯罪活动的线索，联合公安等部门及时清退。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5"/>
        <w:rPr>
          <w:rFonts w:hint="default"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val="en-US" w:eastAsia="zh-CN"/>
        </w:rPr>
        <w:t>四</w:t>
      </w:r>
      <w:r>
        <w:rPr>
          <w:rFonts w:hint="default" w:ascii="Times New Roman" w:hAnsi="Times New Roman" w:eastAsia="黑体" w:cs="Times New Roman"/>
          <w:spacing w:val="0"/>
          <w:sz w:val="32"/>
          <w:szCs w:val="32"/>
          <w:lang w:val="en-US" w:eastAsia="zh-CN"/>
        </w:rPr>
        <w:t>、工作职责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GB2312" w:hAnsi="仿宋-GB2312" w:eastAsia="仿宋-GB2312" w:cs="仿宋-GB2312"/>
          <w:sz w:val="32"/>
          <w:szCs w:val="32"/>
          <w:lang w:val="en-US" w:eastAsia="zh-CN"/>
        </w:rPr>
      </w:pPr>
      <w:r>
        <w:rPr>
          <w:rFonts w:hint="eastAsia" w:ascii="楷体-GB13000" w:hAnsi="楷体-GB13000" w:eastAsia="楷体-GB13000" w:cs="楷体-GB13000"/>
          <w:b/>
          <w:bCs/>
          <w:color w:val="000000"/>
          <w:sz w:val="32"/>
          <w:szCs w:val="24"/>
          <w:lang w:val="en-US" w:eastAsia="zh-CN"/>
        </w:rPr>
        <w:t>（一）各村：</w:t>
      </w:r>
      <w:r>
        <w:rPr>
          <w:rFonts w:hint="eastAsia" w:ascii="仿宋-GB2312" w:hAnsi="仿宋-GB2312" w:eastAsia="仿宋-GB2312" w:cs="仿宋-GB2312"/>
          <w:sz w:val="32"/>
          <w:szCs w:val="32"/>
        </w:rPr>
        <w:t>负责</w:t>
      </w:r>
      <w:r>
        <w:rPr>
          <w:rFonts w:hint="eastAsia" w:ascii="仿宋-GB2312" w:hAnsi="仿宋-GB2312" w:eastAsia="仿宋-GB2312" w:cs="仿宋-GB2312"/>
          <w:sz w:val="32"/>
          <w:szCs w:val="32"/>
          <w:lang w:eastAsia="zh-CN"/>
        </w:rPr>
        <w:t>各自</w:t>
      </w:r>
      <w:r>
        <w:rPr>
          <w:rFonts w:hint="eastAsia" w:ascii="仿宋-GB2312" w:hAnsi="仿宋-GB2312" w:eastAsia="仿宋-GB2312" w:cs="仿宋-GB2312"/>
          <w:sz w:val="32"/>
          <w:szCs w:val="32"/>
        </w:rPr>
        <w:t>辖区内涉嫌非法集资风险排查</w:t>
      </w:r>
      <w:r>
        <w:rPr>
          <w:rFonts w:hint="eastAsia" w:ascii="仿宋-GB2312" w:hAnsi="仿宋-GB2312" w:eastAsia="仿宋-GB2312" w:cs="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仿宋-GB2312" w:hAnsi="仿宋-GB2312" w:eastAsia="仿宋-GB2312" w:cs="仿宋-GB2312"/>
          <w:sz w:val="32"/>
          <w:szCs w:val="32"/>
          <w:lang w:val="en-US" w:eastAsia="zh-CN"/>
        </w:rPr>
      </w:pPr>
      <w:r>
        <w:rPr>
          <w:rFonts w:hint="eastAsia" w:ascii="楷体-GB13000" w:hAnsi="楷体-GB13000" w:eastAsia="楷体-GB13000" w:cs="楷体-GB13000"/>
          <w:b/>
          <w:bCs/>
          <w:color w:val="000000"/>
          <w:sz w:val="32"/>
          <w:szCs w:val="24"/>
          <w:lang w:val="en-US" w:eastAsia="zh-CN"/>
        </w:rPr>
        <w:t>（二）各中心（办）：</w:t>
      </w:r>
      <w:r>
        <w:rPr>
          <w:rFonts w:hint="eastAsia" w:ascii="仿宋-GB2312" w:hAnsi="仿宋-GB2312" w:eastAsia="仿宋-GB2312" w:cs="仿宋-GB2312"/>
          <w:sz w:val="32"/>
          <w:szCs w:val="32"/>
          <w:lang w:val="en-US" w:eastAsia="zh-CN"/>
        </w:rPr>
        <w:t>负责对各自中心业务涉嫌非法集资风险排查。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五、阶段安排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GB2312" w:hAnsi="仿宋-GB2312" w:eastAsia="仿宋-GB2312" w:cs="仿宋-GB2312"/>
          <w:kern w:val="2"/>
          <w:sz w:val="32"/>
          <w:szCs w:val="32"/>
        </w:rPr>
      </w:pPr>
      <w:r>
        <w:rPr>
          <w:rFonts w:hint="eastAsia" w:ascii="楷体-GB13000" w:hAnsi="楷体-GB13000" w:eastAsia="楷体-GB13000" w:cs="楷体-GB13000"/>
          <w:b/>
          <w:bCs/>
          <w:color w:val="000000"/>
          <w:kern w:val="2"/>
          <w:sz w:val="32"/>
          <w:szCs w:val="24"/>
          <w:lang w:val="en-US" w:eastAsia="zh-CN" w:bidi="ar-SA"/>
        </w:rPr>
        <w:t>（一）调研部署，工作准备阶段（6月1日前）。</w:t>
      </w:r>
      <w:r>
        <w:rPr>
          <w:rFonts w:hint="eastAsia" w:ascii="仿宋-GB2312" w:hAnsi="仿宋-GB2312" w:eastAsia="仿宋-GB2312" w:cs="仿宋-GB2312"/>
          <w:kern w:val="2"/>
          <w:sz w:val="32"/>
          <w:szCs w:val="32"/>
        </w:rPr>
        <w:t>各</w:t>
      </w:r>
      <w:r>
        <w:rPr>
          <w:rFonts w:hint="eastAsia" w:ascii="仿宋-GB2312" w:hAnsi="仿宋-GB2312" w:eastAsia="仿宋-GB2312" w:cs="仿宋-GB2312"/>
          <w:kern w:val="2"/>
          <w:sz w:val="32"/>
          <w:szCs w:val="32"/>
          <w:lang w:eastAsia="zh-CN"/>
        </w:rPr>
        <w:t>村</w:t>
      </w:r>
      <w:r>
        <w:rPr>
          <w:rFonts w:hint="eastAsia" w:ascii="仿宋-GB2312" w:hAnsi="仿宋-GB2312" w:eastAsia="仿宋-GB2312" w:cs="仿宋-GB2312"/>
          <w:kern w:val="2"/>
          <w:sz w:val="32"/>
          <w:szCs w:val="32"/>
        </w:rPr>
        <w:t>按照要求，结合各自工作实际情况制定研究部署辖区内</w:t>
      </w:r>
      <w:r>
        <w:rPr>
          <w:rFonts w:hint="eastAsia" w:ascii="仿宋-GB2312" w:hAnsi="仿宋-GB2312" w:eastAsia="仿宋-GB2312" w:cs="仿宋-GB2312"/>
          <w:sz w:val="32"/>
          <w:szCs w:val="32"/>
        </w:rPr>
        <w:t>非法集资风险排查整治工作</w:t>
      </w:r>
      <w:r>
        <w:rPr>
          <w:rFonts w:hint="eastAsia" w:ascii="仿宋-GB2312" w:hAnsi="仿宋-GB2312" w:eastAsia="仿宋-GB2312" w:cs="仿宋-GB2312"/>
          <w:sz w:val="32"/>
          <w:szCs w:val="32"/>
          <w:lang w:eastAsia="zh-CN"/>
        </w:rPr>
        <w:t>方案</w:t>
      </w:r>
      <w:r>
        <w:rPr>
          <w:rFonts w:hint="eastAsia" w:ascii="仿宋-GB2312" w:hAnsi="仿宋-GB2312" w:eastAsia="仿宋-GB2312" w:cs="仿宋-GB2312"/>
          <w:sz w:val="32"/>
          <w:szCs w:val="32"/>
        </w:rPr>
        <w:t>，细化措施、明确任务，确定重点领域，</w:t>
      </w:r>
      <w:r>
        <w:rPr>
          <w:rFonts w:hint="eastAsia" w:ascii="仿宋-GB2312" w:hAnsi="仿宋-GB2312" w:eastAsia="仿宋-GB2312" w:cs="仿宋-GB2312"/>
          <w:kern w:val="2"/>
          <w:sz w:val="32"/>
          <w:szCs w:val="32"/>
        </w:rPr>
        <w:t>认真抓好组织实施。各</w:t>
      </w:r>
      <w:r>
        <w:rPr>
          <w:rFonts w:hint="eastAsia" w:ascii="仿宋-GB2312" w:hAnsi="仿宋-GB2312" w:eastAsia="仿宋-GB2312" w:cs="仿宋-GB2312"/>
          <w:kern w:val="2"/>
          <w:sz w:val="32"/>
          <w:szCs w:val="32"/>
          <w:lang w:eastAsia="zh-CN"/>
        </w:rPr>
        <w:t>中心（办）</w:t>
      </w:r>
      <w:r>
        <w:rPr>
          <w:rFonts w:hint="eastAsia" w:ascii="仿宋-GB2312" w:hAnsi="仿宋-GB2312" w:eastAsia="仿宋-GB2312" w:cs="仿宋-GB2312"/>
          <w:kern w:val="2"/>
          <w:sz w:val="32"/>
          <w:szCs w:val="32"/>
        </w:rPr>
        <w:t>要结合各自实际和部门职责分工，相互协调配合，共同做好本</w:t>
      </w:r>
      <w:r>
        <w:rPr>
          <w:rFonts w:hint="eastAsia" w:ascii="仿宋-GB2312" w:hAnsi="仿宋-GB2312" w:eastAsia="仿宋-GB2312" w:cs="仿宋-GB2312"/>
          <w:kern w:val="2"/>
          <w:sz w:val="32"/>
          <w:szCs w:val="32"/>
          <w:lang w:eastAsia="zh-CN"/>
        </w:rPr>
        <w:t>中心</w:t>
      </w:r>
      <w:r>
        <w:rPr>
          <w:rFonts w:hint="eastAsia" w:ascii="仿宋-GB2312" w:hAnsi="仿宋-GB2312" w:eastAsia="仿宋-GB2312" w:cs="仿宋-GB2312"/>
          <w:kern w:val="2"/>
          <w:sz w:val="32"/>
          <w:szCs w:val="32"/>
        </w:rPr>
        <w:t>、本行业专项整治工作。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GB2312" w:hAnsi="仿宋-GB2312" w:eastAsia="仿宋-GB2312" w:cs="仿宋-GB2312"/>
          <w:b w:val="0"/>
          <w:kern w:val="2"/>
          <w:sz w:val="32"/>
          <w:szCs w:val="32"/>
          <w:lang w:val="en-US" w:eastAsia="zh-CN" w:bidi="ar-SA"/>
        </w:rPr>
      </w:pPr>
      <w:r>
        <w:rPr>
          <w:rFonts w:hint="eastAsia" w:ascii="楷体-GB13000" w:hAnsi="楷体-GB13000" w:eastAsia="楷体-GB13000" w:cs="楷体-GB13000"/>
          <w:b/>
          <w:bCs/>
          <w:color w:val="000000"/>
          <w:kern w:val="2"/>
          <w:sz w:val="32"/>
          <w:szCs w:val="24"/>
          <w:lang w:val="en-US" w:eastAsia="zh-CN" w:bidi="ar-SA"/>
        </w:rPr>
        <w:t>（二）摸底排查，集中整治阶段（6月-9月）。</w:t>
      </w:r>
      <w:r>
        <w:rPr>
          <w:rFonts w:hint="eastAsia" w:ascii="仿宋-GB2312" w:hAnsi="仿宋-GB2312" w:eastAsia="仿宋-GB2312" w:cs="仿宋-GB2312"/>
          <w:b w:val="0"/>
          <w:bCs w:val="0"/>
          <w:kern w:val="2"/>
          <w:sz w:val="32"/>
          <w:szCs w:val="32"/>
          <w:lang w:val="en-US" w:eastAsia="zh-CN" w:bidi="ar-SA"/>
        </w:rPr>
        <w:t>各村、中心（办）综合发挥网上监管、广告监测、网格员排查</w:t>
      </w:r>
      <w:r>
        <w:rPr>
          <w:rFonts w:hint="eastAsia" w:ascii="仿宋-GB2312" w:hAnsi="仿宋-GB2312" w:eastAsia="仿宋-GB2312" w:cs="仿宋-GB2312"/>
          <w:b w:val="0"/>
          <w:kern w:val="2"/>
          <w:sz w:val="32"/>
          <w:szCs w:val="32"/>
          <w:lang w:val="en-US" w:eastAsia="zh-CN" w:bidi="ar-SA"/>
        </w:rPr>
        <w:t>和社会面清查等多种监测排查手段作用，认真受理核实群众举报、媒体曝光等各类线索,按照“边打边治边建”的原则，组织开展集中整治。排查出的非法集资违法犯罪活动线索、违法行为移交公安机关立案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GB2312" w:hAnsi="仿宋-GB2312" w:eastAsia="仿宋-GB2312" w:cs="仿宋-GB2312"/>
          <w:b w:val="0"/>
          <w:kern w:val="2"/>
          <w:sz w:val="32"/>
          <w:szCs w:val="32"/>
          <w:lang w:val="en-US" w:eastAsia="zh-CN" w:bidi="ar-SA"/>
        </w:rPr>
      </w:pPr>
      <w:r>
        <w:rPr>
          <w:rFonts w:hint="eastAsia" w:ascii="楷体-GB13000" w:hAnsi="楷体-GB13000" w:eastAsia="楷体-GB13000" w:cs="楷体-GB13000"/>
          <w:b/>
          <w:bCs/>
          <w:color w:val="000000"/>
          <w:kern w:val="2"/>
          <w:sz w:val="32"/>
          <w:szCs w:val="24"/>
          <w:lang w:val="en-US" w:eastAsia="zh-CN" w:bidi="ar-SA"/>
        </w:rPr>
        <w:t>（三）总结经验，提高阶段（10月）。</w:t>
      </w:r>
      <w:r>
        <w:rPr>
          <w:rFonts w:hint="eastAsia" w:ascii="仿宋-GB2312" w:hAnsi="仿宋-GB2312" w:eastAsia="仿宋-GB2312" w:cs="仿宋-GB2312"/>
          <w:b w:val="0"/>
          <w:kern w:val="2"/>
          <w:sz w:val="32"/>
          <w:szCs w:val="32"/>
          <w:lang w:val="en-US" w:eastAsia="zh-CN" w:bidi="ar-SA"/>
        </w:rPr>
        <w:t>各村、中心（办）对非法集资等金融乱象专项整治工作进行全面梳理，总结好的经验和做法,</w:t>
      </w:r>
      <w:r>
        <w:rPr>
          <w:rFonts w:hint="eastAsia" w:ascii="仿宋-GB2312" w:hAnsi="仿宋-GB2312" w:eastAsia="仿宋-GB2312" w:cs="仿宋-GB2312"/>
          <w:kern w:val="2"/>
          <w:sz w:val="32"/>
          <w:szCs w:val="32"/>
        </w:rPr>
        <w:t>按</w:t>
      </w:r>
      <w:r>
        <w:rPr>
          <w:rFonts w:hint="eastAsia" w:ascii="仿宋-GB2312" w:hAnsi="仿宋-GB2312" w:eastAsia="仿宋-GB2312" w:cs="仿宋-GB2312"/>
          <w:kern w:val="2"/>
          <w:sz w:val="32"/>
          <w:szCs w:val="32"/>
          <w:lang w:eastAsia="zh-CN"/>
        </w:rPr>
        <w:t>照</w:t>
      </w:r>
      <w:r>
        <w:rPr>
          <w:rFonts w:hint="eastAsia" w:ascii="仿宋-GB2312" w:hAnsi="仿宋-GB2312" w:eastAsia="仿宋-GB2312" w:cs="仿宋-GB2312"/>
          <w:kern w:val="2"/>
          <w:sz w:val="32"/>
          <w:szCs w:val="32"/>
        </w:rPr>
        <w:t>行业、地域、特点、范围认真研判分析形成原因，找出目前面临的困难和风险点，梳理经验及不足，</w:t>
      </w:r>
      <w:r>
        <w:rPr>
          <w:rFonts w:hint="eastAsia" w:ascii="仿宋-GB2312" w:hAnsi="仿宋-GB2312" w:eastAsia="仿宋-GB2312" w:cs="仿宋-GB2312"/>
          <w:b w:val="0"/>
          <w:kern w:val="2"/>
          <w:sz w:val="32"/>
          <w:szCs w:val="32"/>
          <w:lang w:val="en-US" w:eastAsia="zh-CN" w:bidi="ar-SA"/>
        </w:rPr>
        <w:t>探索建立工作长效机制。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六、工作要求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eastAsia" w:ascii="仿宋-GB2312" w:hAnsi="仿宋-GB2312" w:eastAsia="仿宋-GB2312" w:cs="仿宋-GB2312"/>
          <w:b w:val="0"/>
          <w:bCs w:val="0"/>
          <w:kern w:val="2"/>
          <w:sz w:val="32"/>
          <w:szCs w:val="32"/>
          <w:lang w:val="en-US" w:eastAsia="zh-CN" w:bidi="ar-SA"/>
        </w:rPr>
      </w:pPr>
      <w:r>
        <w:rPr>
          <w:rFonts w:hint="eastAsia" w:ascii="楷体-GB13000" w:hAnsi="楷体-GB13000" w:eastAsia="楷体-GB13000" w:cs="楷体-GB13000"/>
          <w:b/>
          <w:bCs/>
          <w:color w:val="000000"/>
          <w:spacing w:val="0"/>
          <w:sz w:val="32"/>
          <w:szCs w:val="24"/>
          <w:lang w:val="en-US" w:eastAsia="zh-CN"/>
        </w:rPr>
        <w:t>（一）提高认识 认真组织。</w:t>
      </w:r>
      <w:r>
        <w:rPr>
          <w:rFonts w:hint="eastAsia" w:ascii="仿宋-GB2312" w:hAnsi="仿宋-GB2312" w:eastAsia="仿宋-GB2312" w:cs="仿宋-GB2312"/>
          <w:spacing w:val="0"/>
          <w:sz w:val="32"/>
          <w:szCs w:val="32"/>
          <w:lang w:val="en-US" w:eastAsia="zh-CN"/>
        </w:rPr>
        <w:t>各村、中心（办）要充分认识建党百年之际和“十四五”规划启动时期防范处置非法集资风险的重大意义，</w:t>
      </w:r>
      <w:r>
        <w:rPr>
          <w:rFonts w:hint="eastAsia" w:ascii="仿宋-GB2312" w:hAnsi="仿宋-GB2312" w:eastAsia="仿宋-GB2312" w:cs="仿宋-GB2312"/>
          <w:spacing w:val="0"/>
          <w:kern w:val="2"/>
          <w:sz w:val="32"/>
          <w:szCs w:val="32"/>
          <w:lang w:val="en-US" w:eastAsia="zh-CN" w:bidi="ar-SA"/>
        </w:rPr>
        <w:t>结合实际细化方案，安排部署本辖区、本行业涉嫌非法集资风险排查处置工作。制定方案务求风险隐患精准、责任主体明确、工作措施有力、激励问责到位，切实提升排查处置常态化、科学化、规范化水平</w:t>
      </w:r>
      <w:r>
        <w:rPr>
          <w:rFonts w:hint="eastAsia" w:ascii="仿宋-GB2312" w:hAnsi="仿宋-GB2312" w:eastAsia="仿宋-GB2312" w:cs="仿宋-GB2312"/>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eastAsia" w:ascii="楷体-GB13000" w:hAnsi="楷体-GB13000" w:eastAsia="楷体-GB13000" w:cs="楷体-GB13000"/>
          <w:b/>
          <w:bCs/>
          <w:color w:val="000000"/>
          <w:kern w:val="2"/>
          <w:sz w:val="32"/>
          <w:szCs w:val="24"/>
          <w:lang w:val="en-US" w:eastAsia="zh-CN" w:bidi="ar-SA"/>
        </w:rPr>
      </w:pPr>
      <w:r>
        <w:rPr>
          <w:rFonts w:hint="eastAsia" w:ascii="楷体-GB13000" w:hAnsi="楷体-GB13000" w:eastAsia="楷体-GB13000" w:cs="楷体-GB13000"/>
          <w:b/>
          <w:bCs/>
          <w:color w:val="000000"/>
          <w:kern w:val="2"/>
          <w:sz w:val="32"/>
          <w:szCs w:val="24"/>
          <w:lang w:val="en-US" w:eastAsia="zh-CN" w:bidi="ar-SA"/>
        </w:rPr>
        <w:t>（二）成立工作专班。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渠口乡各有关单位建立非法集资工作专班，统筹安排非法集资排查工作。安排工作专班领导小组人员构成如下：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组    长：蒋海龙  渠口乡党委书记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副 组 长：梁  静  渠口乡政府乡长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余  冬  渠口乡人大主席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吴晓瑞  渠口乡党委副书记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陈维义  渠口乡党委副书记、派出所所长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毛海旺  渠口乡纪委书记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柯茂华  渠口乡副乡长兼武装部长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王  鹏  渠口乡副乡长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李小乐  渠口乡副乡长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范淑萍  渠口乡组织委员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成    员：卢静海  综合办公室主任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马金鑫  综治服务中心副主任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毛生军  经济发展办主任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刘  强  农业综合服务中心副主任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丁学琴  财经服务中心副主任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缑艳东  社会事务管理办公室主任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张小焕  民生服务中心副主任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杨  肖  综合执法办公室主任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周  雯  党建工作办公室主任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各村书记：杨忠义  李  芳  丁小伟  马玉明 丁立军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王金玲  岳生山  赵宁根  张福生 郭伟军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 xml:space="preserve">          韩新明  丁建东  席秀珍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GB2312" w:hAnsi="仿宋-GB2312" w:eastAsia="仿宋-GB2312" w:cs="仿宋-GB2312"/>
          <w:spacing w:val="0"/>
          <w:kern w:val="2"/>
          <w:sz w:val="32"/>
          <w:szCs w:val="32"/>
          <w:lang w:val="en-US" w:eastAsia="zh-CN" w:bidi="ar-SA"/>
        </w:rPr>
      </w:pPr>
      <w:r>
        <w:rPr>
          <w:rFonts w:hint="eastAsia" w:ascii="仿宋-GB2312" w:hAnsi="仿宋-GB2312" w:eastAsia="仿宋-GB2312" w:cs="仿宋-GB2312"/>
          <w:spacing w:val="0"/>
          <w:kern w:val="2"/>
          <w:sz w:val="32"/>
          <w:szCs w:val="32"/>
          <w:lang w:val="en-US" w:eastAsia="zh-CN" w:bidi="ar-SA"/>
        </w:rPr>
        <w:t>领导小组下设非法集资工作专职办公室，非法集资工作专职办公室设在综治中心，由吴晓瑞任办公室主任，主持全面开展非法集资工作，马金鑫任办公室副主任，负责抓好非法集资工作管理的日常工作。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eastAsia" w:ascii="仿宋-GB2312" w:hAnsi="仿宋-GB2312" w:eastAsia="仿宋-GB2312" w:cs="仿宋-GB2312"/>
          <w:spacing w:val="0"/>
          <w:sz w:val="32"/>
          <w:szCs w:val="32"/>
          <w:lang w:val="en-US" w:eastAsia="zh-CN"/>
        </w:rPr>
      </w:pPr>
      <w:r>
        <w:rPr>
          <w:rFonts w:hint="eastAsia" w:ascii="楷体-GB13000" w:hAnsi="楷体-GB13000" w:eastAsia="楷体-GB13000" w:cs="楷体-GB13000"/>
          <w:b/>
          <w:bCs/>
          <w:color w:val="000000"/>
          <w:spacing w:val="0"/>
          <w:sz w:val="32"/>
          <w:szCs w:val="24"/>
          <w:lang w:val="en-US" w:eastAsia="zh-CN"/>
        </w:rPr>
        <w:t>（三）强化条线指导。</w:t>
      </w:r>
      <w:r>
        <w:rPr>
          <w:rFonts w:hint="eastAsia" w:ascii="仿宋-GB2312" w:hAnsi="仿宋-GB2312" w:eastAsia="仿宋-GB2312" w:cs="仿宋-GB2312"/>
          <w:spacing w:val="0"/>
          <w:sz w:val="32"/>
          <w:szCs w:val="32"/>
          <w:lang w:val="en-US" w:eastAsia="zh-CN"/>
        </w:rPr>
        <w:t>各村、各中心（办）要认真对照按照《防范和处置非法集资条例》和《国务院关于进一步做好防范和处置非法集资工作的意见》（国发〔2015〕59号）要求，强化与上级主管部门的沟通，组织好本村、本中心涉嫌非法集资常态化风险排查处置工作。同时要加强与各相关单位的协同配合，注重工作创新，强化工作合力，主动开展行政执法探索，不断推动《防范和处置非法集资条例》落地见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val="0"/>
          <w:kern w:val="36"/>
          <w:sz w:val="32"/>
          <w:szCs w:val="32"/>
        </w:rPr>
      </w:pPr>
      <w:r>
        <w:rPr>
          <w:rFonts w:hint="eastAsia" w:ascii="楷体-GB13000" w:hAnsi="楷体-GB13000" w:eastAsia="楷体-GB13000" w:cs="楷体-GB13000"/>
          <w:b/>
          <w:bCs/>
          <w:color w:val="000000"/>
          <w:kern w:val="2"/>
          <w:sz w:val="32"/>
          <w:szCs w:val="24"/>
          <w:lang w:val="en-US" w:eastAsia="zh-CN" w:bidi="ar-SA"/>
        </w:rPr>
        <w:t>（四）持续宣传教育。</w:t>
      </w:r>
      <w:r>
        <w:rPr>
          <w:rFonts w:hint="eastAsia" w:ascii="仿宋-GB2312" w:hAnsi="仿宋-GB2312" w:eastAsia="仿宋-GB2312" w:cs="仿宋-GB2312"/>
          <w:b w:val="0"/>
          <w:bCs w:val="0"/>
          <w:kern w:val="2"/>
          <w:sz w:val="32"/>
          <w:szCs w:val="32"/>
          <w:lang w:val="en-US" w:eastAsia="zh-CN" w:bidi="ar-SA"/>
        </w:rPr>
        <w:t>各村、各中心（办）充分利用微信群、办公场所、代表大会等宣传平台，针对重点人群，通过法规宣传、政策解读、以案说法等方式，</w:t>
      </w:r>
      <w:r>
        <w:rPr>
          <w:rFonts w:hint="eastAsia" w:ascii="仿宋-GB2312" w:hAnsi="仿宋-GB2312" w:eastAsia="仿宋-GB2312" w:cs="仿宋-GB2312"/>
          <w:b w:val="0"/>
          <w:bCs w:val="0"/>
          <w:kern w:val="2"/>
          <w:sz w:val="32"/>
          <w:szCs w:val="32"/>
        </w:rPr>
        <w:t>开展全方位、多角度的宣传，加强社会宣传及行业宣传力度，创新方式，为专项整治工作营造良好舆论氛围。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GB13000" w:hAnsi="楷体-GB13000" w:eastAsia="楷体-GB13000" w:cs="楷体-GB13000"/>
          <w:b/>
          <w:bCs/>
          <w:color w:val="000000"/>
          <w:kern w:val="2"/>
          <w:sz w:val="32"/>
          <w:szCs w:val="24"/>
          <w:lang w:eastAsia="zh-CN"/>
        </w:rPr>
        <w:t>（五）</w:t>
      </w:r>
      <w:r>
        <w:rPr>
          <w:rFonts w:hint="eastAsia" w:ascii="楷体-GB13000" w:hAnsi="楷体-GB13000" w:eastAsia="楷体-GB13000" w:cs="楷体-GB13000"/>
          <w:b/>
          <w:bCs/>
          <w:color w:val="000000"/>
          <w:kern w:val="2"/>
          <w:sz w:val="32"/>
          <w:szCs w:val="24"/>
        </w:rPr>
        <w:t>认真总结经验。</w:t>
      </w:r>
      <w:r>
        <w:rPr>
          <w:rFonts w:hint="eastAsia" w:ascii="仿宋-GB2312" w:hAnsi="仿宋-GB2312" w:eastAsia="仿宋-GB2312" w:cs="仿宋-GB2312"/>
          <w:b w:val="0"/>
          <w:bCs w:val="0"/>
          <w:kern w:val="2"/>
          <w:sz w:val="32"/>
          <w:szCs w:val="32"/>
          <w:lang w:val="en-US" w:eastAsia="zh-CN" w:bidi="ar-SA"/>
        </w:rPr>
        <w:t>各村、各中心（办）</w:t>
      </w:r>
      <w:r>
        <w:rPr>
          <w:rFonts w:hint="eastAsia" w:ascii="仿宋-GB2312" w:hAnsi="仿宋-GB2312" w:eastAsia="仿宋-GB2312" w:cs="仿宋-GB2312"/>
          <w:kern w:val="2"/>
          <w:sz w:val="32"/>
          <w:szCs w:val="32"/>
        </w:rPr>
        <w:t>要及时总结好的经验，研判辖区及行业内非法集资</w:t>
      </w:r>
      <w:r>
        <w:rPr>
          <w:rFonts w:hint="eastAsia" w:ascii="仿宋-GB2312" w:hAnsi="仿宋-GB2312" w:eastAsia="仿宋-GB2312" w:cs="仿宋-GB2312"/>
          <w:kern w:val="2"/>
          <w:sz w:val="32"/>
          <w:szCs w:val="32"/>
          <w:lang w:eastAsia="zh-CN"/>
        </w:rPr>
        <w:t>等金融</w:t>
      </w:r>
      <w:r>
        <w:rPr>
          <w:rFonts w:hint="eastAsia" w:ascii="仿宋-GB2312" w:hAnsi="仿宋-GB2312" w:eastAsia="仿宋-GB2312" w:cs="仿宋-GB2312"/>
          <w:kern w:val="2"/>
          <w:sz w:val="32"/>
          <w:szCs w:val="32"/>
        </w:rPr>
        <w:t>风险具体情况，抓住重点分析问题，研究实际困难和风险形势，量化风险排查工作情况和成果，客观真实的反映各项工作开展情况</w:t>
      </w:r>
      <w:r>
        <w:rPr>
          <w:rFonts w:hint="eastAsia" w:ascii="仿宋-GB2312" w:hAnsi="仿宋-GB2312" w:eastAsia="仿宋-GB2312" w:cs="仿宋-GB2312"/>
          <w:kern w:val="2"/>
          <w:sz w:val="32"/>
          <w:szCs w:val="32"/>
          <w:lang w:val="en-US" w:eastAsia="zh-CN"/>
        </w:rPr>
        <w:t>，10月8日前上报各村专项整治整体总结材料（总结材料包括信息简报、图片、工作报告等）。</w:t>
      </w:r>
    </w:p>
    <w:p/>
    <w:sectPr>
      <w:footerReference r:id="rId3" w:type="default"/>
      <w:pgSz w:w="11906" w:h="16838"/>
      <w:pgMar w:top="158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GB2312">
    <w:altName w:val="仿宋_GB2312"/>
    <w:panose1 w:val="00000000000000000000"/>
    <w:charset w:val="00"/>
    <w:family w:val="auto"/>
    <w:pitch w:val="default"/>
    <w:sig w:usb0="00000000" w:usb1="00000000" w:usb2="00000000" w:usb3="00000000" w:csb0="00040001" w:csb1="00000000"/>
  </w:font>
  <w:font w:name="楷体-GB13000">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宋体" w:hAnsi="宋体" w:eastAsia="宋体" w:cs="宋体"/>
                              <w:sz w:val="24"/>
                              <w:lang w:eastAsia="zh-CN"/>
                            </w:rPr>
                            <w:fldChar w:fldCharType="begin"/>
                          </w:r>
                          <w:r>
                            <w:rPr>
                              <w:rFonts w:hint="eastAsia" w:ascii="宋体" w:hAnsi="宋体" w:eastAsia="宋体" w:cs="宋体"/>
                              <w:sz w:val="24"/>
                              <w:lang w:eastAsia="zh-CN"/>
                            </w:rPr>
                            <w:instrText xml:space="preserve"> PAGE  \* MERGEFORMAT </w:instrText>
                          </w:r>
                          <w:r>
                            <w:rPr>
                              <w:rFonts w:hint="eastAsia" w:ascii="宋体" w:hAnsi="宋体" w:eastAsia="宋体" w:cs="宋体"/>
                              <w:sz w:val="24"/>
                              <w:lang w:eastAsia="zh-CN"/>
                            </w:rPr>
                            <w:fldChar w:fldCharType="separate"/>
                          </w:r>
                          <w:r>
                            <w:rPr>
                              <w:rFonts w:hint="eastAsia" w:ascii="宋体" w:hAnsi="宋体" w:eastAsia="宋体" w:cs="宋体"/>
                              <w:sz w:val="24"/>
                              <w:lang w:eastAsia="zh-CN"/>
                            </w:rPr>
                            <w:t>1</w:t>
                          </w:r>
                          <w:r>
                            <w:rPr>
                              <w:rFonts w:hint="eastAsia" w:ascii="宋体" w:hAnsi="宋体" w:eastAsia="宋体" w:cs="宋体"/>
                              <w:sz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宋体" w:hAnsi="宋体" w:eastAsia="宋体" w:cs="宋体"/>
                        <w:sz w:val="24"/>
                        <w:lang w:eastAsia="zh-CN"/>
                      </w:rPr>
                      <w:fldChar w:fldCharType="begin"/>
                    </w:r>
                    <w:r>
                      <w:rPr>
                        <w:rFonts w:hint="eastAsia" w:ascii="宋体" w:hAnsi="宋体" w:eastAsia="宋体" w:cs="宋体"/>
                        <w:sz w:val="24"/>
                        <w:lang w:eastAsia="zh-CN"/>
                      </w:rPr>
                      <w:instrText xml:space="preserve"> PAGE  \* MERGEFORMAT </w:instrText>
                    </w:r>
                    <w:r>
                      <w:rPr>
                        <w:rFonts w:hint="eastAsia" w:ascii="宋体" w:hAnsi="宋体" w:eastAsia="宋体" w:cs="宋体"/>
                        <w:sz w:val="24"/>
                        <w:lang w:eastAsia="zh-CN"/>
                      </w:rPr>
                      <w:fldChar w:fldCharType="separate"/>
                    </w:r>
                    <w:r>
                      <w:rPr>
                        <w:rFonts w:hint="eastAsia" w:ascii="宋体" w:hAnsi="宋体" w:eastAsia="宋体" w:cs="宋体"/>
                        <w:sz w:val="24"/>
                        <w:lang w:eastAsia="zh-CN"/>
                      </w:rPr>
                      <w:t>1</w:t>
                    </w:r>
                    <w:r>
                      <w:rPr>
                        <w:rFonts w:hint="eastAsia" w:ascii="宋体" w:hAnsi="宋体" w:eastAsia="宋体" w:cs="宋体"/>
                        <w:sz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B3831"/>
    <w:rsid w:val="2ABB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0"/>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spacing w:line="240" w:lineRule="auto"/>
      <w:ind w:firstLine="480"/>
      <w:jc w:val="left"/>
    </w:pPr>
    <w:rPr>
      <w:rFonts w:ascii="宋体" w:hAnsi="宋体" w:eastAsia="宋体" w:cs="宋体"/>
      <w:kern w:val="1"/>
      <w:sz w:val="28"/>
      <w:lang w:val="zh-CN"/>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2021-09-04T02:05:00Z</dcterms:created>
  <dc:creator>Administrator</dc:creator>
  <cp:lastModifiedBy>Administrator</cp:lastModifiedBy>
  <dcterms:modified xsi:type="dcterms:W3CDTF">2021-09-04T02:06:56Z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E6E7CD012B0840A48FEE90F9181355F0</vt:lpwstr>
  </property>
</Properties>
</file>