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关于</w:t>
      </w:r>
      <w:r>
        <w:rPr>
          <w:rFonts w:hint="eastAsia" w:ascii="方正小标宋_GBK" w:hAnsi="方正小标宋_GBK" w:eastAsia="方正小标宋_GBK" w:cs="方正小标宋_GBK"/>
          <w:sz w:val="44"/>
          <w:szCs w:val="44"/>
        </w:rPr>
        <w:t>平罗县监察委员会向乡镇派出监察</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办公室的实施方案</w:t>
      </w:r>
    </w:p>
    <w:bookmarkEnd w:id="0"/>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left"/>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color w:val="000000"/>
          <w:sz w:val="32"/>
          <w:szCs w:val="32"/>
        </w:rPr>
      </w:pP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000000"/>
          <w:sz w:val="32"/>
          <w:szCs w:val="32"/>
        </w:rPr>
        <w:t>为进一步深化国家监察体制改革试点工作，推动国家监察职能向基层延伸，实现监察监督全覆盖，根据</w:t>
      </w:r>
      <w:r>
        <w:rPr>
          <w:rFonts w:hint="eastAsia" w:ascii="仿宋_GB2312" w:hAnsi="仿宋_GB2312" w:eastAsia="仿宋_GB2312" w:cs="仿宋_GB2312"/>
          <w:color w:val="000000"/>
          <w:sz w:val="32"/>
          <w:szCs w:val="32"/>
          <w:lang w:eastAsia="zh-CN"/>
        </w:rPr>
        <w:t>自治区深化监察体制改革试点工作小组办公室</w:t>
      </w:r>
      <w:r>
        <w:rPr>
          <w:rFonts w:hint="eastAsia" w:ascii="仿宋_GB2312" w:hAnsi="仿宋_GB2312" w:eastAsia="仿宋_GB2312" w:cs="仿宋_GB2312"/>
          <w:color w:val="000000"/>
          <w:sz w:val="32"/>
          <w:szCs w:val="32"/>
        </w:rPr>
        <w:t>《关于县（市、区）监察委员会向乡镇（街道）派出监察办公室的意见》</w:t>
      </w:r>
      <w:r>
        <w:rPr>
          <w:rFonts w:hint="eastAsia" w:ascii="仿宋_GB2312" w:hAnsi="仿宋_GB2312" w:eastAsia="仿宋_GB2312" w:cs="仿宋_GB2312"/>
          <w:color w:val="000000"/>
          <w:sz w:val="32"/>
          <w:szCs w:val="32"/>
          <w:lang w:eastAsia="zh-CN"/>
        </w:rPr>
        <w:t>（宁监改办发〔</w:t>
      </w:r>
      <w:r>
        <w:rPr>
          <w:rFonts w:hint="eastAsia" w:ascii="仿宋_GB2312" w:hAnsi="仿宋_GB2312" w:eastAsia="仿宋_GB2312" w:cs="仿宋_GB2312"/>
          <w:color w:val="000000"/>
          <w:sz w:val="32"/>
          <w:szCs w:val="32"/>
          <w:lang w:val="en-US" w:eastAsia="zh-CN"/>
        </w:rPr>
        <w:t>2018</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3号</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，现就平罗县监察委员会向乡镇派出监察办公室</w:t>
      </w:r>
      <w:r>
        <w:rPr>
          <w:rFonts w:hint="eastAsia" w:ascii="仿宋_GB2312" w:hAnsi="仿宋_GB2312" w:eastAsia="仿宋_GB2312" w:cs="仿宋_GB2312"/>
          <w:color w:val="000000"/>
          <w:sz w:val="32"/>
          <w:szCs w:val="32"/>
          <w:lang w:eastAsia="zh-CN"/>
        </w:rPr>
        <w:t>制定</w:t>
      </w:r>
      <w:r>
        <w:rPr>
          <w:rFonts w:hint="eastAsia" w:ascii="仿宋_GB2312" w:hAnsi="仿宋_GB2312" w:eastAsia="仿宋_GB2312" w:cs="仿宋_GB2312"/>
          <w:color w:val="000000"/>
          <w:sz w:val="32"/>
          <w:szCs w:val="32"/>
        </w:rPr>
        <w:t>如下实施方案。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黑体" w:hAnsi="黑体" w:eastAsia="黑体" w:cs="黑体"/>
          <w:color w:val="000000"/>
          <w:sz w:val="32"/>
          <w:szCs w:val="32"/>
        </w:rPr>
        <w:t xml:space="preserve"> 一、</w:t>
      </w:r>
      <w:r>
        <w:rPr>
          <w:rFonts w:hint="eastAsia" w:ascii="黑体" w:hAnsi="黑体" w:eastAsia="黑体" w:cs="黑体"/>
          <w:color w:val="000000"/>
          <w:sz w:val="32"/>
          <w:szCs w:val="32"/>
          <w:lang w:eastAsia="zh-CN"/>
        </w:rPr>
        <w:t>总体</w:t>
      </w:r>
      <w:r>
        <w:rPr>
          <w:rFonts w:hint="eastAsia" w:ascii="黑体" w:hAnsi="黑体" w:eastAsia="黑体" w:cs="黑体"/>
          <w:color w:val="000000"/>
          <w:sz w:val="32"/>
          <w:szCs w:val="32"/>
        </w:rPr>
        <w:t>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color w:val="000000"/>
          <w:sz w:val="32"/>
          <w:szCs w:val="32"/>
        </w:rPr>
      </w:pPr>
      <w:r>
        <w:rPr>
          <w:rFonts w:hint="eastAsia" w:ascii="仿宋" w:hAnsi="仿宋" w:eastAsia="仿宋" w:cs="仿宋"/>
          <w:color w:val="000000"/>
          <w:sz w:val="32"/>
          <w:szCs w:val="32"/>
        </w:rPr>
        <w:t xml:space="preserve">     </w:t>
      </w:r>
      <w:r>
        <w:rPr>
          <w:rFonts w:hint="eastAsia" w:ascii="仿宋_GB2312" w:hAnsi="仿宋_GB2312" w:eastAsia="仿宋_GB2312" w:cs="仿宋_GB2312"/>
          <w:color w:val="000000"/>
          <w:sz w:val="32"/>
          <w:szCs w:val="32"/>
        </w:rPr>
        <w:t>深入学习贯彻习近平新时代中国特色社会主义思想，认真贯彻党中央关于全面从严治党、深入推进党风廉政建设和反腐败工作决策部署，</w:t>
      </w:r>
      <w:r>
        <w:rPr>
          <w:rFonts w:hint="eastAsia" w:ascii="仿宋_GB2312" w:hAnsi="仿宋_GB2312" w:eastAsia="仿宋_GB2312" w:cs="仿宋_GB2312"/>
          <w:color w:val="000000"/>
          <w:sz w:val="32"/>
          <w:szCs w:val="32"/>
          <w:lang w:eastAsia="zh-CN"/>
        </w:rPr>
        <w:t>通过推进县监察委员会向乡镇派出监察办公室，</w:t>
      </w:r>
      <w:r>
        <w:rPr>
          <w:rFonts w:hint="eastAsia" w:ascii="仿宋_GB2312" w:hAnsi="仿宋_GB2312" w:eastAsia="仿宋_GB2312" w:cs="仿宋_GB2312"/>
          <w:color w:val="000000"/>
          <w:sz w:val="32"/>
          <w:szCs w:val="32"/>
        </w:rPr>
        <w:t>全面加强对基层行使公权力的公职人员和基层群众性自治组织中从事管理人员的监察监督，坚决整治群众身边的不正之风和腐败问题，扎实推进国家监察体制改革向基层延伸，切实打通监察监督“最后一公里”,着力构建党统一指挥、全面覆盖、权威高效的监督体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黑体" w:hAnsi="黑体" w:eastAsia="黑体" w:cs="黑体"/>
          <w:color w:val="000000"/>
          <w:sz w:val="32"/>
          <w:szCs w:val="32"/>
        </w:rPr>
        <w:t>二、职责权限</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color w:val="000000"/>
          <w:sz w:val="32"/>
          <w:szCs w:val="32"/>
        </w:rPr>
      </w:pPr>
      <w:r>
        <w:rPr>
          <w:rFonts w:hint="eastAsia" w:ascii="仿宋" w:hAnsi="仿宋" w:eastAsia="仿宋" w:cs="仿宋"/>
          <w:color w:val="000000"/>
          <w:sz w:val="32"/>
          <w:szCs w:val="32"/>
        </w:rPr>
        <w:t xml:space="preserve">    </w:t>
      </w:r>
      <w:r>
        <w:rPr>
          <w:rFonts w:hint="eastAsia" w:ascii="仿宋_GB2312" w:hAnsi="仿宋_GB2312" w:eastAsia="仿宋_GB2312" w:cs="仿宋_GB2312"/>
          <w:color w:val="000000"/>
          <w:sz w:val="32"/>
          <w:szCs w:val="32"/>
        </w:rPr>
        <w:t> 派出监察办公室的职能是:贯彻落实党中央、国家监委和区市县党委、监委关于监察工作的决策部署，维护宪法法律，依法对乡镇管辖范围内行使公权力的公职人员和基层群众性自治组织中从事管理的人员进行监察，调查职务违法和职务犯罪，开展廉政建设和反腐败工作。依照法律规定和县监察委员会的授权，主要履行监督、调查职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一）依法对乡镇管辖范围内行使公权力的公职人员和基层群众性自治组织中从事管理的人员开展廉政教育，对其依法履职、秉公用权、廉洁从政从业以及道德操守情况进行监督检查，对廉政建设和履行职责存在的问题提出监察建议。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（二）依法对乡镇管辖范围内涉嫌贪污贿赂、</w:t>
      </w:r>
      <w:r>
        <w:rPr>
          <w:rFonts w:hint="eastAsia" w:ascii="仿宋_GB2312" w:hAnsi="仿宋_GB2312" w:eastAsia="仿宋_GB2312" w:cs="仿宋_GB2312"/>
          <w:color w:val="000000"/>
          <w:sz w:val="32"/>
          <w:szCs w:val="32"/>
          <w:lang w:eastAsia="zh-CN"/>
        </w:rPr>
        <w:t>滥用职权、玩忽职守、权力寻租、利益输送、徇私舞弊以及浪费国家资财等职务违法和职务犯罪进行调查，</w:t>
      </w:r>
      <w:r>
        <w:rPr>
          <w:rFonts w:hint="eastAsia" w:ascii="仿宋_GB2312" w:hAnsi="仿宋_GB2312" w:eastAsia="仿宋_GB2312" w:cs="仿宋_GB2312"/>
          <w:color w:val="000000"/>
          <w:sz w:val="32"/>
          <w:szCs w:val="32"/>
        </w:rPr>
        <w:t>向县监察委员会提出政务处分建议。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（三）对所在乡镇管辖范围内涉嫌职务违法和职务犯罪问题，经县监察委员会批准，可以使用谈话、询问、查询、调取等监察措施开展调查工作。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color w:val="000000"/>
          <w:sz w:val="32"/>
          <w:szCs w:val="32"/>
        </w:rPr>
      </w:pPr>
      <w:r>
        <w:rPr>
          <w:rFonts w:hint="eastAsia" w:ascii="仿宋_GB2312" w:hAnsi="仿宋_GB2312" w:eastAsia="仿宋_GB2312" w:cs="仿宋_GB2312"/>
          <w:color w:val="000000"/>
          <w:sz w:val="32"/>
          <w:szCs w:val="32"/>
        </w:rPr>
        <w:t xml:space="preserve">    （四）承担县纪委监委交办的其他工作事项。</w:t>
      </w:r>
      <w:r>
        <w:rPr>
          <w:rFonts w:hint="eastAsia" w:ascii="仿宋_GB2312" w:hAnsi="仿宋_GB2312" w:eastAsia="仿宋_GB2312" w:cs="仿宋_GB2312"/>
          <w:color w:val="000000"/>
          <w:sz w:val="32"/>
          <w:szCs w:val="32"/>
          <w:lang w:val="en-US" w:eastAsia="zh-CN"/>
        </w:rPr>
        <w:t xml:space="preserve">   </w:t>
      </w:r>
      <w:r>
        <w:rPr>
          <w:rFonts w:hint="eastAsia" w:ascii="仿宋" w:hAnsi="仿宋" w:eastAsia="仿宋" w:cs="仿宋"/>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黑体" w:hAnsi="黑体" w:eastAsia="黑体" w:cs="黑体"/>
          <w:color w:val="000000"/>
          <w:sz w:val="32"/>
          <w:szCs w:val="32"/>
          <w:lang w:eastAsia="zh-CN"/>
        </w:rPr>
      </w:pPr>
      <w:r>
        <w:rPr>
          <w:rFonts w:hint="eastAsia" w:ascii="仿宋" w:hAnsi="仿宋" w:eastAsia="仿宋" w:cs="仿宋"/>
          <w:color w:val="000000"/>
          <w:sz w:val="32"/>
          <w:szCs w:val="32"/>
        </w:rPr>
        <w:t xml:space="preserve">    </w:t>
      </w:r>
      <w:r>
        <w:rPr>
          <w:rFonts w:hint="eastAsia" w:ascii="黑体" w:hAnsi="黑体" w:eastAsia="黑体" w:cs="黑体"/>
          <w:color w:val="000000"/>
          <w:sz w:val="32"/>
          <w:szCs w:val="32"/>
          <w:lang w:eastAsia="zh-CN"/>
        </w:rPr>
        <w:t xml:space="preserve"> 三</w:t>
      </w:r>
      <w:r>
        <w:rPr>
          <w:rFonts w:hint="eastAsia" w:ascii="黑体" w:hAnsi="黑体" w:eastAsia="黑体" w:cs="黑体"/>
          <w:color w:val="000000"/>
          <w:sz w:val="32"/>
          <w:szCs w:val="32"/>
        </w:rPr>
        <w:t>、</w:t>
      </w:r>
      <w:r>
        <w:rPr>
          <w:rFonts w:hint="eastAsia" w:ascii="黑体" w:hAnsi="黑体" w:eastAsia="黑体" w:cs="黑体"/>
          <w:color w:val="000000"/>
          <w:sz w:val="32"/>
          <w:szCs w:val="32"/>
          <w:lang w:eastAsia="zh-CN"/>
        </w:rPr>
        <w:t>工作任务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楷体_GB2312" w:hAnsi="楷体_GB2312" w:eastAsia="楷体_GB2312" w:cs="楷体_GB2312"/>
          <w:b/>
          <w:bCs/>
          <w:color w:val="000000"/>
          <w:kern w:val="0"/>
          <w:sz w:val="32"/>
          <w:szCs w:val="32"/>
          <w:lang w:val="en-US" w:eastAsia="zh-CN"/>
        </w:rPr>
        <w:t>（一）完成平罗县监察委员会派出乡镇监察办公室的挂牌成立、依法履职（8月底前）</w:t>
      </w:r>
      <w:r>
        <w:rPr>
          <w:rFonts w:hint="eastAsia" w:ascii="仿宋_GB2312" w:hAnsi="仿宋_GB2312" w:eastAsia="仿宋_GB2312" w:cs="仿宋_GB2312"/>
          <w:color w:val="000000"/>
          <w:kern w:val="0"/>
          <w:sz w:val="32"/>
          <w:szCs w:val="32"/>
          <w:lang w:val="en-US" w:eastAsia="zh-CN"/>
        </w:rPr>
        <w:br w:type="textWrapping"/>
      </w:r>
      <w:r>
        <w:rPr>
          <w:rFonts w:hint="eastAsia" w:ascii="仿宋_GB2312" w:hAnsi="仿宋_GB2312" w:eastAsia="仿宋_GB2312" w:cs="仿宋_GB2312"/>
          <w:color w:val="000000"/>
          <w:kern w:val="0"/>
          <w:sz w:val="32"/>
          <w:szCs w:val="32"/>
          <w:lang w:val="en-US" w:eastAsia="zh-CN"/>
        </w:rPr>
        <w:t>     根据《自治区深化监察体制改革试点工作小组办公室印发</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val="en-US" w:eastAsia="zh-CN"/>
        </w:rPr>
        <w:t>&lt;关于县(市、区)监察委员会向乡镇(街道)派出监察办公室的意见&gt;的通知》，</w:t>
      </w:r>
      <w:r>
        <w:rPr>
          <w:rFonts w:hint="eastAsia" w:ascii="仿宋_GB2312" w:hAnsi="仿宋_GB2312" w:eastAsia="仿宋_GB2312" w:cs="仿宋_GB2312"/>
          <w:color w:val="000000"/>
          <w:sz w:val="32"/>
          <w:szCs w:val="32"/>
        </w:rPr>
        <w:t>县监察委员会向各乡镇派出监察办公室，与乡镇纪委合署办公。派出监察办公室设主任1名，由乡镇纪委书记兼任;设监察员不少于1名，由乡镇纪检专干兼任。派出监察办公室对县监察委员会负责，受县监察委员会领导，向县监察委员会请示报告工作</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各乡镇派出监察办公室的编制、经费、人事关系等仍按原渠道管理。</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582"/>
        <w:jc w:val="both"/>
        <w:textAlignment w:val="auto"/>
        <w:outlineLvl w:val="9"/>
        <w:rPr>
          <w:rFonts w:hint="eastAsia" w:ascii="楷体_GB2312" w:hAnsi="楷体_GB2312" w:eastAsia="楷体_GB2312" w:cs="楷体_GB2312"/>
          <w:b/>
          <w:bCs/>
          <w:color w:val="000000"/>
          <w:kern w:val="0"/>
          <w:sz w:val="32"/>
          <w:szCs w:val="32"/>
          <w:lang w:val="en-US" w:eastAsia="zh-CN"/>
        </w:rPr>
      </w:pPr>
      <w:r>
        <w:rPr>
          <w:rFonts w:hint="eastAsia" w:ascii="楷体_GB2312" w:hAnsi="楷体_GB2312" w:eastAsia="楷体_GB2312" w:cs="楷体_GB2312"/>
          <w:b/>
          <w:bCs/>
          <w:color w:val="000000"/>
          <w:kern w:val="0"/>
          <w:sz w:val="32"/>
          <w:szCs w:val="32"/>
          <w:lang w:val="en-US" w:eastAsia="zh-CN"/>
        </w:rPr>
        <w:t>完成对全县乡镇纪委和监察办公室的规范化建设（9月底前）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582" w:leftChars="0" w:right="0" w:rightChars="0"/>
        <w:jc w:val="both"/>
        <w:textAlignment w:val="auto"/>
        <w:outlineLvl w:val="9"/>
        <w:rPr>
          <w:rFonts w:hint="eastAsia" w:ascii="仿宋_GB2312" w:hAnsi="仿宋_GB2312" w:eastAsia="仿宋_GB2312" w:cs="仿宋_GB2312"/>
          <w:b/>
          <w:bCs/>
          <w:color w:val="000000"/>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1.统一硬件建设</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2"/>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一是统一机构设置和人员配备。</w:t>
      </w:r>
      <w:r>
        <w:rPr>
          <w:rFonts w:hint="eastAsia" w:ascii="仿宋_GB2312" w:hAnsi="仿宋_GB2312" w:eastAsia="仿宋_GB2312" w:cs="仿宋_GB2312"/>
          <w:color w:val="000000"/>
          <w:kern w:val="0"/>
          <w:sz w:val="32"/>
          <w:szCs w:val="32"/>
          <w:lang w:val="en-US" w:eastAsia="zh-CN"/>
        </w:rPr>
        <w:t>努力建设一支忠诚干净担当的纪检监察干部队伍，统一配备纪委书记(监察办公室主任)和纪检专干（监察员）。</w:t>
      </w:r>
      <w:r>
        <w:rPr>
          <w:rFonts w:hint="eastAsia" w:ascii="仿宋_GB2312" w:hAnsi="仿宋_GB2312" w:eastAsia="仿宋_GB2312" w:cs="仿宋_GB2312"/>
          <w:b/>
          <w:bCs/>
          <w:color w:val="000000"/>
          <w:kern w:val="0"/>
          <w:sz w:val="32"/>
          <w:szCs w:val="32"/>
          <w:lang w:val="en-US" w:eastAsia="zh-CN"/>
        </w:rPr>
        <w:t>二是统一场所配置。</w:t>
      </w:r>
      <w:r>
        <w:rPr>
          <w:rFonts w:hint="eastAsia" w:ascii="仿宋_GB2312" w:hAnsi="仿宋_GB2312" w:eastAsia="仿宋_GB2312" w:cs="仿宋_GB2312"/>
          <w:color w:val="000000"/>
          <w:kern w:val="0"/>
          <w:sz w:val="32"/>
          <w:szCs w:val="32"/>
          <w:lang w:val="en-US" w:eastAsia="zh-CN"/>
        </w:rPr>
        <w:t>乡镇要落实纪委书记（监察办公室主任）办公室、乡镇纪委办公室（监察办公室）和谈话室等办公场所。三</w:t>
      </w:r>
      <w:r>
        <w:rPr>
          <w:rFonts w:hint="eastAsia" w:ascii="仿宋_GB2312" w:hAnsi="仿宋_GB2312" w:eastAsia="仿宋_GB2312" w:cs="仿宋_GB2312"/>
          <w:b/>
          <w:bCs/>
          <w:color w:val="000000"/>
          <w:kern w:val="0"/>
          <w:sz w:val="32"/>
          <w:szCs w:val="32"/>
          <w:lang w:val="en-US" w:eastAsia="zh-CN"/>
        </w:rPr>
        <w:t>是统一牌匾标识。</w:t>
      </w:r>
      <w:r>
        <w:rPr>
          <w:rFonts w:hint="eastAsia" w:ascii="仿宋_GB2312" w:hAnsi="仿宋_GB2312" w:eastAsia="仿宋_GB2312" w:cs="仿宋_GB2312"/>
          <w:color w:val="000000"/>
          <w:kern w:val="0"/>
          <w:sz w:val="32"/>
          <w:szCs w:val="32"/>
          <w:lang w:val="en-US" w:eastAsia="zh-CN"/>
        </w:rPr>
        <w:t>统一制作“平罗县监察委员会派出**乡(镇)监察办公室”、纪委书记(监察办公室主任)办公室、纪委办公室（监察办公室）牌子和“平罗县监察委员会派出**乡(镇)监察办公室”印章。</w:t>
      </w:r>
      <w:r>
        <w:rPr>
          <w:rFonts w:hint="eastAsia" w:ascii="仿宋_GB2312" w:hAnsi="仿宋_GB2312" w:eastAsia="仿宋_GB2312" w:cs="仿宋_GB2312"/>
          <w:b/>
          <w:bCs/>
          <w:color w:val="000000"/>
          <w:kern w:val="0"/>
          <w:sz w:val="32"/>
          <w:szCs w:val="32"/>
          <w:lang w:val="en-US" w:eastAsia="zh-CN"/>
        </w:rPr>
        <w:t>四是统一制度。</w:t>
      </w:r>
      <w:r>
        <w:rPr>
          <w:rFonts w:hint="eastAsia" w:ascii="仿宋_GB2312" w:hAnsi="仿宋_GB2312" w:eastAsia="仿宋_GB2312" w:cs="仿宋_GB2312"/>
          <w:color w:val="000000"/>
          <w:kern w:val="0"/>
          <w:sz w:val="32"/>
          <w:szCs w:val="32"/>
          <w:lang w:val="en-US" w:eastAsia="zh-CN"/>
        </w:rPr>
        <w:t>制作乡镇纪委(监察办公室)工作职责、纪委书记(监察办公室主任)工作职责、监察员工作职责、信访举报工作制度、纪检监察工作保密制度等制度，公布上墙，接受监督。</w:t>
      </w:r>
      <w:r>
        <w:rPr>
          <w:rFonts w:hint="eastAsia" w:ascii="仿宋_GB2312" w:hAnsi="仿宋_GB2312" w:eastAsia="仿宋_GB2312" w:cs="仿宋_GB2312"/>
          <w:b/>
          <w:bCs/>
          <w:color w:val="000000"/>
          <w:kern w:val="0"/>
          <w:sz w:val="32"/>
          <w:szCs w:val="32"/>
          <w:lang w:val="en-US" w:eastAsia="zh-CN"/>
        </w:rPr>
        <w:t>五是统一办公经费。</w:t>
      </w:r>
      <w:r>
        <w:rPr>
          <w:rFonts w:hint="eastAsia" w:ascii="仿宋_GB2312" w:hAnsi="仿宋_GB2312" w:eastAsia="仿宋_GB2312" w:cs="仿宋_GB2312"/>
          <w:color w:val="000000"/>
          <w:kern w:val="0"/>
          <w:sz w:val="32"/>
          <w:szCs w:val="32"/>
          <w:lang w:val="en-US" w:eastAsia="zh-CN"/>
        </w:rPr>
        <w:t>各乡镇党委、政府要把乡镇纪委、监察办公室工作经费纳入乡镇财政预算，设置独立科目，核定相应工作经费，保障乡镇纪委、监察办公室工作顺利开展。</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2"/>
        <w:jc w:val="both"/>
        <w:textAlignment w:val="auto"/>
        <w:outlineLvl w:val="9"/>
        <w:rPr>
          <w:rFonts w:hint="eastAsia" w:ascii="仿宋_GB2312" w:hAnsi="仿宋_GB2312" w:eastAsia="仿宋_GB2312" w:cs="仿宋_GB2312"/>
          <w:b/>
          <w:bCs/>
          <w:color w:val="000000"/>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2.健全规章制度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b/>
          <w:bCs/>
          <w:color w:val="000000"/>
          <w:kern w:val="0"/>
          <w:sz w:val="32"/>
          <w:szCs w:val="32"/>
          <w:lang w:val="en-US" w:eastAsia="zh-CN"/>
        </w:rPr>
        <w:t>一是规范工作程序。</w:t>
      </w:r>
      <w:r>
        <w:rPr>
          <w:rFonts w:hint="eastAsia" w:ascii="仿宋_GB2312" w:hAnsi="仿宋_GB2312" w:eastAsia="仿宋_GB2312" w:cs="仿宋_GB2312"/>
          <w:color w:val="000000"/>
          <w:kern w:val="0"/>
          <w:sz w:val="32"/>
          <w:szCs w:val="32"/>
          <w:lang w:val="en-US" w:eastAsia="zh-CN"/>
        </w:rPr>
        <w:t>县纪委监委要制定乡镇纪委、监察办公室执纪审查、监察调查工作制度汇编，指导乡镇纪委、监察办公室依纪依法开展监督执纪问责和监督调查工作。乡镇纪委、监察办公室要制作来信来访来文登记表册，按期归档。制定落实党风廉政建设监督责任清单，围绕党风廉政建设主体责任落实情况开展监督检查，认真落实清单任务。监督好本乡镇政务、村务公开的巩固、深化和提高工作，开展作风整顿和行风评议，完善监督管理机制。</w:t>
      </w:r>
      <w:r>
        <w:rPr>
          <w:rFonts w:hint="eastAsia" w:ascii="仿宋_GB2312" w:hAnsi="仿宋_GB2312" w:eastAsia="仿宋_GB2312" w:cs="仿宋_GB2312"/>
          <w:b/>
          <w:bCs/>
          <w:color w:val="000000"/>
          <w:kern w:val="0"/>
          <w:sz w:val="32"/>
          <w:szCs w:val="32"/>
          <w:lang w:val="en-US" w:eastAsia="zh-CN"/>
        </w:rPr>
        <w:t>二是规范考核办法。</w:t>
      </w:r>
      <w:r>
        <w:rPr>
          <w:rFonts w:hint="eastAsia" w:ascii="仿宋_GB2312" w:hAnsi="仿宋_GB2312" w:eastAsia="仿宋_GB2312" w:cs="仿宋_GB2312"/>
          <w:color w:val="000000"/>
          <w:kern w:val="0"/>
          <w:sz w:val="32"/>
          <w:szCs w:val="32"/>
          <w:lang w:val="en-US" w:eastAsia="zh-CN"/>
        </w:rPr>
        <w:t>在《平罗县乡镇纪委工作目标管理考核办法（试行）》的基础上修订考核办法，对乡镇纪委、监察办公室监督执纪问责、监督调查工作实行考核，按季考核、年终排名。并将考核结果作为乡镇纪委书记、监察办公室主任年度实绩考核、评先评优、选拔任用的主要依据。</w:t>
      </w:r>
      <w:r>
        <w:rPr>
          <w:rFonts w:hint="eastAsia" w:ascii="仿宋_GB2312" w:hAnsi="仿宋_GB2312" w:eastAsia="仿宋_GB2312" w:cs="仿宋_GB2312"/>
          <w:b/>
          <w:bCs/>
          <w:color w:val="000000"/>
          <w:kern w:val="0"/>
          <w:sz w:val="32"/>
          <w:szCs w:val="32"/>
          <w:lang w:val="en-US" w:eastAsia="zh-CN"/>
        </w:rPr>
        <w:t>三是规范报告制度。</w:t>
      </w:r>
      <w:r>
        <w:rPr>
          <w:rFonts w:hint="eastAsia" w:ascii="仿宋_GB2312" w:hAnsi="仿宋_GB2312" w:eastAsia="仿宋_GB2312" w:cs="仿宋_GB2312"/>
          <w:color w:val="000000"/>
          <w:kern w:val="0"/>
          <w:sz w:val="32"/>
          <w:szCs w:val="32"/>
          <w:lang w:val="en-US" w:eastAsia="zh-CN"/>
        </w:rPr>
        <w:t>乡镇纪委、监察办公室要制订阶段性工作计划，协助乡镇党委加强监督检查，促进工作落实。每半年向乡（镇）党委、县纪委常委会报告1 次党风廉政建设责任制贯彻执行情况。严格执行请示报告制度，对作出立案审查决定、给予党纪处分等重要事项，应向乡（镇）党委请示并向县纪委监委报告</w:t>
      </w:r>
      <w:r>
        <w:rPr>
          <w:rFonts w:hint="eastAsia" w:ascii="仿宋_GB2312" w:hAnsi="仿宋_GB2312" w:eastAsia="仿宋_GB2312" w:cs="仿宋_GB2312"/>
          <w:b/>
          <w:bCs/>
          <w:color w:val="000000"/>
          <w:kern w:val="0"/>
          <w:sz w:val="32"/>
          <w:szCs w:val="32"/>
          <w:lang w:val="en-US" w:eastAsia="zh-CN"/>
        </w:rPr>
        <w:t>。四是规范议事制度。</w:t>
      </w:r>
      <w:r>
        <w:rPr>
          <w:rFonts w:hint="eastAsia" w:ascii="仿宋_GB2312" w:hAnsi="仿宋_GB2312" w:eastAsia="仿宋_GB2312" w:cs="仿宋_GB2312"/>
          <w:color w:val="000000"/>
          <w:kern w:val="0"/>
          <w:sz w:val="32"/>
          <w:szCs w:val="32"/>
          <w:lang w:val="en-US" w:eastAsia="zh-CN"/>
        </w:rPr>
        <w:t>建立健全乡镇纪委、监察办公室工作例会制度和工作报告制度。定期召开纪委(监察办公室)工作会议、党风廉政建设和反腐败工作专题会议，研究、解决工作中的新情况和新问题。</w:t>
      </w:r>
    </w:p>
    <w:p>
      <w:pPr>
        <w:keepNext w:val="0"/>
        <w:keepLines w:val="0"/>
        <w:pageBreakBefore w:val="0"/>
        <w:widowControl w:val="0"/>
        <w:suppressLineNumbers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rPr>
        <w:t>3.</w:t>
      </w:r>
      <w:r>
        <w:rPr>
          <w:rFonts w:hint="eastAsia" w:ascii="仿宋_GB2312" w:hAnsi="仿宋_GB2312" w:eastAsia="仿宋_GB2312" w:cs="仿宋_GB2312"/>
          <w:b/>
          <w:bCs/>
          <w:color w:val="000000"/>
          <w:kern w:val="0"/>
          <w:sz w:val="32"/>
          <w:szCs w:val="32"/>
          <w:lang w:val="en-US" w:eastAsia="zh-CN" w:bidi="ar"/>
        </w:rPr>
        <w:t>规范工作流程</w:t>
      </w:r>
    </w:p>
    <w:p>
      <w:pPr>
        <w:keepNext w:val="0"/>
        <w:keepLines w:val="0"/>
        <w:pageBreakBefore w:val="0"/>
        <w:widowControl w:val="0"/>
        <w:suppressLineNumbers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cs="仿宋"/>
          <w:color w:val="000000"/>
          <w:sz w:val="32"/>
          <w:szCs w:val="32"/>
        </w:rPr>
      </w:pPr>
      <w:r>
        <w:rPr>
          <w:rFonts w:hint="eastAsia" w:ascii="仿宋_GB2312" w:hAnsi="仿宋_GB2312" w:eastAsia="仿宋_GB2312" w:cs="仿宋_GB2312"/>
          <w:b/>
          <w:bCs/>
          <w:color w:val="000000"/>
          <w:kern w:val="0"/>
          <w:sz w:val="32"/>
          <w:szCs w:val="32"/>
          <w:lang w:val="en-US" w:eastAsia="zh-CN" w:bidi="ar"/>
        </w:rPr>
        <w:t>一是明确文书格式。</w:t>
      </w:r>
      <w:r>
        <w:rPr>
          <w:rFonts w:hint="eastAsia" w:ascii="仿宋_GB2312" w:hAnsi="仿宋_GB2312" w:eastAsia="仿宋_GB2312" w:cs="仿宋_GB2312"/>
          <w:color w:val="000000"/>
          <w:kern w:val="0"/>
          <w:sz w:val="32"/>
          <w:szCs w:val="32"/>
          <w:lang w:val="en-US" w:eastAsia="zh-CN" w:bidi="ar"/>
        </w:rPr>
        <w:t>按照《平罗县纪委监委执纪监督监察工作办法(试行)》，结合实际情况，研究制定乡镇开展监察工作的运行和管理制度，严格规范问题线索受理、处置监督调查措施的使用、制作文书模板，依法开展监察工作。</w:t>
      </w:r>
      <w:r>
        <w:rPr>
          <w:rFonts w:hint="eastAsia" w:ascii="仿宋_GB2312" w:hAnsi="仿宋_GB2312" w:eastAsia="仿宋_GB2312" w:cs="仿宋_GB2312"/>
          <w:b/>
          <w:bCs/>
          <w:color w:val="000000"/>
          <w:kern w:val="0"/>
          <w:sz w:val="32"/>
          <w:szCs w:val="32"/>
          <w:lang w:val="en-US" w:eastAsia="zh-CN" w:bidi="ar"/>
        </w:rPr>
        <w:t>二是明确工作流程。</w:t>
      </w:r>
      <w:r>
        <w:rPr>
          <w:rFonts w:hint="eastAsia" w:ascii="仿宋_GB2312" w:hAnsi="仿宋_GB2312" w:eastAsia="仿宋_GB2312" w:cs="仿宋_GB2312"/>
          <w:color w:val="000000"/>
          <w:kern w:val="0"/>
          <w:sz w:val="32"/>
          <w:szCs w:val="32"/>
          <w:lang w:val="en-US" w:eastAsia="zh-CN" w:bidi="ar"/>
        </w:rPr>
        <w:t>制作工作流程图，对问题线索的受理、处置、谈话函询、初步核实、立案审查及监察调查措施使用的工作流程进行规范。</w:t>
      </w:r>
      <w:r>
        <w:rPr>
          <w:rFonts w:hint="eastAsia" w:ascii="仿宋_GB2312" w:hAnsi="仿宋_GB2312" w:eastAsia="仿宋_GB2312" w:cs="仿宋_GB2312"/>
          <w:b/>
          <w:bCs/>
          <w:color w:val="000000"/>
          <w:kern w:val="0"/>
          <w:sz w:val="32"/>
          <w:szCs w:val="32"/>
          <w:lang w:val="en-US" w:eastAsia="zh-CN" w:bidi="ar"/>
        </w:rPr>
        <w:t>三是明确案卷标准。</w:t>
      </w:r>
      <w:r>
        <w:rPr>
          <w:rFonts w:hint="eastAsia" w:ascii="仿宋_GB2312" w:hAnsi="仿宋_GB2312" w:eastAsia="仿宋_GB2312" w:cs="仿宋_GB2312"/>
          <w:color w:val="000000"/>
          <w:kern w:val="0"/>
          <w:sz w:val="32"/>
          <w:szCs w:val="32"/>
          <w:lang w:val="en-US" w:eastAsia="zh-CN" w:bidi="ar"/>
        </w:rPr>
        <w:t>按照自治区纪委监委《执纪审查工作互查互评评分细则》有关规定，县纪委监委对乡镇纪委、监察办公室要实行案卷质量季度评查和通报制度，一个要求严到底，一把尺子量到底。</w:t>
      </w:r>
      <w:r>
        <w:rPr>
          <w:rFonts w:hint="eastAsia" w:ascii="仿宋_GB2312" w:hAnsi="仿宋_GB2312" w:eastAsia="仿宋_GB2312" w:cs="仿宋_GB2312"/>
          <w:b/>
          <w:bCs/>
          <w:color w:val="000000"/>
          <w:kern w:val="0"/>
          <w:sz w:val="32"/>
          <w:szCs w:val="32"/>
          <w:lang w:val="en-US" w:eastAsia="zh-CN" w:bidi="ar"/>
        </w:rPr>
        <w:t>四是明确安全要求。</w:t>
      </w:r>
      <w:r>
        <w:rPr>
          <w:rFonts w:hint="eastAsia" w:ascii="仿宋_GB2312" w:hAnsi="仿宋_GB2312" w:eastAsia="仿宋_GB2312" w:cs="仿宋_GB2312"/>
          <w:color w:val="000000"/>
          <w:kern w:val="0"/>
          <w:sz w:val="32"/>
          <w:szCs w:val="32"/>
          <w:lang w:val="en-US" w:eastAsia="zh-CN" w:bidi="ar"/>
        </w:rPr>
        <w:t>县纪委监委和乡镇纪委、监察办公室要充分认识审查调查安全工作的极端重要性，始终坚持把安全工作贯穿审查调查全过程，严明纪律，扎紧笼子，强化教育、严格按照权限和程序履行职责、不断提高依纪依法审查调查的能力和水平。</w:t>
      </w:r>
      <w:r>
        <w:rPr>
          <w:rFonts w:hint="eastAsia" w:ascii="仿宋_GB2312" w:hAnsi="仿宋_GB2312" w:eastAsia="仿宋_GB2312" w:cs="仿宋_GB2312"/>
          <w:b/>
          <w:bCs/>
          <w:color w:val="000000"/>
          <w:kern w:val="0"/>
          <w:sz w:val="32"/>
          <w:szCs w:val="32"/>
          <w:lang w:val="en-US" w:eastAsia="zh-CN" w:bidi="ar"/>
        </w:rPr>
        <w:t>五是明确归档模式。</w:t>
      </w:r>
      <w:r>
        <w:rPr>
          <w:rFonts w:hint="eastAsia" w:ascii="仿宋_GB2312" w:hAnsi="仿宋_GB2312" w:eastAsia="仿宋_GB2312" w:cs="仿宋_GB2312"/>
          <w:color w:val="000000"/>
          <w:kern w:val="0"/>
          <w:sz w:val="32"/>
          <w:szCs w:val="32"/>
          <w:lang w:val="en-US" w:eastAsia="zh-CN" w:bidi="ar"/>
        </w:rPr>
        <w:t>制作初步核实、谈话函询、立案审查、监察调查等文书模板、统一立卷归档模式。</w:t>
      </w:r>
      <w:r>
        <w:rPr>
          <w:rFonts w:hint="eastAsia" w:ascii="仿宋_GB2312" w:hAnsi="仿宋_GB2312" w:eastAsia="仿宋_GB2312" w:cs="仿宋_GB2312"/>
          <w:color w:val="000000"/>
          <w:kern w:val="0"/>
          <w:sz w:val="32"/>
          <w:szCs w:val="32"/>
          <w:lang w:val="en-US" w:eastAsia="zh-CN"/>
        </w:rPr>
        <w:br w:type="textWrapping"/>
      </w:r>
      <w:r>
        <w:rPr>
          <w:rFonts w:hint="eastAsia" w:ascii="仿宋_GB2312" w:hAnsi="仿宋_GB2312" w:eastAsia="仿宋_GB2312" w:cs="仿宋_GB2312"/>
          <w:color w:val="000000"/>
          <w:kern w:val="0"/>
          <w:sz w:val="32"/>
          <w:szCs w:val="32"/>
          <w:lang w:val="en-US" w:eastAsia="zh-CN"/>
        </w:rPr>
        <w:t xml:space="preserve">    </w:t>
      </w:r>
      <w:r>
        <w:rPr>
          <w:rFonts w:hint="eastAsia" w:ascii="黑体" w:hAnsi="黑体" w:eastAsia="黑体" w:cs="黑体"/>
          <w:color w:val="000000"/>
          <w:sz w:val="32"/>
          <w:szCs w:val="32"/>
          <w:lang w:eastAsia="zh-CN"/>
        </w:rPr>
        <w:t>四、</w:t>
      </w:r>
      <w:r>
        <w:rPr>
          <w:rFonts w:hint="eastAsia" w:ascii="黑体" w:hAnsi="黑体" w:eastAsia="黑体" w:cs="黑体"/>
          <w:color w:val="000000"/>
          <w:sz w:val="32"/>
          <w:szCs w:val="32"/>
        </w:rPr>
        <w:t>工作要求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90" w:firstLineChars="0"/>
        <w:jc w:val="both"/>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（一）加强组织领导。</w:t>
      </w:r>
      <w:r>
        <w:rPr>
          <w:rFonts w:hint="eastAsia" w:ascii="仿宋_GB2312" w:hAnsi="仿宋_GB2312" w:eastAsia="仿宋_GB2312" w:cs="仿宋_GB2312"/>
          <w:b w:val="0"/>
          <w:bCs w:val="0"/>
          <w:color w:val="000000"/>
          <w:sz w:val="32"/>
          <w:szCs w:val="32"/>
          <w:lang w:eastAsia="zh-CN"/>
        </w:rPr>
        <w:t>在县委领导下，县</w:t>
      </w:r>
      <w:r>
        <w:rPr>
          <w:rFonts w:hint="eastAsia" w:ascii="仿宋_GB2312" w:hAnsi="仿宋_GB2312" w:eastAsia="仿宋_GB2312" w:cs="仿宋_GB2312"/>
          <w:color w:val="000000"/>
          <w:sz w:val="32"/>
          <w:szCs w:val="32"/>
          <w:lang w:eastAsia="zh-CN"/>
        </w:rPr>
        <w:t>纪委监委、县委组织部要加强对乡镇设立监察办公室工作的组织领导，制定具体实施方案，细化落实举措，抓好各项任务落实，做到规范操作流程、规范人员选用、规范挂牌印章，确保</w:t>
      </w:r>
      <w:r>
        <w:rPr>
          <w:rFonts w:hint="eastAsia" w:ascii="仿宋_GB2312" w:hAnsi="仿宋_GB2312" w:eastAsia="仿宋_GB2312" w:cs="仿宋_GB2312"/>
          <w:color w:val="000000"/>
          <w:sz w:val="32"/>
          <w:szCs w:val="32"/>
          <w:lang w:val="en-US" w:eastAsia="zh-CN"/>
        </w:rPr>
        <w:t>8月底前</w:t>
      </w:r>
      <w:r>
        <w:rPr>
          <w:rFonts w:hint="eastAsia" w:ascii="仿宋_GB2312" w:hAnsi="仿宋_GB2312" w:eastAsia="仿宋_GB2312" w:cs="仿宋_GB2312"/>
          <w:color w:val="000000"/>
          <w:sz w:val="32"/>
          <w:szCs w:val="32"/>
          <w:lang w:eastAsia="zh-CN"/>
        </w:rPr>
        <w:t>所有乡镇监察办公室挂牌成立、依法履职。</w:t>
      </w:r>
      <w:r>
        <w:rPr>
          <w:rFonts w:hint="eastAsia" w:ascii="仿宋_GB2312" w:hAnsi="仿宋_GB2312" w:eastAsia="仿宋_GB2312" w:cs="仿宋_GB2312"/>
          <w:color w:val="000000"/>
          <w:sz w:val="32"/>
          <w:szCs w:val="32"/>
        </w:rPr>
        <w:t>县纪委监委要加强</w:t>
      </w:r>
      <w:r>
        <w:rPr>
          <w:rFonts w:hint="eastAsia" w:ascii="仿宋_GB2312" w:hAnsi="仿宋_GB2312" w:eastAsia="仿宋_GB2312" w:cs="仿宋_GB2312"/>
          <w:color w:val="000000"/>
          <w:sz w:val="32"/>
          <w:szCs w:val="32"/>
          <w:lang w:eastAsia="zh-CN"/>
        </w:rPr>
        <w:t>派出</w:t>
      </w:r>
      <w:r>
        <w:rPr>
          <w:rFonts w:hint="eastAsia" w:ascii="仿宋_GB2312" w:hAnsi="仿宋_GB2312" w:eastAsia="仿宋_GB2312" w:cs="仿宋_GB2312"/>
          <w:color w:val="000000"/>
          <w:sz w:val="32"/>
          <w:szCs w:val="32"/>
        </w:rPr>
        <w:t>监察</w:t>
      </w:r>
      <w:r>
        <w:rPr>
          <w:rFonts w:hint="eastAsia" w:ascii="仿宋_GB2312" w:hAnsi="仿宋_GB2312" w:eastAsia="仿宋_GB2312" w:cs="仿宋_GB2312"/>
          <w:color w:val="000000"/>
          <w:sz w:val="32"/>
          <w:szCs w:val="32"/>
          <w:lang w:eastAsia="zh-CN"/>
        </w:rPr>
        <w:t>办公室</w:t>
      </w:r>
      <w:r>
        <w:rPr>
          <w:rFonts w:hint="eastAsia" w:ascii="仿宋_GB2312" w:hAnsi="仿宋_GB2312" w:eastAsia="仿宋_GB2312" w:cs="仿宋_GB2312"/>
          <w:color w:val="000000"/>
          <w:sz w:val="32"/>
          <w:szCs w:val="32"/>
        </w:rPr>
        <w:t>的日常监督管理工作，建立健全制度，强化对乡镇监察工作的指导、联系，确保监察员在县纪委监委的领导下依规依纪依法履行监察职责。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90" w:firstLineChars="0"/>
        <w:jc w:val="both"/>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（二）强化主体责任。</w:t>
      </w:r>
      <w:r>
        <w:rPr>
          <w:rFonts w:hint="eastAsia" w:ascii="仿宋_GB2312" w:hAnsi="仿宋_GB2312" w:eastAsia="仿宋_GB2312" w:cs="仿宋_GB2312"/>
          <w:color w:val="000000"/>
          <w:sz w:val="32"/>
          <w:szCs w:val="32"/>
        </w:rPr>
        <w:t>各乡镇党委要担当主体责任，乡镇党委书记要提高政治站位，统筹推进落实，确保乡镇监察工作有序推进、取得实效。要积极支持</w:t>
      </w:r>
      <w:r>
        <w:rPr>
          <w:rFonts w:hint="eastAsia" w:ascii="仿宋_GB2312" w:hAnsi="仿宋_GB2312" w:eastAsia="仿宋_GB2312" w:cs="仿宋_GB2312"/>
          <w:color w:val="000000"/>
          <w:sz w:val="32"/>
          <w:szCs w:val="32"/>
          <w:lang w:eastAsia="zh-CN"/>
        </w:rPr>
        <w:t>乡镇</w:t>
      </w:r>
      <w:r>
        <w:rPr>
          <w:rFonts w:hint="eastAsia" w:ascii="仿宋_GB2312" w:hAnsi="仿宋_GB2312" w:eastAsia="仿宋_GB2312" w:cs="仿宋_GB2312"/>
          <w:color w:val="000000"/>
          <w:sz w:val="32"/>
          <w:szCs w:val="32"/>
        </w:rPr>
        <w:t>监察</w:t>
      </w:r>
      <w:r>
        <w:rPr>
          <w:rFonts w:hint="eastAsia" w:ascii="仿宋_GB2312" w:hAnsi="仿宋_GB2312" w:eastAsia="仿宋_GB2312" w:cs="仿宋_GB2312"/>
          <w:color w:val="000000"/>
          <w:sz w:val="32"/>
          <w:szCs w:val="32"/>
          <w:lang w:eastAsia="zh-CN"/>
        </w:rPr>
        <w:t>办公室</w:t>
      </w:r>
      <w:r>
        <w:rPr>
          <w:rFonts w:hint="eastAsia" w:ascii="仿宋_GB2312" w:hAnsi="仿宋_GB2312" w:eastAsia="仿宋_GB2312" w:cs="仿宋_GB2312"/>
          <w:color w:val="000000"/>
          <w:sz w:val="32"/>
          <w:szCs w:val="32"/>
        </w:rPr>
        <w:t>履行职责、开展工作，并自觉主动地接受监督。对监察</w:t>
      </w:r>
      <w:r>
        <w:rPr>
          <w:rFonts w:hint="eastAsia" w:ascii="仿宋_GB2312" w:hAnsi="仿宋_GB2312" w:eastAsia="仿宋_GB2312" w:cs="仿宋_GB2312"/>
          <w:color w:val="000000"/>
          <w:sz w:val="32"/>
          <w:szCs w:val="32"/>
          <w:lang w:eastAsia="zh-CN"/>
        </w:rPr>
        <w:t>员</w:t>
      </w:r>
      <w:r>
        <w:rPr>
          <w:rFonts w:hint="eastAsia" w:ascii="仿宋_GB2312" w:hAnsi="仿宋_GB2312" w:eastAsia="仿宋_GB2312" w:cs="仿宋_GB2312"/>
          <w:color w:val="000000"/>
          <w:sz w:val="32"/>
          <w:szCs w:val="32"/>
        </w:rPr>
        <w:t>在政治上要信任，工作上要支持，为深化监察体制改革，把制度优势转化为治理效能提供有力保障。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仿宋" w:hAnsi="仿宋" w:eastAsia="仿宋" w:cs="仿宋"/>
          <w:color w:val="000000"/>
          <w:sz w:val="32"/>
          <w:szCs w:val="32"/>
        </w:rPr>
      </w:pPr>
      <w:r>
        <w:rPr>
          <w:rFonts w:hint="eastAsia" w:ascii="楷体_GB2312" w:hAnsi="楷体_GB2312" w:eastAsia="楷体_GB2312" w:cs="楷体_GB2312"/>
          <w:b/>
          <w:bCs/>
          <w:color w:val="000000"/>
          <w:sz w:val="32"/>
          <w:szCs w:val="32"/>
        </w:rPr>
        <w:t>（三）配强监察干部。</w:t>
      </w:r>
      <w:r>
        <w:rPr>
          <w:rFonts w:hint="eastAsia" w:ascii="仿宋_GB2312" w:hAnsi="仿宋_GB2312" w:eastAsia="仿宋_GB2312" w:cs="仿宋_GB2312"/>
          <w:color w:val="000000"/>
          <w:sz w:val="32"/>
          <w:szCs w:val="32"/>
        </w:rPr>
        <w:t>聚焦忠诚干净担当要求，严把选人用人政治关、廉洁关、形象关，真正把忠诚坚定、担当尽责、遵纪守法、清正廉洁的干部选拔到监察岗位上来，着力建设高素质专业化监察干部队伍。按照干部管理权限，</w:t>
      </w:r>
      <w:r>
        <w:rPr>
          <w:rFonts w:hint="eastAsia" w:ascii="仿宋_GB2312" w:hAnsi="仿宋_GB2312" w:eastAsia="仿宋_GB2312" w:cs="仿宋_GB2312"/>
          <w:color w:val="000000"/>
          <w:sz w:val="32"/>
          <w:szCs w:val="32"/>
          <w:lang w:eastAsia="zh-CN"/>
        </w:rPr>
        <w:t>派出</w:t>
      </w:r>
      <w:r>
        <w:rPr>
          <w:rFonts w:hint="eastAsia" w:ascii="仿宋_GB2312" w:hAnsi="仿宋_GB2312" w:eastAsia="仿宋_GB2312" w:cs="仿宋_GB2312"/>
          <w:color w:val="000000"/>
          <w:sz w:val="32"/>
          <w:szCs w:val="32"/>
        </w:rPr>
        <w:t>监察办公室主任提请县委研究任用，监察员由县纪委</w:t>
      </w:r>
      <w:r>
        <w:rPr>
          <w:rFonts w:hint="eastAsia" w:ascii="仿宋_GB2312" w:hAnsi="仿宋_GB2312" w:eastAsia="仿宋_GB2312" w:cs="仿宋_GB2312"/>
          <w:color w:val="000000"/>
          <w:sz w:val="32"/>
          <w:szCs w:val="32"/>
          <w:lang w:eastAsia="zh-CN"/>
        </w:rPr>
        <w:t>监委</w:t>
      </w:r>
      <w:r>
        <w:rPr>
          <w:rFonts w:hint="eastAsia" w:ascii="仿宋_GB2312" w:hAnsi="仿宋_GB2312" w:eastAsia="仿宋_GB2312" w:cs="仿宋_GB2312"/>
          <w:color w:val="000000"/>
          <w:sz w:val="32"/>
          <w:szCs w:val="32"/>
        </w:rPr>
        <w:t xml:space="preserve">研究任用。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仿宋" w:hAnsi="仿宋" w:eastAsia="仿宋" w:cs="仿宋"/>
          <w:color w:val="000000"/>
          <w:sz w:val="32"/>
          <w:szCs w:val="32"/>
        </w:rPr>
      </w:pPr>
      <w:r>
        <w:rPr>
          <w:rFonts w:hint="eastAsia" w:ascii="楷体_GB2312" w:hAnsi="楷体_GB2312" w:eastAsia="楷体_GB2312" w:cs="楷体_GB2312"/>
          <w:b/>
          <w:bCs/>
          <w:color w:val="000000"/>
          <w:sz w:val="32"/>
          <w:szCs w:val="32"/>
          <w:lang w:eastAsia="zh-CN"/>
        </w:rPr>
        <w:t>（四）强化监督检查。</w:t>
      </w:r>
      <w:r>
        <w:rPr>
          <w:rFonts w:hint="eastAsia" w:ascii="仿宋_GB2312" w:hAnsi="仿宋_GB2312" w:eastAsia="仿宋_GB2312" w:cs="仿宋_GB2312"/>
          <w:color w:val="000000"/>
          <w:sz w:val="32"/>
          <w:szCs w:val="32"/>
          <w:lang w:eastAsia="zh-CN"/>
        </w:rPr>
        <w:t>县纪委监委要健全班子成员联系乡镇纪委、监察办公室制度，及时帮助联系点协调解决遇到的困难和问题，确保县监察委员会向乡镇派出监察办公室工作按时完成。县纪委监委将</w:t>
      </w:r>
      <w:r>
        <w:rPr>
          <w:rFonts w:hint="eastAsia" w:ascii="仿宋_GB2312" w:hAnsi="仿宋_GB2312" w:eastAsia="仿宋_GB2312" w:cs="仿宋_GB2312"/>
          <w:color w:val="000000"/>
          <w:sz w:val="32"/>
          <w:szCs w:val="32"/>
          <w:lang w:val="en-US" w:eastAsia="zh-CN"/>
        </w:rPr>
        <w:t>组织督查组对各乡镇进行督查，对重视不够、贻误工作的，将对相关责任人进行问责。</w:t>
      </w:r>
      <w:r>
        <w:rPr>
          <w:rFonts w:hint="eastAsia" w:ascii="仿宋_GB2312" w:hAnsi="仿宋_GB2312" w:eastAsia="仿宋_GB2312" w:cs="仿宋_GB2312"/>
          <w:color w:val="000000"/>
          <w:sz w:val="32"/>
          <w:szCs w:val="32"/>
        </w:rPr>
        <w:t xml:space="preserve"> </w:t>
      </w:r>
      <w:r>
        <w:rPr>
          <w:rFonts w:hint="eastAsia" w:ascii="仿宋" w:hAnsi="仿宋" w:eastAsia="仿宋" w:cs="仿宋"/>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仿宋_GB2312" w:eastAsia="仿宋_GB2312"/>
          <w:color w:val="000000"/>
          <w:spacing w:val="0"/>
          <w:sz w:val="32"/>
          <w:szCs w:val="32"/>
        </w:rPr>
      </w:pPr>
    </w:p>
    <w:p/>
    <w:p/>
    <w:sectPr>
      <w:footerReference r:id="rId3" w:type="default"/>
      <w:pgSz w:w="11906" w:h="16838"/>
      <w:pgMar w:top="2098" w:right="1587" w:bottom="1871" w:left="1587" w:header="851" w:footer="1219" w:gutter="0"/>
      <w:pgNumType w:fmt="numberInDash"/>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行楷_GBK">
    <w:panose1 w:val="03000509000000000000"/>
    <w:charset w:val="86"/>
    <w:family w:val="auto"/>
    <w:pitch w:val="default"/>
    <w:sig w:usb0="00000001" w:usb1="080E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ingFang SC">
    <w:altName w:val="Segoe Print"/>
    <w:panose1 w:val="00000000000000000000"/>
    <w:charset w:val="00"/>
    <w:family w:val="auto"/>
    <w:pitch w:val="default"/>
    <w:sig w:usb0="00000000" w:usb1="00000000" w:usb2="00000000" w:usb3="00000000" w:csb0="00000000" w:csb1="00000000"/>
  </w:font>
  <w:font w:name="MingLiU_HKSCS">
    <w:panose1 w:val="02020500000000000000"/>
    <w:charset w:val="88"/>
    <w:family w:val="roman"/>
    <w:pitch w:val="default"/>
    <w:sig w:usb0="A00002FF" w:usb1="38CFFCFA" w:usb2="00000016" w:usb3="00000000" w:csb0="00100001"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DFKai-SB">
    <w:panose1 w:val="03000509000000000000"/>
    <w:charset w:val="88"/>
    <w:family w:val="auto"/>
    <w:pitch w:val="default"/>
    <w:sig w:usb0="00000003" w:usb1="082E0000" w:usb2="00000016" w:usb3="00000000" w:csb0="00100001" w:csb1="00000000"/>
  </w:font>
  <w:font w:name="Tahoma">
    <w:panose1 w:val="020B0604030504040204"/>
    <w:charset w:val="00"/>
    <w:family w:val="swiss"/>
    <w:pitch w:val="default"/>
    <w:sig w:usb0="E1002EFF" w:usb1="C000605B" w:usb2="00000029" w:usb3="00000000" w:csb0="200101FF" w:csb1="20280000"/>
  </w:font>
  <w:font w:name="Dotum">
    <w:panose1 w:val="020B0600000101010101"/>
    <w:charset w:val="81"/>
    <w:family w:val="swiss"/>
    <w:pitch w:val="default"/>
    <w:sig w:usb0="B00002AF" w:usb1="69D77CFB" w:usb2="00000030" w:usb3="00000000" w:csb0="4008009F" w:csb1="DFD70000"/>
  </w:font>
  <w:font w:name="MingLiU">
    <w:panose1 w:val="02020509000000000000"/>
    <w:charset w:val="88"/>
    <w:family w:val="modern"/>
    <w:pitch w:val="default"/>
    <w:sig w:usb0="A00002FF" w:usb1="28CFFCFA" w:usb2="00000016" w:usb3="00000000" w:csb0="00100001" w:csb1="00000000"/>
  </w:font>
  <w:font w:name="Palatino Linotype">
    <w:panose1 w:val="02040502050505030304"/>
    <w:charset w:val="00"/>
    <w:family w:val="auto"/>
    <w:pitch w:val="default"/>
    <w:sig w:usb0="E0000287" w:usb1="40000013" w:usb2="00000000" w:usb3="00000000" w:csb0="2000019F" w:csb1="00000000"/>
  </w:font>
  <w:font w:name="Lucida Sans">
    <w:altName w:val="Lucida Sans Unicode"/>
    <w:panose1 w:val="020B0602030504020204"/>
    <w:charset w:val="00"/>
    <w:family w:val="auto"/>
    <w:pitch w:val="default"/>
    <w:sig w:usb0="00000000" w:usb1="00000000" w:usb2="00000000" w:usb3="00000000" w:csb0="00000000" w:csb1="00000000"/>
  </w:font>
  <w:font w:name="长城行楷体">
    <w:altName w:val="宋体"/>
    <w:panose1 w:val="02010609000101010101"/>
    <w:charset w:val="86"/>
    <w:family w:val="swiss"/>
    <w:pitch w:val="default"/>
    <w:sig w:usb0="00000000" w:usb1="00000000" w:usb2="00000010" w:usb3="00000000" w:csb0="00040000" w:csb1="00000000"/>
  </w:font>
  <w:font w:name="方正大标宋简体">
    <w:altName w:val="宋体"/>
    <w:panose1 w:val="02010601030101010101"/>
    <w:charset w:val="86"/>
    <w:family w:val="auto"/>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宋体；">
    <w:altName w:val="宋体"/>
    <w:panose1 w:val="00000000000000000000"/>
    <w:charset w:val="00"/>
    <w:family w:val="auto"/>
    <w:pitch w:val="default"/>
    <w:sig w:usb0="00000000" w:usb1="00000000" w:usb2="00000000" w:usb3="00000000" w:csb0="00000000" w:csb1="00000000"/>
  </w:font>
  <w:font w:name="华文细黑">
    <w:panose1 w:val="02010600040101010101"/>
    <w:charset w:val="86"/>
    <w:family w:val="auto"/>
    <w:pitch w:val="default"/>
    <w:sig w:usb0="00000287" w:usb1="080F0000" w:usb2="00000000" w:usb3="00000000" w:csb0="0004009F" w:csb1="DFD70000"/>
  </w:font>
  <w:font w:name="新宋体">
    <w:panose1 w:val="02010609030101010101"/>
    <w:charset w:val="86"/>
    <w:family w:val="swiss"/>
    <w:pitch w:val="default"/>
    <w:sig w:usb0="00000003" w:usb1="288F0000" w:usb2="00000006" w:usb3="00000000" w:csb0="00040001" w:csb1="00000000"/>
  </w:font>
  <w:font w:name="Lucida Sans Unicode">
    <w:panose1 w:val="020B0602030504020204"/>
    <w:charset w:val="00"/>
    <w:family w:val="auto"/>
    <w:pitch w:val="default"/>
    <w:sig w:usb0="80001AFF" w:usb1="0000396B" w:usb2="00000000" w:usb3="00000000" w:csb0="200000BF" w:csb1="D7F70000"/>
  </w:font>
  <w:font w:name="Malgun Gothic">
    <w:panose1 w:val="020B0503020000020004"/>
    <w:charset w:val="81"/>
    <w:family w:val="auto"/>
    <w:pitch w:val="default"/>
    <w:sig w:usb0="900002AF" w:usb1="01D77CFB" w:usb2="00000012" w:usb3="00000000" w:csb0="00080001" w:csb1="00000000"/>
  </w:font>
  <w:font w:name="PMingLiU-ExtB">
    <w:panose1 w:val="02020500000000000000"/>
    <w:charset w:val="88"/>
    <w:family w:val="auto"/>
    <w:pitch w:val="default"/>
    <w:sig w:usb0="8000002F" w:usb1="02000008" w:usb2="00000000" w:usb3="00000000" w:csb0="00100001" w:csb1="00000000"/>
  </w:font>
  <w:font w:name="方正舒体">
    <w:altName w:val="宋体"/>
    <w:panose1 w:val="02010601030101010101"/>
    <w:charset w:val="86"/>
    <w:family w:val="auto"/>
    <w:pitch w:val="default"/>
    <w:sig w:usb0="00000000" w:usb1="00000000" w:usb2="00000000" w:usb3="00000000" w:csb0="00040000" w:csb1="00000000"/>
  </w:font>
  <w:font w:name="DY5+ZDMG4l-5">
    <w:altName w:val="Times New Roman"/>
    <w:panose1 w:val="00000000000000000000"/>
    <w:charset w:val="00"/>
    <w:family w:val="roman"/>
    <w:pitch w:val="default"/>
    <w:sig w:usb0="00000000" w:usb1="00000000" w:usb2="00000000" w:usb3="00000000" w:csb0="00040001" w:csb1="00000000"/>
  </w:font>
  <w:font w:name="方正黑体简体">
    <w:altName w:val="微软雅黑"/>
    <w:panose1 w:val="03000509000000000000"/>
    <w:charset w:val="86"/>
    <w:family w:val="script"/>
    <w:pitch w:val="default"/>
    <w:sig w:usb0="00000000" w:usb1="00000000" w:usb2="00000010" w:usb3="00000000" w:csb0="00040000" w:csb1="00000000"/>
  </w:font>
  <w:font w:name="?????_GBK">
    <w:altName w:val="Times New Roman"/>
    <w:panose1 w:val="00000000000000000000"/>
    <w:charset w:val="00"/>
    <w:family w:val="auto"/>
    <w:pitch w:val="default"/>
    <w:sig w:usb0="00000000" w:usb1="00000000" w:usb2="00000000" w:usb3="00000000" w:csb0="00000001" w:csb1="00000000"/>
  </w:font>
  <w:font w:name="Microsoft JhengHei">
    <w:panose1 w:val="020B0604030504040204"/>
    <w:charset w:val="88"/>
    <w:family w:val="swiss"/>
    <w:pitch w:val="default"/>
    <w:sig w:usb0="00000087" w:usb1="28AF4000" w:usb2="00000016" w:usb3="00000000" w:csb0="00100009" w:csb1="00000000"/>
  </w:font>
  <w:font w:name="ˎ̥">
    <w:altName w:val="宋体"/>
    <w:panose1 w:val="00000000000000000000"/>
    <w:charset w:val="01"/>
    <w:family w:val="auto"/>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08" w:usb3="00000000" w:csb0="000101FF" w:csb1="00000000"/>
  </w:font>
  <w:font w:name="Microsoft Sans Serif">
    <w:panose1 w:val="020B0604020202020204"/>
    <w:charset w:val="00"/>
    <w:family w:val="auto"/>
    <w:pitch w:val="default"/>
    <w:sig w:usb0="E1002AFF" w:usb1="C0000002" w:usb2="00000008" w:usb3="00000000" w:csb0="200101FF" w:csb1="20280000"/>
  </w:font>
  <w:font w:name="ˎ̥,arial">
    <w:altName w:val="Times New Roman"/>
    <w:panose1 w:val="00000000000000000000"/>
    <w:charset w:val="00"/>
    <w:family w:val="roman"/>
    <w:pitch w:val="default"/>
    <w:sig w:usb0="00000000" w:usb1="00000000" w:usb2="00000000" w:usb3="00000000" w:csb0="00040001" w:csb1="00000000"/>
  </w:font>
  <w:font w:name="MS PGothic">
    <w:panose1 w:val="020B0600070205080204"/>
    <w:charset w:val="80"/>
    <w:family w:val="auto"/>
    <w:pitch w:val="default"/>
    <w:sig w:usb0="E00002FF" w:usb1="6AC7FDFB" w:usb2="00000012" w:usb3="00000000" w:csb0="4002009F" w:csb1="DFD70000"/>
  </w:font>
  <w:font w:name="FFVIAQ+FZXBSJW--GB1-0">
    <w:altName w:val="Mangal"/>
    <w:panose1 w:val="02000500000000000000"/>
    <w:charset w:val="01"/>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auto"/>
    <w:pitch w:val="default"/>
    <w:sig w:usb0="00000000" w:usb1="00000000" w:usb2="00000000" w:usb3="00000000" w:csb0="00000001" w:csb1="00000000"/>
  </w:font>
  <w:font w:name="UQROUB+FangSong_GB2312">
    <w:altName w:val="Mangal"/>
    <w:panose1 w:val="02000500000000000000"/>
    <w:charset w:val="01"/>
    <w:family w:val="auto"/>
    <w:pitch w:val="default"/>
    <w:sig w:usb0="00000000" w:usb1="00000000" w:usb2="00000000" w:usb3="00000000" w:csb0="00000000" w:csb1="00000000"/>
  </w:font>
  <w:font w:name="Mangal">
    <w:panose1 w:val="02040503050203030202"/>
    <w:charset w:val="00"/>
    <w:family w:val="auto"/>
    <w:pitch w:val="default"/>
    <w:sig w:usb0="00008003" w:usb1="00000000" w:usb2="00000000" w:usb3="00000000" w:csb0="00000001" w:csb1="00000000"/>
  </w:font>
  <w:font w:name="Mangal">
    <w:panose1 w:val="02040503050203030202"/>
    <w:charset w:val="01"/>
    <w:family w:val="auto"/>
    <w:pitch w:val="default"/>
    <w:sig w:usb0="00008003" w:usb1="00000000" w:usb2="00000000" w:usb3="00000000" w:csb0="00000001" w:csb1="00000000"/>
  </w:font>
  <w:font w:name="宋体-方正超大字符集">
    <w:panose1 w:val="03000509000000000000"/>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Bodoni MT">
    <w:altName w:val="Times New Roman"/>
    <w:panose1 w:val="00000000000000000000"/>
    <w:charset w:val="00"/>
    <w:family w:val="roman"/>
    <w:pitch w:val="default"/>
    <w:sig w:usb0="00000000" w:usb1="00000000" w:usb2="00000000" w:usb3="00000000" w:csb0="00000001" w:csb1="00000000"/>
  </w:font>
  <w:font w:name="方正兰亭超细黑简体">
    <w:panose1 w:val="02000000000000000000"/>
    <w:charset w:val="86"/>
    <w:family w:val="auto"/>
    <w:pitch w:val="default"/>
    <w:sig w:usb0="00000001" w:usb1="08000000" w:usb2="00000000" w:usb3="00000000" w:csb0="00040000" w:csb1="00000000"/>
  </w:font>
  <w:font w:name="normal Arial">
    <w:altName w:val="Aria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ź�">
    <w:altName w:val="Segoe Print"/>
    <w:panose1 w:val="00000000000000000000"/>
    <w:charset w:val="00"/>
    <w:family w:val="auto"/>
    <w:pitch w:val="default"/>
    <w:sig w:usb0="00000000" w:usb1="00000000" w:usb2="00000000" w:usb3="00000000" w:csb0="0000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Meiryo UI">
    <w:panose1 w:val="020B0604030504040204"/>
    <w:charset w:val="80"/>
    <w:family w:val="auto"/>
    <w:pitch w:val="default"/>
    <w:sig w:usb0="E10102FF" w:usb1="EAC7FFFF" w:usb2="00010012" w:usb3="00000000" w:csb0="6002009F" w:csb1="DFD70000"/>
  </w:font>
  <w:font w:name="����">
    <w:altName w:val="Segoe Print"/>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003F01FF" w:csb1="00000000"/>
  </w:font>
  <w:font w:name="方正黑体_GBK">
    <w:panose1 w:val="03000509000000000000"/>
    <w:charset w:val="86"/>
    <w:family w:val="auto"/>
    <w:pitch w:val="default"/>
    <w:sig w:usb0="00000001" w:usb1="080E0000" w:usb2="00000000" w:usb3="00000000" w:csb0="00040000" w:csb1="00000000"/>
  </w:font>
  <w:font w:name="文星黑体">
    <w:altName w:val="黑体"/>
    <w:panose1 w:val="02010609000101010101"/>
    <w:charset w:val="86"/>
    <w:family w:val="auto"/>
    <w:pitch w:val="default"/>
    <w:sig w:usb0="00000000" w:usb1="00000000" w:usb2="00000000" w:usb3="00000000" w:csb0="00040000" w:csb1="00000000"/>
  </w:font>
  <w:font w:name="DejaVu Sans">
    <w:altName w:val="Segoe Print"/>
    <w:panose1 w:val="020B0603030804020204"/>
    <w:charset w:val="00"/>
    <w:family w:val="roman"/>
    <w:pitch w:val="default"/>
    <w:sig w:usb0="00000000" w:usb1="00000000" w:usb2="0A246029" w:usb3="0400200C" w:csb0="600001FF" w:csb1="DFFF0000"/>
  </w:font>
  <w:font w:name="方正书宋_GBK">
    <w:altName w:val="微软雅黑"/>
    <w:panose1 w:val="02000000000000000000"/>
    <w:charset w:val="86"/>
    <w:family w:val="auto"/>
    <w:pitch w:val="default"/>
    <w:sig w:usb0="00000000" w:usb1="00000000" w:usb2="00000000" w:usb3="00000000" w:csb0="00040000" w:csb1="00000000"/>
  </w:font>
  <w:font w:name="方正兰亭黑简体">
    <w:altName w:val="黑体"/>
    <w:panose1 w:val="02000000000000000000"/>
    <w:charset w:val="86"/>
    <w:family w:val="auto"/>
    <w:pitch w:val="default"/>
    <w:sig w:usb0="00000000" w:usb1="00000000" w:usb2="00000000" w:usb3="00000000" w:csb0="00040000" w:csb1="00000000"/>
  </w:font>
  <w:font w:name="Gautami">
    <w:panose1 w:val="020B0502040204020203"/>
    <w:charset w:val="00"/>
    <w:family w:val="auto"/>
    <w:pitch w:val="default"/>
    <w:sig w:usb0="00200003" w:usb1="00000000" w:usb2="00000000" w:usb3="00000000" w:csb0="00000001" w:csb1="00000000"/>
  </w:font>
  <w:font w:name="方正宋体S-超大字符集">
    <w:altName w:val="宋体"/>
    <w:panose1 w:val="02000000000000000000"/>
    <w:charset w:val="86"/>
    <w:family w:val="auto"/>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幼圆">
    <w:altName w:val="宋体"/>
    <w:panose1 w:val="02010509060101010101"/>
    <w:charset w:val="86"/>
    <w:family w:val="auto"/>
    <w:pitch w:val="default"/>
    <w:sig w:usb0="00000000" w:usb1="00000000" w:usb2="00000000" w:usb3="00000000" w:csb0="00040000" w:csb1="00000000"/>
  </w:font>
  <w:font w:name="方正大标宋_GBK">
    <w:panose1 w:val="03000509000000000000"/>
    <w:charset w:val="86"/>
    <w:family w:val="script"/>
    <w:pitch w:val="default"/>
    <w:sig w:usb0="00000001" w:usb1="080E0000" w:usb2="00000000" w:usb3="00000000" w:csb0="00040000" w:csb1="0000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MingLiU-ExtB">
    <w:panose1 w:val="02020500000000000000"/>
    <w:charset w:val="88"/>
    <w:family w:val="auto"/>
    <w:pitch w:val="default"/>
    <w:sig w:usb0="8000002F" w:usb1="02000008" w:usb2="00000000" w:usb3="00000000" w:csb0="00100001" w:csb1="00000000"/>
  </w:font>
  <w:font w:name="MS Mincho">
    <w:panose1 w:val="02020609040205080304"/>
    <w:charset w:val="80"/>
    <w:family w:val="auto"/>
    <w:pitch w:val="default"/>
    <w:sig w:usb0="E00002FF" w:usb1="6AC7FDFB" w:usb2="00000012" w:usb3="00000000" w:csb0="4002009F" w:csb1="DFD70000"/>
  </w:font>
  <w:font w:name="Cambria Math">
    <w:panose1 w:val="02040503050406030204"/>
    <w:charset w:val="00"/>
    <w:family w:val="auto"/>
    <w:pitch w:val="default"/>
    <w:sig w:usb0="E00002FF" w:usb1="420024FF" w:usb2="00000000" w:usb3="00000000" w:csb0="2000019F" w:csb1="00000000"/>
  </w:font>
  <w:font w:name="Candara">
    <w:panose1 w:val="020E0502030303020204"/>
    <w:charset w:val="00"/>
    <w:family w:val="auto"/>
    <w:pitch w:val="default"/>
    <w:sig w:usb0="A00002EF" w:usb1="4000A44B" w:usb2="00000000" w:usb3="00000000" w:csb0="2000019F" w:csb1="00000000"/>
  </w:font>
  <w:font w:name="Consolas">
    <w:panose1 w:val="020B0609020204030204"/>
    <w:charset w:val="00"/>
    <w:family w:val="auto"/>
    <w:pitch w:val="default"/>
    <w:sig w:usb0="E10002FF" w:usb1="4000FCFF" w:usb2="00000009" w:usb3="00000000" w:csb0="6000019F" w:csb1="DFD70000"/>
  </w:font>
  <w:font w:name="Constantia">
    <w:panose1 w:val="02030602050306030303"/>
    <w:charset w:val="00"/>
    <w:family w:val="auto"/>
    <w:pitch w:val="default"/>
    <w:sig w:usb0="A00002EF" w:usb1="4000204B" w:usb2="00000000" w:usb3="00000000" w:csb0="2000019F" w:csb1="00000000"/>
  </w:font>
  <w:font w:name="Corbel">
    <w:panose1 w:val="020B0503020204020204"/>
    <w:charset w:val="00"/>
    <w:family w:val="auto"/>
    <w:pitch w:val="default"/>
    <w:sig w:usb0="A00002EF" w:usb1="4000A44B" w:usb2="00000000" w:usb3="00000000" w:csb0="2000019F" w:csb1="00000000"/>
  </w:font>
  <w:font w:name="Cordia New">
    <w:panose1 w:val="020B0304020202020204"/>
    <w:charset w:val="00"/>
    <w:family w:val="auto"/>
    <w:pitch w:val="default"/>
    <w:sig w:usb0="81000003" w:usb1="00000000" w:usb2="00000000" w:usb3="00000000" w:csb0="00010001" w:csb1="00000000"/>
  </w:font>
  <w:font w:name="DaunPenh">
    <w:panose1 w:val="01010101010101010101"/>
    <w:charset w:val="00"/>
    <w:family w:val="auto"/>
    <w:pitch w:val="default"/>
    <w:sig w:usb0="00000003" w:usb1="00000000" w:usb2="00010000" w:usb3="00000000" w:csb0="00000001" w:csb1="00000000"/>
  </w:font>
  <w:font w:name="Ebrima">
    <w:panose1 w:val="02000000000000000000"/>
    <w:charset w:val="00"/>
    <w:family w:val="auto"/>
    <w:pitch w:val="default"/>
    <w:sig w:usb0="A000505F" w:usb1="02000041" w:usb2="00000000" w:usb3="00000404" w:csb0="00000093" w:csb1="00000000"/>
  </w:font>
  <w:font w:name="Estrangelo Edessa">
    <w:panose1 w:val="03080600000000000000"/>
    <w:charset w:val="00"/>
    <w:family w:val="auto"/>
    <w:pitch w:val="default"/>
    <w:sig w:usb0="80002043" w:usb1="00000000" w:usb2="00000080" w:usb3="00000000" w:csb0="00000001" w:csb1="00000000"/>
  </w:font>
  <w:font w:name="EucrosiaUPC">
    <w:panose1 w:val="02020603050405020304"/>
    <w:charset w:val="00"/>
    <w:family w:val="auto"/>
    <w:pitch w:val="default"/>
    <w:sig w:usb0="81000027" w:usb1="00000002" w:usb2="00000000" w:usb3="00000000" w:csb0="00010001" w:csb1="00000000"/>
  </w:font>
  <w:font w:name="Euphemia">
    <w:panose1 w:val="020B0503040102020104"/>
    <w:charset w:val="00"/>
    <w:family w:val="auto"/>
    <w:pitch w:val="default"/>
    <w:sig w:usb0="8000006F" w:usb1="0000004A" w:usb2="00002000" w:usb3="00000000" w:csb0="00000001" w:csb1="00000000"/>
  </w:font>
  <w:font w:name="Franklin Gothic Medium">
    <w:panose1 w:val="020B0603020102020204"/>
    <w:charset w:val="00"/>
    <w:family w:val="auto"/>
    <w:pitch w:val="default"/>
    <w:sig w:usb0="00000287" w:usb1="00000000" w:usb2="00000000" w:usb3="00000000" w:csb0="2000009F" w:csb1="DFD70000"/>
  </w:font>
  <w:font w:name="Gabriola">
    <w:panose1 w:val="04040605051002020D02"/>
    <w:charset w:val="00"/>
    <w:family w:val="auto"/>
    <w:pitch w:val="default"/>
    <w:sig w:usb0="E00002EF" w:usb1="5000204B" w:usb2="00000000" w:usb3="00000000" w:csb0="2000009F" w:csb1="00000000"/>
  </w:font>
  <w:font w:name="Gisha">
    <w:panose1 w:val="020B0502040204020203"/>
    <w:charset w:val="00"/>
    <w:family w:val="auto"/>
    <w:pitch w:val="default"/>
    <w:sig w:usb0="80000807" w:usb1="40000042" w:usb2="00000000" w:usb3="00000000" w:csb0="00000021" w:csb1="00000000"/>
  </w:font>
  <w:font w:name="KodchiangUPC">
    <w:panose1 w:val="02020603050405020304"/>
    <w:charset w:val="00"/>
    <w:family w:val="auto"/>
    <w:pitch w:val="default"/>
    <w:sig w:usb0="01000007" w:usb1="00000002" w:usb2="00000000" w:usb3="00000000" w:csb0="00010001" w:csb1="00000000"/>
  </w:font>
  <w:font w:name="Lao UI">
    <w:panose1 w:val="020B0502040204020203"/>
    <w:charset w:val="00"/>
    <w:family w:val="auto"/>
    <w:pitch w:val="default"/>
    <w:sig w:usb0="02000003"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Microsoft Himalaya">
    <w:panose1 w:val="01010100010101010101"/>
    <w:charset w:val="00"/>
    <w:family w:val="auto"/>
    <w:pitch w:val="default"/>
    <w:sig w:usb0="80000003" w:usb1="00010000" w:usb2="00000040" w:usb3="00000000" w:csb0="00000001" w:csb1="00000000"/>
  </w:font>
  <w:font w:name="Microsoft PhagsPa">
    <w:panose1 w:val="020B0502040204020203"/>
    <w:charset w:val="00"/>
    <w:family w:val="auto"/>
    <w:pitch w:val="default"/>
    <w:sig w:usb0="00000003" w:usb1="00200000" w:usb2="08000000" w:usb3="00000000" w:csb0="00000001" w:csb1="00000000"/>
  </w:font>
  <w:font w:name="Microsoft Tai Le">
    <w:panose1 w:val="020B0502040204020203"/>
    <w:charset w:val="00"/>
    <w:family w:val="auto"/>
    <w:pitch w:val="default"/>
    <w:sig w:usb0="00000003" w:usb1="00000000" w:usb2="40000000" w:usb3="00000000" w:csb0="00000001" w:csb1="00000000"/>
  </w:font>
  <w:font w:name="Microsoft Uighur">
    <w:panose1 w:val="02000000000000000000"/>
    <w:charset w:val="00"/>
    <w:family w:val="auto"/>
    <w:pitch w:val="default"/>
    <w:sig w:usb0="00002003" w:usb1="80000000" w:usb2="00000008" w:usb3="00000000" w:csb0="00000041" w:csb1="00000000"/>
  </w:font>
  <w:font w:name="MV Boli">
    <w:panose1 w:val="02000500030200090000"/>
    <w:charset w:val="00"/>
    <w:family w:val="auto"/>
    <w:pitch w:val="default"/>
    <w:sig w:usb0="00000003" w:usb1="00000000" w:usb2="00000100" w:usb3="00000000" w:csb0="00000001" w:csb1="00000000"/>
  </w:font>
  <w:font w:name="Shruti">
    <w:panose1 w:val="020B0502040204020203"/>
    <w:charset w:val="00"/>
    <w:family w:val="auto"/>
    <w:pitch w:val="default"/>
    <w:sig w:usb0="00040003" w:usb1="00000000" w:usb2="00000000" w:usb3="00000000" w:csb0="00000001" w:csb1="00000000"/>
  </w:font>
  <w:font w:name="Traditional Arabic">
    <w:panose1 w:val="02020603050405020304"/>
    <w:charset w:val="00"/>
    <w:family w:val="auto"/>
    <w:pitch w:val="default"/>
    <w:sig w:usb0="00006003" w:usb1="80000000" w:usb2="00000008" w:usb3="00000000" w:csb0="00000041" w:csb1="20080000"/>
  </w:font>
  <w:font w:name="Trebuchet MS">
    <w:panose1 w:val="020B0603020202020204"/>
    <w:charset w:val="00"/>
    <w:family w:val="auto"/>
    <w:pitch w:val="default"/>
    <w:sig w:usb0="00000287" w:usb1="00000000" w:usb2="00000000" w:usb3="00000000" w:csb0="2000009F" w:csb1="00000000"/>
  </w:font>
  <w:font w:name="PMingLiU">
    <w:panose1 w:val="02020500000000000000"/>
    <w:charset w:val="88"/>
    <w:family w:val="auto"/>
    <w:pitch w:val="default"/>
    <w:sig w:usb0="A00002FF" w:usb1="28CFFCFA" w:usb2="00000016" w:usb3="00000000" w:csb0="00100001" w:csb1="00000000"/>
  </w:font>
  <w:font w:name="΢ȭхڠˎ̥">
    <w:altName w:val="宋体"/>
    <w:panose1 w:val="00000000000000000000"/>
    <w:charset w:val="86"/>
    <w:family w:val="roman"/>
    <w:pitch w:val="default"/>
    <w:sig w:usb0="00000000" w:usb1="00000000" w:usb2="00000010" w:usb3="00000000" w:csb0="00040000" w:csb1="00000000"/>
  </w:font>
  <w:font w:name="MingLiU_HKSCS-ExtB">
    <w:panose1 w:val="02020500000000000000"/>
    <w:charset w:val="88"/>
    <w:family w:val="auto"/>
    <w:pitch w:val="default"/>
    <w:sig w:usb0="8000002F" w:usb1="02000008" w:usb2="00000000" w:usb3="00000000" w:csb0="00100001" w:csb1="00000000"/>
  </w:font>
  <w:font w:name="MS PMincho">
    <w:panose1 w:val="02020600040205080304"/>
    <w:charset w:val="80"/>
    <w:family w:val="auto"/>
    <w:pitch w:val="default"/>
    <w:sig w:usb0="E00002FF" w:usb1="6AC7FDFB" w:usb2="00000012" w:usb3="00000000" w:csb0="4002009F" w:csb1="DFD70000"/>
  </w:font>
  <w:font w:name="SimSun-ExtB">
    <w:panose1 w:val="02010609060101010101"/>
    <w:charset w:val="86"/>
    <w:family w:val="auto"/>
    <w:pitch w:val="default"/>
    <w:sig w:usb0="00000001" w:usb1="02000000" w:usb2="00000000" w:usb3="00000000" w:csb0="00040001" w:csb1="00000000"/>
  </w:font>
  <w:font w:name="Aharoni">
    <w:panose1 w:val="02010803020104030203"/>
    <w:charset w:val="00"/>
    <w:family w:val="auto"/>
    <w:pitch w:val="default"/>
    <w:sig w:usb0="00000801" w:usb1="00000000" w:usb2="00000000" w:usb3="00000000" w:csb0="00000020" w:csb1="00200000"/>
  </w:font>
  <w:font w:name="Aparajita">
    <w:panose1 w:val="020B0604020202020204"/>
    <w:charset w:val="00"/>
    <w:family w:val="auto"/>
    <w:pitch w:val="default"/>
    <w:sig w:usb0="00008003" w:usb1="00000000" w:usb2="00000000" w:usb3="00000000" w:csb0="00000001" w:csb1="00000000"/>
  </w:font>
  <w:font w:name="AngsanaUPC">
    <w:panose1 w:val="020206030504050203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David">
    <w:panose1 w:val="020E0502060401010101"/>
    <w:charset w:val="00"/>
    <w:family w:val="auto"/>
    <w:pitch w:val="default"/>
    <w:sig w:usb0="00000801" w:usb1="00000000" w:usb2="00000000" w:usb3="00000000" w:csb0="00000020" w:csb1="00200000"/>
  </w:font>
  <w:font w:name="DilleniaUPC">
    <w:panose1 w:val="02020603050405020304"/>
    <w:charset w:val="00"/>
    <w:family w:val="auto"/>
    <w:pitch w:val="default"/>
    <w:sig w:usb0="81000027" w:usb1="00000002" w:usb2="00000000" w:usb3="00000000" w:csb0="00010001" w:csb1="00000000"/>
  </w:font>
  <w:font w:name="FrankRuehl">
    <w:panose1 w:val="020E0503060101010101"/>
    <w:charset w:val="00"/>
    <w:family w:val="auto"/>
    <w:pitch w:val="default"/>
    <w:sig w:usb0="00000801" w:usb1="00000000" w:usb2="00000000" w:usb3="00000000" w:csb0="00000020" w:csb1="00200000"/>
  </w:font>
  <w:font w:name="FreesiaUPC">
    <w:panose1 w:val="020B0604020202020204"/>
    <w:charset w:val="00"/>
    <w:family w:val="auto"/>
    <w:pitch w:val="default"/>
    <w:sig w:usb0="01000007" w:usb1="00000002" w:usb2="00000000" w:usb3="00000000" w:csb0="00010001" w:csb1="00000000"/>
  </w:font>
  <w:font w:name="Georgia">
    <w:panose1 w:val="02040502050405020303"/>
    <w:charset w:val="00"/>
    <w:family w:val="auto"/>
    <w:pitch w:val="default"/>
    <w:sig w:usb0="00000287" w:usb1="00000000" w:usb2="00000000" w:usb3="00000000" w:csb0="2000009F" w:csb1="00000000"/>
  </w:font>
  <w:font w:name="Iskoola Pota">
    <w:panose1 w:val="020B0502040204020203"/>
    <w:charset w:val="00"/>
    <w:family w:val="auto"/>
    <w:pitch w:val="default"/>
    <w:sig w:usb0="00000003" w:usb1="00000000" w:usb2="00000200" w:usb3="00000000" w:csb0="20000001" w:csb1="00000000"/>
  </w:font>
  <w:font w:name="JasmineUPC">
    <w:panose1 w:val="02020603050405020304"/>
    <w:charset w:val="00"/>
    <w:family w:val="auto"/>
    <w:pitch w:val="default"/>
    <w:sig w:usb0="01000007" w:usb1="00000002" w:usb2="00000000" w:usb3="00000000" w:csb0="00010001" w:csb1="00000000"/>
  </w:font>
  <w:font w:name="Khmer UI">
    <w:panose1 w:val="020B0502040204020203"/>
    <w:charset w:val="00"/>
    <w:family w:val="auto"/>
    <w:pitch w:val="default"/>
    <w:sig w:usb0="8000002F" w:usb1="0000204A" w:usb2="00010000" w:usb3="00000000" w:csb0="00000001" w:csb1="00000000"/>
  </w:font>
  <w:font w:name="Leelawadee">
    <w:panose1 w:val="020B0502040204020203"/>
    <w:charset w:val="00"/>
    <w:family w:val="auto"/>
    <w:pitch w:val="default"/>
    <w:sig w:usb0="810000AF" w:usb1="4000204B" w:usb2="00000000" w:usb3="00000000" w:csb0="20010001" w:csb1="00000000"/>
  </w:font>
  <w:font w:name="Levenim MT">
    <w:panose1 w:val="02010502060101010101"/>
    <w:charset w:val="00"/>
    <w:family w:val="auto"/>
    <w:pitch w:val="default"/>
    <w:sig w:usb0="00000801" w:usb1="00000000" w:usb2="00000000" w:usb3="00000000" w:csb0="00000020" w:csb1="00200000"/>
  </w:font>
  <w:font w:name="Lucida Console">
    <w:panose1 w:val="020B0609040504020204"/>
    <w:charset w:val="00"/>
    <w:family w:val="auto"/>
    <w:pitch w:val="default"/>
    <w:sig w:usb0="8000028F" w:usb1="00001800" w:usb2="00000000" w:usb3="00000000" w:csb0="0000001F" w:csb1="D7D70000"/>
  </w:font>
  <w:font w:name="Microsoft New Tai Lue">
    <w:panose1 w:val="020B0502040204020203"/>
    <w:charset w:val="00"/>
    <w:family w:val="auto"/>
    <w:pitch w:val="default"/>
    <w:sig w:usb0="00000003" w:usb1="00000000" w:usb2="80000000" w:usb3="00000000" w:csb0="00000001" w:csb1="00000000"/>
  </w:font>
  <w:font w:name="Miriam">
    <w:panose1 w:val="020B0502050101010101"/>
    <w:charset w:val="00"/>
    <w:family w:val="auto"/>
    <w:pitch w:val="default"/>
    <w:sig w:usb0="00000801" w:usb1="00000000" w:usb2="00000000" w:usb3="00000000" w:csb0="00000020" w:csb1="00200000"/>
  </w:font>
  <w:font w:name="Plantagenet Cherokee">
    <w:panose1 w:val="02020602070100000000"/>
    <w:charset w:val="00"/>
    <w:family w:val="auto"/>
    <w:pitch w:val="default"/>
    <w:sig w:usb0="00000003" w:usb1="00000000" w:usb2="00001000" w:usb3="00000000" w:csb0="00000001" w:csb1="00000000"/>
  </w:font>
  <w:font w:name="Segoe UI Light">
    <w:panose1 w:val="020B0502040204020203"/>
    <w:charset w:val="00"/>
    <w:family w:val="auto"/>
    <w:pitch w:val="default"/>
    <w:sig w:usb0="E00002FF" w:usb1="4000A47B" w:usb2="00000001" w:usb3="00000000" w:csb0="2000019F" w:csb1="00000000"/>
  </w:font>
  <w:font w:name="Simplified Arabic">
    <w:panose1 w:val="02020603050405020304"/>
    <w:charset w:val="00"/>
    <w:family w:val="auto"/>
    <w:pitch w:val="default"/>
    <w:sig w:usb0="00002003" w:usb1="00000000" w:usb2="00000000" w:usb3="00000000" w:csb0="00000041" w:csb1="20080000"/>
  </w:font>
  <w:font w:name="Simplified Arabic Fixed">
    <w:panose1 w:val="02070309020205020404"/>
    <w:charset w:val="00"/>
    <w:family w:val="auto"/>
    <w:pitch w:val="default"/>
    <w:sig w:usb0="00002003" w:usb1="00000000" w:usb2="00000000" w:usb3="00000000" w:csb0="00000041" w:csb1="20080000"/>
  </w:font>
  <w:font w:name="Sylfaen">
    <w:panose1 w:val="010A0502050306030303"/>
    <w:charset w:val="00"/>
    <w:family w:val="auto"/>
    <w:pitch w:val="default"/>
    <w:sig w:usb0="04000687" w:usb1="00000000" w:usb2="00000000" w:usb3="00000000" w:csb0="2000009F" w:csb1="00000000"/>
  </w:font>
  <w:font w:name="Tunga">
    <w:panose1 w:val="020B0502040204020203"/>
    <w:charset w:val="00"/>
    <w:family w:val="auto"/>
    <w:pitch w:val="default"/>
    <w:sig w:usb0="00400003" w:usb1="00000000" w:usb2="00000000" w:usb3="00000000" w:csb0="00000001" w:csb1="00000000"/>
  </w:font>
  <w:font w:name="华文新魏">
    <w:panose1 w:val="02010800040101010101"/>
    <w:charset w:val="86"/>
    <w:family w:val="auto"/>
    <w:pitch w:val="default"/>
    <w:sig w:usb0="00000001" w:usb1="080F0000" w:usb2="00000000" w:usb3="00000000" w:csb0="00040000" w:csb1="00000000"/>
  </w:font>
  <w:font w:name="ˎ̥ sans-serif">
    <w:altName w:val="Times New Roman"/>
    <w:panose1 w:val="00000000000000000000"/>
    <w:charset w:val="00"/>
    <w:family w:val="roman"/>
    <w:pitch w:val="default"/>
    <w:sig w:usb0="00000000" w:usb1="00000000" w:usb2="00000000" w:usb3="00000000" w:csb0="00040001" w:csb1="00000000"/>
  </w:font>
  <w:font w:name="MS UI Gothic">
    <w:panose1 w:val="020B0600070205080204"/>
    <w:charset w:val="80"/>
    <w:family w:val="auto"/>
    <w:pitch w:val="default"/>
    <w:sig w:usb0="E00002FF" w:usb1="6AC7FDFB" w:usb2="00000012" w:usb3="00000000" w:csb0="4002009F" w:csb1="DFD70000"/>
  </w:font>
  <w:font w:name="Century Gothic">
    <w:altName w:val="Segoe Print"/>
    <w:panose1 w:val="020B0502020202020204"/>
    <w:charset w:val="00"/>
    <w:family w:val="auto"/>
    <w:pitch w:val="default"/>
    <w:sig w:usb0="00000000" w:usb1="00000000" w:usb2="00000000" w:usb3="00000000" w:csb0="2000009F" w:csb1="DFD70000"/>
  </w:font>
  <w:font w:name="Monotype Corsiva">
    <w:altName w:val="Mongolian Baiti"/>
    <w:panose1 w:val="03010101010201010101"/>
    <w:charset w:val="00"/>
    <w:family w:val="auto"/>
    <w:pitch w:val="default"/>
    <w:sig w:usb0="00000000" w:usb1="00000000" w:usb2="00000000" w:usb3="00000000" w:csb0="2000009F" w:csb1="DFD70000"/>
  </w:font>
  <w:font w:name="Times">
    <w:altName w:val="Times New Roman"/>
    <w:panose1 w:val="02020603050405020304"/>
    <w:charset w:val="00"/>
    <w:family w:val="roman"/>
    <w:pitch w:val="default"/>
    <w:sig w:usb0="00000000" w:usb1="00000000" w:usb2="00000009" w:usb3="00000000" w:csb0="000001FF" w:csb1="00000000"/>
  </w:font>
  <w:font w:name="华文彩云">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Bookshelf Symbol 7">
    <w:panose1 w:val="05010101010101010101"/>
    <w:charset w:val="00"/>
    <w:family w:val="auto"/>
    <w:pitch w:val="default"/>
    <w:sig w:usb0="00000000" w:usb1="00000000" w:usb2="00000000" w:usb3="00000000" w:csb0="80000000" w:csb1="00000000"/>
  </w:font>
  <w:font w:name="Book Antiqua">
    <w:altName w:val="Segoe Print"/>
    <w:panose1 w:val="02040602050305030304"/>
    <w:charset w:val="00"/>
    <w:family w:val="auto"/>
    <w:pitch w:val="default"/>
    <w:sig w:usb0="00000000" w:usb1="00000000" w:usb2="00000000" w:usb3="00000000" w:csb0="2000009F" w:csb1="DFD70000"/>
  </w:font>
  <w:font w:name="MS Gothic">
    <w:panose1 w:val="020B0609070205080204"/>
    <w:charset w:val="80"/>
    <w:family w:val="auto"/>
    <w:pitch w:val="default"/>
    <w:sig w:usb0="E00002FF" w:usb1="6AC7FDFB" w:usb2="00000012" w:usb3="00000000" w:csb0="4002009F" w:csb1="DFD70000"/>
  </w:font>
  <w:font w:name="隶书">
    <w:altName w:val="微软雅黑"/>
    <w:panose1 w:val="0201050906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方正宋黑_GBK">
    <w:panose1 w:val="03000509000000000000"/>
    <w:charset w:val="86"/>
    <w:family w:val="auto"/>
    <w:pitch w:val="default"/>
    <w:sig w:usb0="00000001" w:usb1="080E0000" w:usb2="00000000" w:usb3="00000000" w:csb0="00040000" w:csb1="00000000"/>
  </w:font>
  <w:font w:name="Mongolian Baiti">
    <w:panose1 w:val="03000500000000000000"/>
    <w:charset w:val="00"/>
    <w:family w:val="auto"/>
    <w:pitch w:val="default"/>
    <w:sig w:usb0="80000023" w:usb1="00000000" w:usb2="00020000" w:usb3="00000000" w:csb0="00000001" w:csb1="00000000"/>
  </w:font>
  <w:font w:name="方正大标宋简">
    <w:altName w:val="宋体"/>
    <w:panose1 w:val="00000000000000000000"/>
    <w:charset w:val="00"/>
    <w:family w:val="auto"/>
    <w:pitch w:val="default"/>
    <w:sig w:usb0="00000000" w:usb1="00000000" w:usb2="00000000" w:usb3="00000000" w:csb0="0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1"/>
    <w:family w:val="swiss"/>
    <w:pitch w:val="default"/>
    <w:sig w:usb0="E00002FF" w:usb1="4000ACFF" w:usb2="00000001" w:usb3="00000000" w:csb0="2000019F" w:csb1="00000000"/>
  </w:font>
  <w:font w:name="Verdana">
    <w:panose1 w:val="020B0604030504040204"/>
    <w:charset w:val="86"/>
    <w:family w:val="swiss"/>
    <w:pitch w:val="default"/>
    <w:sig w:usb0="A10006FF" w:usb1="4000205B" w:usb2="00000010" w:usb3="00000000" w:csb0="2000019F" w:csb1="00000000"/>
  </w:font>
  <w:font w:name="造字工房言宋（非商用）常规体">
    <w:altName w:val="宋体"/>
    <w:panose1 w:val="00000000000000000000"/>
    <w:charset w:val="86"/>
    <w:family w:val="auto"/>
    <w:pitch w:val="default"/>
    <w:sig w:usb0="00000000" w:usb1="00000000" w:usb2="00000000" w:usb3="00000000" w:csb0="00040001" w:csb1="00000000"/>
  </w:font>
  <w:font w:name="等线">
    <w:altName w:val="Segoe Print"/>
    <w:panose1 w:val="00000000000000000000"/>
    <w:charset w:val="00"/>
    <w:family w:val="auto"/>
    <w:pitch w:val="default"/>
    <w:sig w:usb0="00000000" w:usb1="00000000" w:usb2="00000000" w:usb3="00000000" w:csb0="00000000" w:csb1="00000000"/>
  </w:font>
  <w:font w:name="lucida Grande">
    <w:altName w:val="Times New Roman"/>
    <w:panose1 w:val="00000000000000000000"/>
    <w:charset w:val="00"/>
    <w:family w:val="roman"/>
    <w:pitch w:val="default"/>
    <w:sig w:usb0="00000000" w:usb1="00000000" w:usb2="00000000" w:usb3="00000000" w:csb0="00040001" w:csb1="00000000"/>
  </w:font>
  <w:font w:name="叶根友毛笔行书2.0版">
    <w:panose1 w:val="02010601030101010101"/>
    <w:charset w:val="86"/>
    <w:family w:val="auto"/>
    <w:pitch w:val="default"/>
    <w:sig w:usb0="00000001" w:usb1="080E0000" w:usb2="00000000" w:usb3="00000000" w:csb0="00040000" w:csb1="00000000"/>
  </w:font>
  <w:font w:name="Vijaya">
    <w:panose1 w:val="020B0604020202020204"/>
    <w:charset w:val="00"/>
    <w:family w:val="auto"/>
    <w:pitch w:val="default"/>
    <w:sig w:usb0="00100003" w:usb1="00000000" w:usb2="00000000" w:usb3="00000000" w:csb0="00000001" w:csb1="00000000"/>
  </w:font>
  <w:font w:name="Open Sans">
    <w:altName w:val="Segoe Print"/>
    <w:panose1 w:val="00000000000000000000"/>
    <w:charset w:val="00"/>
    <w:family w:val="auto"/>
    <w:pitch w:val="default"/>
    <w:sig w:usb0="00000000" w:usb1="00000000" w:usb2="00000000" w:usb3="00000000" w:csb0="00000000" w:csb1="00000000"/>
  </w:font>
  <w:font w:name="monospace">
    <w:altName w:val="微软雅黑"/>
    <w:panose1 w:val="00000000000000000000"/>
    <w:charset w:val="00"/>
    <w:family w:val="auto"/>
    <w:pitch w:val="default"/>
    <w:sig w:usb0="00000000" w:usb1="00000000" w:usb2="00000000" w:usb3="00000000" w:csb0="00040001" w:csb1="00000000"/>
  </w:font>
  <w:font w:name="Microsoft YaHei Western">
    <w:altName w:val="Segoe Print"/>
    <w:panose1 w:val="00000000000000000000"/>
    <w:charset w:val="00"/>
    <w:family w:val="swiss"/>
    <w:pitch w:val="default"/>
    <w:sig w:usb0="00000000" w:usb1="00000000" w:usb2="00000000" w:usb3="00000000" w:csb0="00000001" w:csb1="00000000"/>
  </w:font>
  <w:font w:name="Arial Narrow">
    <w:altName w:val="Arial"/>
    <w:panose1 w:val="020B0606020202030204"/>
    <w:charset w:val="00"/>
    <w:family w:val="auto"/>
    <w:pitch w:val="default"/>
    <w:sig w:usb0="00000000" w:usb1="00000000" w:usb2="00000000" w:usb3="00000000" w:csb0="2000009F" w:csb1="DFD7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Basemic Times">
    <w:altName w:val="Segoe Print"/>
    <w:panose1 w:val="00000400000000000000"/>
    <w:charset w:val="00"/>
    <w:family w:val="auto"/>
    <w:pitch w:val="default"/>
    <w:sig w:usb0="00000000" w:usb1="00000000" w:usb2="00000000" w:usb3="00000000" w:csb0="00000001" w:csb1="00000000"/>
  </w:font>
  <w:font w:name="方正仿宋简体">
    <w:altName w:val="微软雅黑"/>
    <w:panose1 w:val="00000000000000000000"/>
    <w:charset w:val="00"/>
    <w:family w:val="auto"/>
    <w:pitch w:val="default"/>
    <w:sig w:usb0="00000000" w:usb1="00000000" w:usb2="00000000" w:usb3="00000000" w:csb0="00000000" w:csb1="00000000"/>
  </w:font>
  <w:font w:name="方正楷体简体">
    <w:altName w:val="楷体_GB2312"/>
    <w:panose1 w:val="00000000000000000000"/>
    <w:charset w:val="00"/>
    <w:family w:val="auto"/>
    <w:pitch w:val="default"/>
    <w:sig w:usb0="00000000" w:usb1="00000000" w:usb2="00000000" w:usb3="00000000" w:csb0="00000000" w:csb1="00000000"/>
  </w:font>
  <w:font w:name="迷你简粗仿宋">
    <w:altName w:val="仿宋"/>
    <w:panose1 w:val="02010604000101010101"/>
    <w:charset w:val="86"/>
    <w:family w:val="auto"/>
    <w:pitch w:val="default"/>
    <w:sig w:usb0="00000000" w:usb1="00000000" w:usb2="00000012" w:usb3="00000000" w:csb0="00040000" w:csb1="00000000"/>
  </w:font>
  <w:font w:name="_5b8b_4f53">
    <w:altName w:val="Times New Roman"/>
    <w:panose1 w:val="00000000000000000000"/>
    <w:charset w:val="00"/>
    <w:family w:val="roman"/>
    <w:pitch w:val="default"/>
    <w:sig w:usb0="00000000" w:usb1="00000000" w:usb2="00000000" w:usb3="00000000" w:csb0="00040001" w:csb1="00000000"/>
  </w:font>
  <w:font w:name="华文隶书">
    <w:panose1 w:val="02010800040101010101"/>
    <w:charset w:val="86"/>
    <w:family w:val="auto"/>
    <w:pitch w:val="default"/>
    <w:sig w:usb0="00000001" w:usb1="080F0000" w:usb2="00000000" w:usb3="00000000" w:csb0="00040000" w:csb1="00000000"/>
  </w:font>
  <w:font w:name="方正宋三_GBK">
    <w:panose1 w:val="03000509000000000000"/>
    <w:charset w:val="86"/>
    <w:family w:val="auto"/>
    <w:pitch w:val="default"/>
    <w:sig w:usb0="00000001" w:usb1="080E0000" w:usb2="00000000" w:usb3="00000000" w:csb0="00040000" w:csb1="00000000"/>
  </w:font>
  <w:font w:name="sinmsun">
    <w:altName w:val="Segoe Print"/>
    <w:panose1 w:val="00000000000000000000"/>
    <w:charset w:val="00"/>
    <w:family w:val="auto"/>
    <w:pitch w:val="default"/>
    <w:sig w:usb0="00000000" w:usb1="00000000" w:usb2="00000000" w:usb3="00000000" w:csb0="00000000" w:csb1="00000000"/>
  </w:font>
  <w:font w:name="仿宋">
    <w:panose1 w:val="02010609060101010101"/>
    <w:charset w:val="7A"/>
    <w:family w:val="modern"/>
    <w:pitch w:val="default"/>
    <w:sig w:usb0="800002BF" w:usb1="38CF7CFA" w:usb2="00000016" w:usb3="00000000" w:csb0="00040001" w:csb1="00000000"/>
  </w:font>
  <w:font w:name="黑体">
    <w:panose1 w:val="02010609060101010101"/>
    <w:charset w:val="7A"/>
    <w:family w:val="auto"/>
    <w:pitch w:val="default"/>
    <w:sig w:usb0="800002BF" w:usb1="38CF7CFA" w:usb2="00000016" w:usb3="00000000" w:csb0="00040001" w:csb1="00000000"/>
  </w:font>
  <w:font w:name="楷体">
    <w:panose1 w:val="02010609060101010101"/>
    <w:charset w:val="7A"/>
    <w:family w:val="modern"/>
    <w:pitch w:val="default"/>
    <w:sig w:usb0="800002BF" w:usb1="38CF7CFA" w:usb2="00000016" w:usb3="00000000" w:csb0="00040001" w:csb1="00000000"/>
  </w:font>
  <w:font w:name="方正仿宋简体">
    <w:altName w:val="微软雅黑"/>
    <w:panose1 w:val="03000509000000000000"/>
    <w:charset w:val="86"/>
    <w:family w:val="script"/>
    <w:pitch w:val="default"/>
    <w:sig w:usb0="00000000" w:usb1="00000000" w:usb2="0000001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微软简魏碑">
    <w:panose1 w:val="00000000000000000000"/>
    <w:charset w:val="00"/>
    <w:family w:val="auto"/>
    <w:pitch w:val="default"/>
    <w:sig w:usb0="00000000" w:usb1="00000000" w:usb2="00000000" w:usb3="00000000" w:csb0="00000000" w:csb1="00000000"/>
  </w:font>
  <w:font w:name="方正魏碑_GBK">
    <w:panose1 w:val="03000509000000000000"/>
    <w:charset w:val="86"/>
    <w:family w:val="auto"/>
    <w:pitch w:val="default"/>
    <w:sig w:usb0="00000001" w:usb1="080E0000" w:usb2="00000000" w:usb3="00000000" w:csb0="00040000" w:csb1="00000000"/>
  </w:font>
  <w:font w:name="-apple-system-font">
    <w:altName w:val="Segoe Print"/>
    <w:panose1 w:val="00000000000000000000"/>
    <w:charset w:val="00"/>
    <w:family w:val="auto"/>
    <w:pitch w:val="default"/>
    <w:sig w:usb0="00000000" w:usb1="00000000" w:usb2="00000000" w:usb3="00000000" w:csb0="00000000" w:csb1="00000000"/>
  </w:font>
  <w:font w:name="MS Sans Serif">
    <w:altName w:val="Segoe Print"/>
    <w:panose1 w:val="00000000000000000000"/>
    <w:charset w:val="00"/>
    <w:family w:val="auto"/>
    <w:pitch w:val="default"/>
    <w:sig w:usb0="00000000" w:usb1="00000000" w:usb2="00000000" w:usb3="00000000" w:csb0="00000000" w:csb1="00000000"/>
  </w:font>
  <w:font w:name="瀹嬩綋">
    <w:altName w:val="微软雅黑"/>
    <w:panose1 w:val="00000000000000000000"/>
    <w:charset w:val="01"/>
    <w:family w:val="auto"/>
    <w:pitch w:val="default"/>
    <w:sig w:usb0="00000000" w:usb1="00000000" w:usb2="00000000" w:usb3="00000000" w:csb0="00040001" w:csb1="00000000"/>
  </w:font>
  <w:font w:name="Cambria Math">
    <w:panose1 w:val="02040503050406030204"/>
    <w:charset w:val="01"/>
    <w:family w:val="auto"/>
    <w:pitch w:val="default"/>
    <w:sig w:usb0="E00002FF" w:usb1="420024FF" w:usb2="00000000" w:usb3="00000000" w:csb0="2000019F" w:csb1="00000000"/>
  </w:font>
  <w:font w:name="@仿宋">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Arabic Typesetting">
    <w:panose1 w:val="03020402040406030203"/>
    <w:charset w:val="00"/>
    <w:family w:val="auto"/>
    <w:pitch w:val="default"/>
    <w:sig w:usb0="A000206F" w:usb1="C0000000" w:usb2="00000008" w:usb3="00000000" w:csb0="200000D3" w:csb1="00000000"/>
  </w:font>
  <w:font w:name="Arial Black">
    <w:panose1 w:val="020B0A04020102020204"/>
    <w:charset w:val="00"/>
    <w:family w:val="auto"/>
    <w:pitch w:val="default"/>
    <w:sig w:usb0="00000287" w:usb1="00000000" w:usb2="00000000" w:usb3="00000000" w:csb0="2000009F" w:csb1="DFD70000"/>
  </w:font>
  <w:font w:name="Browallia New">
    <w:panose1 w:val="020B0604020202020204"/>
    <w:charset w:val="00"/>
    <w:family w:val="auto"/>
    <w:pitch w:val="default"/>
    <w:sig w:usb0="81000003" w:usb1="00000000" w:usb2="00000000" w:usb3="00000000" w:csb0="00010001" w:csb1="00000000"/>
  </w:font>
  <w:font w:name="Segoe UI Symbol">
    <w:panose1 w:val="020B0502040204020203"/>
    <w:charset w:val="00"/>
    <w:family w:val="auto"/>
    <w:pitch w:val="default"/>
    <w:sig w:usb0="8000006F" w:usb1="1200FBEF" w:usb2="0064C000" w:usb3="00000002" w:csb0="00000001" w:csb1="40000000"/>
  </w:font>
  <w:font w:name="Segoe UI Semibold">
    <w:panose1 w:val="020B0702040204020203"/>
    <w:charset w:val="00"/>
    <w:family w:val="auto"/>
    <w:pitch w:val="default"/>
    <w:sig w:usb0="E00002FF" w:usb1="4000A47B" w:usb2="00000001" w:usb3="00000000" w:csb0="2000019F" w:csb1="00000000"/>
  </w:font>
  <w:font w:name="Segoe UI">
    <w:panose1 w:val="020B0502040204020203"/>
    <w:charset w:val="00"/>
    <w:family w:val="auto"/>
    <w:pitch w:val="default"/>
    <w:sig w:usb0="E10022FF" w:usb1="C000E47F" w:usb2="00000029" w:usb3="00000000" w:csb0="200001DF" w:csb1="20000000"/>
  </w:font>
  <w:font w:name="Shonar Bangla">
    <w:panose1 w:val="020B0502040204020203"/>
    <w:charset w:val="00"/>
    <w:family w:val="auto"/>
    <w:pitch w:val="default"/>
    <w:sig w:usb0="00010003" w:usb1="00000000" w:usb2="00000000" w:usb3="00000000" w:csb0="00000001" w:csb1="00000000"/>
  </w:font>
  <w:font w:name="XBSJ-PK74820000009-Identity-H">
    <w:altName w:val="宋体"/>
    <w:panose1 w:val="00000000000000000000"/>
    <w:charset w:val="86"/>
    <w:family w:val="auto"/>
    <w:pitch w:val="default"/>
    <w:sig w:usb0="00000000" w:usb1="00000000" w:usb2="00000000" w:usb3="00000000" w:csb0="00040000" w:csb1="00000000"/>
  </w:font>
  <w:font w:name="FSJ-PK74820000008-Identity-H">
    <w:altName w:val="宋体"/>
    <w:panose1 w:val="00000000000000000000"/>
    <w:charset w:val="86"/>
    <w:family w:val="auto"/>
    <w:pitch w:val="default"/>
    <w:sig w:usb0="00000000" w:usb1="00000000" w:usb2="00000000" w:usb3="00000000" w:csb0="00040000" w:csb1="00000000"/>
  </w:font>
  <w:font w:name="E-BZ-PK7487c-Identity-H">
    <w:altName w:val="宋体"/>
    <w:panose1 w:val="00000000000000000000"/>
    <w:charset w:val="86"/>
    <w:family w:val="auto"/>
    <w:pitch w:val="default"/>
    <w:sig w:usb0="00000000" w:usb1="00000000" w:usb2="00000000" w:usb3="00000000" w:csb0="00040000" w:csb1="00000000"/>
  </w:font>
  <w:font w:name="HTJ-PK7482000000a-Identity-H">
    <w:altName w:val="宋体"/>
    <w:panose1 w:val="00000000000000000000"/>
    <w:charset w:val="86"/>
    <w:family w:val="auto"/>
    <w:pitch w:val="default"/>
    <w:sig w:usb0="00000000" w:usb1="00000000" w:usb2="00000000" w:usb3="00000000" w:csb0="00040000" w:csb1="00000000"/>
  </w:font>
  <w:font w:name="Andalus">
    <w:panose1 w:val="02020603050405020304"/>
    <w:charset w:val="00"/>
    <w:family w:val="auto"/>
    <w:pitch w:val="default"/>
    <w:sig w:usb0="00002003" w:usb1="80000000" w:usb2="00000008" w:usb3="00000000" w:csb0="00000041" w:csb1="20080000"/>
  </w:font>
  <w:font w:name="Comic Sans MS">
    <w:panose1 w:val="030F0702030302020204"/>
    <w:charset w:val="00"/>
    <w:family w:val="auto"/>
    <w:pitch w:val="default"/>
    <w:sig w:usb0="00000287" w:usb1="00000000" w:usb2="00000000" w:usb3="00000000" w:csb0="2000009F" w:csb1="00000000"/>
  </w:font>
  <w:font w:name="CordiaUPC">
    <w:panose1 w:val="020B0304020202020204"/>
    <w:charset w:val="00"/>
    <w:family w:val="auto"/>
    <w:pitch w:val="default"/>
    <w:sig w:usb0="81000003" w:usb1="00000000" w:usb2="00000000" w:usb3="00000000" w:csb0="00010001" w:csb1="00000000"/>
  </w:font>
  <w:font w:name="Impact">
    <w:panose1 w:val="020B0806030902050204"/>
    <w:charset w:val="00"/>
    <w:family w:val="auto"/>
    <w:pitch w:val="default"/>
    <w:sig w:usb0="00000287" w:usb1="00000000" w:usb2="00000000" w:usb3="00000000" w:csb0="2000009F" w:csb1="DFD70000"/>
  </w:font>
  <w:font w:name="Impact LT">
    <w:altName w:val="Impact"/>
    <w:panose1 w:val="02000506060000020004"/>
    <w:charset w:val="00"/>
    <w:family w:val="auto"/>
    <w:pitch w:val="default"/>
    <w:sig w:usb0="00000000" w:usb1="00000000" w:usb2="00000000" w:usb3="00000000" w:csb0="00000001" w:csb1="00000000"/>
  </w:font>
  <w:font w:name="IrisUPC">
    <w:panose1 w:val="020B0604020202020204"/>
    <w:charset w:val="00"/>
    <w:family w:val="auto"/>
    <w:pitch w:val="default"/>
    <w:sig w:usb0="01000007" w:usb1="00000002" w:usb2="00000000" w:usb3="00000000" w:csb0="00010001" w:csb1="00000000"/>
  </w:font>
  <w:font w:name="Kalinga">
    <w:panose1 w:val="020B0502040204020203"/>
    <w:charset w:val="00"/>
    <w:family w:val="auto"/>
    <w:pitch w:val="default"/>
    <w:sig w:usb0="00080003" w:usb1="00000000" w:usb2="00000000" w:usb3="00000000" w:csb0="00000001" w:csb1="00000000"/>
  </w:font>
  <w:font w:name="Kartika">
    <w:panose1 w:val="02020503030404060203"/>
    <w:charset w:val="00"/>
    <w:family w:val="auto"/>
    <w:pitch w:val="default"/>
    <w:sig w:usb0="00800003" w:usb1="00000000" w:usb2="00000000" w:usb3="00000000" w:csb0="00000001" w:csb1="00000000"/>
  </w:font>
  <w:font w:name="Angsana New">
    <w:panose1 w:val="02020603050405020304"/>
    <w:charset w:val="00"/>
    <w:family w:val="auto"/>
    <w:pitch w:val="default"/>
    <w:sig w:usb0="81000003" w:usb1="00000000" w:usb2="00000000" w:usb3="00000000" w:csb0="00010001" w:csb1="00000000"/>
  </w:font>
  <w:font w:name="??">
    <w:altName w:val="Times New Roman"/>
    <w:panose1 w:val="00000000000000000000"/>
    <w:charset w:val="00"/>
    <w:family w:val="auto"/>
    <w:pitch w:val="default"/>
    <w:sig w:usb0="00000000" w:usb1="00000000" w:usb2="00000000" w:usb3="00000000" w:csb0="00000001" w:csb1="00000000"/>
  </w:font>
  <w:font w:name="?? Light">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矩形 1025"/>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ascii="楷体_GB2312" w:hAnsi="楷体_GB2312" w:eastAsia="楷体_GB2312" w:cs="楷体_GB2312"/>
                              <w:sz w:val="28"/>
                              <w:szCs w:val="28"/>
                              <w:lang w:eastAsia="zh-CN"/>
                            </w:rPr>
                            <w:fldChar w:fldCharType="begin"/>
                          </w:r>
                          <w:r>
                            <w:rPr>
                              <w:rFonts w:hint="eastAsia" w:ascii="楷体_GB2312" w:hAnsi="楷体_GB2312" w:eastAsia="楷体_GB2312" w:cs="楷体_GB2312"/>
                              <w:sz w:val="28"/>
                              <w:szCs w:val="28"/>
                              <w:lang w:eastAsia="zh-CN"/>
                            </w:rPr>
                            <w:instrText xml:space="preserve"> PAGE  \* MERGEFORMAT </w:instrText>
                          </w:r>
                          <w:r>
                            <w:rPr>
                              <w:rFonts w:hint="eastAsia" w:ascii="楷体_GB2312" w:hAnsi="楷体_GB2312" w:eastAsia="楷体_GB2312" w:cs="楷体_GB2312"/>
                              <w:sz w:val="28"/>
                              <w:szCs w:val="28"/>
                              <w:lang w:eastAsia="zh-CN"/>
                            </w:rPr>
                            <w:fldChar w:fldCharType="separate"/>
                          </w:r>
                          <w:r>
                            <w:t>- 1 -</w:t>
                          </w:r>
                          <w:r>
                            <w:rPr>
                              <w:rFonts w:hint="eastAsia" w:ascii="楷体_GB2312" w:hAnsi="楷体_GB2312" w:eastAsia="楷体_GB2312" w:cs="楷体_GB2312"/>
                              <w:sz w:val="28"/>
                              <w:szCs w:val="28"/>
                              <w:lang w:eastAsia="zh-CN"/>
                            </w:rPr>
                            <w:fldChar w:fldCharType="end"/>
                          </w:r>
                        </w:p>
                      </w:txbxContent>
                    </wps:txbx>
                    <wps:bodyPr wrap="none" lIns="0" tIns="0" rIns="0" bIns="0" upright="1">
                      <a:spAutoFit/>
                    </wps:bodyPr>
                  </wps:wsp>
                </a:graphicData>
              </a:graphic>
            </wp:anchor>
          </w:drawing>
        </mc:Choice>
        <mc:Fallback>
          <w:pict>
            <v:rect id="矩形 1025"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XW5UtAAAAAFAQAA&#10;DwAAAAAAAAABACAAAAAiAAAAZHJzL2Rvd25yZXYueG1sUEsBAhQAFAAAAAgAh07iQAYwhTWvAQAA&#10;SgMAAA4AAAAAAAAAAQAgAAAAHwEAAGRycy9lMm9Eb2MueG1sUEsFBgAAAAAGAAYAWQEAAEAFAAAA&#10;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楷体_GB2312" w:hAnsi="楷体_GB2312" w:eastAsia="楷体_GB2312" w:cs="楷体_GB2312"/>
                        <w:sz w:val="28"/>
                        <w:szCs w:val="28"/>
                        <w:lang w:eastAsia="zh-CN"/>
                      </w:rPr>
                      <w:fldChar w:fldCharType="begin"/>
                    </w:r>
                    <w:r>
                      <w:rPr>
                        <w:rFonts w:hint="eastAsia" w:ascii="楷体_GB2312" w:hAnsi="楷体_GB2312" w:eastAsia="楷体_GB2312" w:cs="楷体_GB2312"/>
                        <w:sz w:val="28"/>
                        <w:szCs w:val="28"/>
                        <w:lang w:eastAsia="zh-CN"/>
                      </w:rPr>
                      <w:instrText xml:space="preserve"> PAGE  \* MERGEFORMAT </w:instrText>
                    </w:r>
                    <w:r>
                      <w:rPr>
                        <w:rFonts w:hint="eastAsia" w:ascii="楷体_GB2312" w:hAnsi="楷体_GB2312" w:eastAsia="楷体_GB2312" w:cs="楷体_GB2312"/>
                        <w:sz w:val="28"/>
                        <w:szCs w:val="28"/>
                        <w:lang w:eastAsia="zh-CN"/>
                      </w:rPr>
                      <w:fldChar w:fldCharType="separate"/>
                    </w:r>
                    <w:r>
                      <w:t>- 1 -</w:t>
                    </w:r>
                    <w:r>
                      <w:rPr>
                        <w:rFonts w:hint="eastAsia" w:ascii="楷体_GB2312" w:hAnsi="楷体_GB2312" w:eastAsia="楷体_GB2312" w:cs="楷体_GB2312"/>
                        <w:sz w:val="28"/>
                        <w:szCs w:val="28"/>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37C39"/>
    <w:multiLevelType w:val="singleLevel"/>
    <w:tmpl w:val="5B737C39"/>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2B1DC6"/>
    <w:rsid w:val="352B1DC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2018-08-31T09:08:00Z</dcterms:created>
  <dc:creator>平罗县纪委监委收文员</dc:creator>
  <cp:lastModifiedBy>平罗县纪委监委收文员</cp:lastModifiedBy>
  <dcterms:modified xsi:type="dcterms:W3CDTF">2018-08-31T09:08:48Z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