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ind w:firstLine="1555" w:firstLineChars="484"/>
        <w:jc w:val="both"/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kern w:val="2"/>
          <w:sz w:val="32"/>
          <w:szCs w:val="32"/>
          <w:lang w:val="en-US" w:eastAsia="zh-CN" w:bidi="ar-SA"/>
        </w:rPr>
        <w:t>平罗县2019年预算举借债务情况说明</w:t>
      </w:r>
    </w:p>
    <w:bookmarkEnd w:id="0"/>
    <w:p>
      <w:pPr>
        <w:pStyle w:val="2"/>
        <w:widowControl/>
        <w:ind w:firstLine="6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zh-CN" w:eastAsia="zh-CN" w:bidi="ar-SA"/>
        </w:rPr>
      </w:pPr>
    </w:p>
    <w:p>
      <w:pPr>
        <w:pStyle w:val="2"/>
        <w:widowControl/>
        <w:ind w:firstLine="6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2018年，自治区下达我县政府债务限额430557万元，其中一般债务限额385943万元，专项债券44614万元。截止2018年末，我县债务余额为352214.38万元，余额控制在自治区批准的政府债务限额内，风险总体可控。从债务类型看,一般债务307,650.56万元，占比87.35%；专项债务44,563.82万元，占比12.65%。</w:t>
      </w:r>
    </w:p>
    <w:p>
      <w:pPr>
        <w:pStyle w:val="2"/>
        <w:widowControl/>
        <w:ind w:firstLine="600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2019年重点项目建设计划新举借政府性债务45000万元。其中：申请自治区土地收储专项债券资金15000万元，争取自治区新增地方政府债券30000万元。另外2019年计划争取自治区发行借新还旧置换地方债券资金30902万元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2665B"/>
    <w:rsid w:val="04EA1CC5"/>
    <w:rsid w:val="7A226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2019-03-14T01:18:00Z</dcterms:created>
  <dc:creator>李静波</dc:creator>
  <cp:lastModifiedBy>李静波</cp:lastModifiedBy>
  <cp:lastPrinted>2019-03-14T03:08:26Z</cp:lastPrinted>
  <dcterms:modified xsi:type="dcterms:W3CDTF">2019-03-14T03:08:30Z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