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附件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934"/>
        <w:gridCol w:w="217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8" w:type="dxa"/>
            <w:gridSpan w:val="4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</w:rPr>
              <w:t>家企业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</w:rPr>
              <w:t>危险化学品经营许可证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许可证编号</w:t>
            </w:r>
          </w:p>
        </w:tc>
        <w:tc>
          <w:tcPr>
            <w:tcW w:w="1934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许可范围</w:t>
            </w: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宁平应经（乙）字[2020]000004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宁夏顺捷物流有限公司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电石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2020年5月29日至2023年5月28日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宁平应经（乙）字[2021]000003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宁夏顺星贸易有限公司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[压缩的或液化的]、二氧化碳[压缩的或液化的]、氮[压缩的或液化的]、氩[压缩的或液化的]、氦[压缩的或液化的]、丙烷、氢气、乙炔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2021年1月25日至2024年1月24日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宁平应经（乙）字[2019]000015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宁夏国鑫生物科技有限公司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蒽油、煤焦油、煤焦沥青、甲醇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2019年11月11日至2022年11月10日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宁平应经（乙）字[2020]000001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宁夏吴歌化工有限公司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电石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2020年4月1日至2023年3月31日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Y2ViNGEwZTYxNmYwNTRhZTVkNmFmOGJjYTRmZDgifQ=="/>
  </w:docVars>
  <w:rsids>
    <w:rsidRoot w:val="00000000"/>
    <w:rsid w:val="00337CAB"/>
    <w:rsid w:val="017268B8"/>
    <w:rsid w:val="01AC41E7"/>
    <w:rsid w:val="051A7D84"/>
    <w:rsid w:val="15294285"/>
    <w:rsid w:val="17470DE0"/>
    <w:rsid w:val="18E504FB"/>
    <w:rsid w:val="191A2AA3"/>
    <w:rsid w:val="215408BB"/>
    <w:rsid w:val="260A7F4B"/>
    <w:rsid w:val="27123878"/>
    <w:rsid w:val="34BF6571"/>
    <w:rsid w:val="5E0B7AC8"/>
    <w:rsid w:val="6ACE57A6"/>
    <w:rsid w:val="755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442</Words>
  <Characters>551</Characters>
  <Lines>0</Lines>
  <Paragraphs>0</Paragraphs>
  <TotalTime>2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♂┃崟┃</cp:lastModifiedBy>
  <dcterms:modified xsi:type="dcterms:W3CDTF">2023-02-09T06:19:32Z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102FEBE4703E496CA493D515158A5CB2</vt:lpwstr>
  </property>
</Properties>
</file>