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_GB2312" w:eastAsia="仿宋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仿宋_GB2312" w:eastAsia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widowControl/>
        <w:topLinePunct/>
        <w:spacing w:line="378" w:lineRule="atLeast"/>
        <w:jc w:val="center"/>
        <w:rPr>
          <w:rFonts w:hint="eastAsia" w:ascii="仿宋_GB2312" w:hAnsi="宋体" w:eastAsia="仿宋_GB2312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/>
          <w:sz w:val="32"/>
          <w:szCs w:val="32"/>
        </w:rPr>
        <w:t>平震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领办</w:t>
      </w:r>
      <w:r>
        <w:rPr>
          <w:rFonts w:hint="eastAsia" w:ascii="仿宋_GB2312" w:hAnsi="宋体" w:eastAsia="仿宋_GB2312"/>
          <w:sz w:val="32"/>
          <w:szCs w:val="32"/>
        </w:rPr>
        <w:t>〔201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 xml:space="preserve">号  </w:t>
      </w:r>
      <w:bookmarkEnd w:id="0"/>
      <w:r>
        <w:rPr>
          <w:rFonts w:hint="eastAsia" w:ascii="仿宋_GB2312" w:hAnsi="宋体" w:eastAsia="仿宋_GB2312"/>
          <w:sz w:val="32"/>
          <w:szCs w:val="32"/>
        </w:rPr>
        <w:t xml:space="preserve">     </w:t>
      </w:r>
    </w:p>
    <w:p>
      <w:pPr>
        <w:widowControl/>
        <w:topLinePunct/>
        <w:spacing w:line="600" w:lineRule="exact"/>
        <w:jc w:val="center"/>
        <w:rPr>
          <w:rFonts w:hint="eastAsia" w:ascii="黑体" w:hAnsi="宋体" w:eastAsia="黑体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关于表彰2018年度优秀防震减灾助理员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地震宏观观测员的决定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ascii="黑体" w:hAnsi="Calibri" w:eastAsia="黑体" w:cs="Times New Roman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2018年，在县委、政府的正确领导下，在区、市地震部门的指导下,我县防震减灾工作取得了较好的成绩，涌现出了一批工作责任心强、成绩突出的防震减灾助理员、地震宏观观测员。为进一步激发各防震减灾助理员、地震宏观观测员的工作热情，经县防震减灾领导小组办公室研究，决定对施建军等3名防震减灾助理员、蔡海瑞等5名地震宏观观测员予以表彰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希望受表彰的同志珍惜荣誉，戒骄戒躁，谦虚谨慎，再接再厉，在今后的工作中争取更大成绩。全县防震减灾助理员、地震宏观观测员要以受表彰的同志为榜样，牢固树立“宁可千日不震，不可一日不防”的震情观念，积极做好地震宏观观测工作，为推进我县防震减灾工作及“十三五”规划的实施做出新的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附件：2018年度受表彰人员名单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hAnsi="Calibri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hAnsi="Calibri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hAnsi="Calibri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3200" w:firstLineChars="1000"/>
        <w:textAlignment w:val="auto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平罗县防震减灾领导小组办公室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320" w:firstLineChars="1350"/>
        <w:textAlignment w:val="auto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2019年1月2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Calibri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（此件公开发布）</w:t>
      </w:r>
    </w:p>
    <w:p>
      <w:pPr>
        <w:adjustRightInd w:val="0"/>
        <w:snapToGrid w:val="0"/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2018年度受表彰人员名单</w:t>
      </w:r>
    </w:p>
    <w:p>
      <w:pPr>
        <w:spacing w:line="520" w:lineRule="exact"/>
        <w:rPr>
          <w:rFonts w:ascii="仿宋_GB2312" w:hAnsi="Calibri" w:eastAsia="仿宋_GB2312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27" w:firstLineChars="196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一、2018年度优秀防震减灾助理员名单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施建军  高仁乡村政办干事    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Calibri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郑  丹  宝丰镇民生服务中心干事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马晓莉  姚伏镇民生服务中心干事</w:t>
      </w:r>
    </w:p>
    <w:p>
      <w:pPr>
        <w:adjustRightInd w:val="0"/>
        <w:snapToGrid w:val="0"/>
        <w:spacing w:line="600" w:lineRule="exact"/>
        <w:ind w:firstLine="627" w:firstLineChars="196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二、2018年度优秀地震宏观观测员名单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蔡海瑞   </w:t>
      </w:r>
      <w:r>
        <w:rPr>
          <w:rFonts w:hint="eastAsia" w:ascii="仿宋_GB2312" w:eastAsia="仿宋_GB2312"/>
          <w:sz w:val="32"/>
          <w:szCs w:val="32"/>
        </w:rPr>
        <w:t>渠口乡永光村动物宏观观测点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李金明   </w:t>
      </w:r>
      <w:r>
        <w:rPr>
          <w:rFonts w:hint="eastAsia" w:ascii="仿宋_GB2312" w:eastAsia="仿宋_GB2312"/>
          <w:sz w:val="32"/>
          <w:szCs w:val="32"/>
        </w:rPr>
        <w:t>红崖乡水泉子村动物宏观观测点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李  志   </w:t>
      </w:r>
      <w:r>
        <w:rPr>
          <w:rFonts w:hint="eastAsia" w:ascii="仿宋_GB2312" w:hAnsi="宋体" w:eastAsia="仿宋_GB2312"/>
          <w:sz w:val="32"/>
          <w:szCs w:val="32"/>
        </w:rPr>
        <w:t>头闸镇双渠村</w:t>
      </w:r>
      <w:r>
        <w:rPr>
          <w:rFonts w:hint="eastAsia" w:ascii="仿宋_GB2312" w:eastAsia="仿宋_GB2312"/>
          <w:sz w:val="32"/>
          <w:szCs w:val="32"/>
        </w:rPr>
        <w:t>动物宏观观测点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罗东霞   </w:t>
      </w:r>
      <w:r>
        <w:rPr>
          <w:rFonts w:hint="eastAsia" w:ascii="仿宋_GB2312" w:hAnsi="宋体" w:eastAsia="仿宋_GB2312"/>
          <w:sz w:val="32"/>
          <w:szCs w:val="32"/>
        </w:rPr>
        <w:t>城关镇三闸村</w:t>
      </w:r>
      <w:r>
        <w:rPr>
          <w:rFonts w:hint="eastAsia" w:ascii="仿宋_GB2312" w:eastAsia="仿宋_GB2312"/>
          <w:sz w:val="32"/>
          <w:szCs w:val="32"/>
        </w:rPr>
        <w:t>动物宏观观测点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郝  云   </w:t>
      </w:r>
      <w:r>
        <w:rPr>
          <w:rFonts w:hint="eastAsia" w:ascii="仿宋_GB2312" w:hAnsi="宋体" w:eastAsia="仿宋_GB2312"/>
          <w:sz w:val="32"/>
          <w:szCs w:val="32"/>
        </w:rPr>
        <w:t>通伏乡通伏村</w:t>
      </w:r>
      <w:r>
        <w:rPr>
          <w:rFonts w:hint="eastAsia" w:ascii="仿宋_GB2312" w:eastAsia="仿宋_GB2312"/>
          <w:sz w:val="32"/>
          <w:szCs w:val="32"/>
        </w:rPr>
        <w:t>动物宏观观测点</w:t>
      </w:r>
    </w:p>
    <w:p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- 2 -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9C"/>
    <w:rsid w:val="000C1E07"/>
    <w:rsid w:val="000F21BE"/>
    <w:rsid w:val="00112957"/>
    <w:rsid w:val="00182912"/>
    <w:rsid w:val="001C5F06"/>
    <w:rsid w:val="002C09E8"/>
    <w:rsid w:val="00303189"/>
    <w:rsid w:val="003C6718"/>
    <w:rsid w:val="003F2592"/>
    <w:rsid w:val="00516B24"/>
    <w:rsid w:val="00703016"/>
    <w:rsid w:val="0071128A"/>
    <w:rsid w:val="00713CB5"/>
    <w:rsid w:val="007A620E"/>
    <w:rsid w:val="0082056F"/>
    <w:rsid w:val="008602B5"/>
    <w:rsid w:val="008E3036"/>
    <w:rsid w:val="009259D3"/>
    <w:rsid w:val="009673B3"/>
    <w:rsid w:val="009D3164"/>
    <w:rsid w:val="00A60846"/>
    <w:rsid w:val="00A62579"/>
    <w:rsid w:val="00A65969"/>
    <w:rsid w:val="00A71AB0"/>
    <w:rsid w:val="00AF62A1"/>
    <w:rsid w:val="00B03DFA"/>
    <w:rsid w:val="00B319AF"/>
    <w:rsid w:val="00C819F5"/>
    <w:rsid w:val="00D1239C"/>
    <w:rsid w:val="00DF130C"/>
    <w:rsid w:val="00E6504C"/>
    <w:rsid w:val="3B8A3574"/>
    <w:rsid w:val="7C2D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脚 Char"/>
    <w:basedOn w:val="4"/>
    <w:link w:val="2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4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92</Words>
  <Characters>526</Characters>
  <Lines>4</Lines>
  <Paragraphs>1</Paragraphs>
  <TotalTime>29</TotalTime>
  <ScaleCrop>false</ScaleCrop>
  <LinksUpToDate>false</LinksUpToDate>
  <CharactersWithSpaces>617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2018-02-05T01:42:00Z</dcterms:created>
  <dc:creator>Administrator</dc:creator>
  <cp:lastModifiedBy>薄荷本涼何必加冰1411028173</cp:lastModifiedBy>
  <cp:lastPrinted>2019-01-24T01:14:54Z</cp:lastPrinted>
  <dcterms:modified xsi:type="dcterms:W3CDTF">2019-01-24T01:21:45Z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