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snapToGrid w:val="0"/>
          <w:kern w:val="0"/>
          <w:sz w:val="32"/>
          <w:szCs w:val="32"/>
        </w:rPr>
        <w:t>1</w:t>
      </w:r>
    </w:p>
    <w:p>
      <w:pPr>
        <w:spacing w:before="161" w:beforeLines="50" w:after="323" w:afterLines="100" w:line="640" w:lineRule="exact"/>
        <w:jc w:val="center"/>
        <w:rPr>
          <w:rFonts w:hint="eastAsia" w:ascii="方正小标宋_GBK" w:hAnsi="方正小标宋简体" w:eastAsia="方正小标宋_GBK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napToGrid w:val="0"/>
          <w:kern w:val="0"/>
          <w:sz w:val="36"/>
          <w:szCs w:val="36"/>
        </w:rPr>
        <w:t>2022年度秋冬农田水利基本建设考核奖补分配表</w:t>
      </w:r>
    </w:p>
    <w:bookmarkEnd w:id="0"/>
    <w:tbl>
      <w:tblPr>
        <w:tblStyle w:val="4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252"/>
        <w:gridCol w:w="2436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pacing w:val="20"/>
                <w:kern w:val="0"/>
                <w:sz w:val="28"/>
                <w:szCs w:val="28"/>
              </w:rPr>
              <w:t>乡镇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奖补等次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头闸镇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灵沙乡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姚伏镇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陶乐镇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城关镇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渠口乡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高仁乡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通伏乡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黄渠桥镇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红崖子乡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高庄乡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宝丰镇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崇岗镇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1000</w:t>
            </w:r>
          </w:p>
        </w:tc>
      </w:tr>
    </w:tbl>
    <w:p>
      <w:pPr>
        <w:spacing w:line="640" w:lineRule="exact"/>
        <w:jc w:val="left"/>
        <w:rPr>
          <w:rFonts w:ascii="方正小标宋简体" w:hAnsi="方正小标宋简体" w:eastAsia="方正小标宋简体"/>
          <w:snapToGrid w:val="0"/>
          <w:kern w:val="0"/>
          <w:sz w:val="24"/>
          <w:szCs w:val="24"/>
        </w:rPr>
        <w:sectPr>
          <w:footerReference r:id="rId3" w:type="default"/>
          <w:pgSz w:w="11906" w:h="16838"/>
          <w:pgMar w:top="1928" w:right="1587" w:bottom="1587" w:left="1587" w:header="454" w:footer="1587" w:gutter="0"/>
          <w:cols w:space="72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3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AB425B5"/>
    <w:rsid w:val="3AB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2023-04-07T11:19:00Z</dcterms:created>
  <dc:creator>糖果</dc:creator>
  <cp:lastModifiedBy>糖果</cp:lastModifiedBy>
  <dcterms:modified xsi:type="dcterms:W3CDTF">2023-04-07T11:22:25Z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513901622BFD49E0B16E985D1AA5E142</vt:lpwstr>
  </property>
</Properties>
</file>