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仿宋_GB2312" w:eastAsia="方正黑体_GBK" w:cs="仿宋_GB2312"/>
          <w:bCs/>
          <w:sz w:val="32"/>
          <w:szCs w:val="32"/>
        </w:rPr>
      </w:pPr>
      <w:r>
        <w:rPr>
          <w:rFonts w:hint="eastAsia" w:ascii="方正黑体_GBK" w:hAnsi="仿宋_GB2312" w:eastAsia="方正黑体_GBK" w:cs="仿宋_GB2312"/>
          <w:bCs/>
          <w:sz w:val="32"/>
          <w:szCs w:val="32"/>
        </w:rPr>
        <w:t>附件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减税降费部门职责清单</w:t>
      </w:r>
      <w:bookmarkEnd w:id="0"/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纪委监委：</w:t>
      </w:r>
      <w:r>
        <w:rPr>
          <w:rFonts w:ascii="Times New Roman" w:hAnsi="Times New Roman" w:eastAsia="方正仿宋_GBK" w:cs="Times New Roman"/>
          <w:sz w:val="32"/>
          <w:szCs w:val="32"/>
        </w:rPr>
        <w:t>负责监督检查减税降费工作推进情况、政策措施具体落实情况、政策落实中的腐败和作风问题。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县委宣传部、网信办：</w:t>
      </w:r>
      <w:r>
        <w:rPr>
          <w:rFonts w:ascii="Times New Roman" w:hAnsi="Times New Roman" w:eastAsia="方正仿宋_GBK" w:cs="Times New Roman"/>
          <w:sz w:val="32"/>
          <w:szCs w:val="32"/>
        </w:rPr>
        <w:t>负责减税降费工作的舆情监控，并协助配合政策宣传。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财政局：</w:t>
      </w:r>
      <w:r>
        <w:rPr>
          <w:rFonts w:ascii="Times New Roman" w:hAnsi="Times New Roman" w:eastAsia="方正仿宋_GBK" w:cs="Times New Roman"/>
          <w:sz w:val="32"/>
          <w:szCs w:val="32"/>
        </w:rPr>
        <w:t>负责牵头组织开展全县减税降费工作；开展相关测算分析和调查研究；会同税务等部门开展政策宣传解读。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税务局：</w:t>
      </w:r>
      <w:r>
        <w:rPr>
          <w:rFonts w:ascii="Times New Roman" w:hAnsi="Times New Roman" w:eastAsia="方正仿宋_GBK" w:cs="Times New Roman"/>
          <w:sz w:val="32"/>
          <w:szCs w:val="32"/>
        </w:rPr>
        <w:t>负责具体实施各项减税降费政策；开展政策宣传、培训辅导、纳税服务、数据统计分析，会同财政等相关部门走访调研、舆情应对、督导检查；定期向政府报告减税降费政策落实情况及相关数据。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发改局：</w:t>
      </w:r>
      <w:r>
        <w:rPr>
          <w:rFonts w:ascii="Times New Roman" w:hAnsi="Times New Roman" w:eastAsia="方正仿宋_GBK" w:cs="Times New Roman"/>
          <w:sz w:val="32"/>
          <w:szCs w:val="32"/>
        </w:rPr>
        <w:t>负责开展进一步清理经营服务性收费，协助开展进一步清理规范行政事业性收费，提供创投企业有关情况及数据。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人社局：</w:t>
      </w:r>
      <w:r>
        <w:rPr>
          <w:rFonts w:ascii="Times New Roman" w:hAnsi="Times New Roman" w:eastAsia="方正仿宋_GBK" w:cs="Times New Roman"/>
          <w:sz w:val="32"/>
          <w:szCs w:val="32"/>
        </w:rPr>
        <w:t>负责制定落实我县社保费降费政策方案等工作。协助提供支持和促进重点群体创业就业情况以及技能人员、专业技术人员职业资格继续教育信息等，推动增值税，个人所得税等相关优惠政策落实。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教体局：</w:t>
      </w:r>
      <w:r>
        <w:rPr>
          <w:rFonts w:ascii="Times New Roman" w:hAnsi="Times New Roman" w:eastAsia="方正仿宋_GBK" w:cs="Times New Roman"/>
          <w:sz w:val="32"/>
          <w:szCs w:val="32"/>
        </w:rPr>
        <w:t>协助提供有关学生学籍信息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包括学历继续教育学生学籍、考籍信息、毕业年度内高校毕业生及就业信息）、推动个人所得税等相关优惠政策落实。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科技局：</w:t>
      </w:r>
      <w:r>
        <w:rPr>
          <w:rFonts w:ascii="Times New Roman" w:hAnsi="Times New Roman" w:eastAsia="方正仿宋_GBK" w:cs="Times New Roman"/>
          <w:sz w:val="32"/>
          <w:szCs w:val="32"/>
        </w:rPr>
        <w:t>协助统计分析减税降费政策对高新技术，科技型企业和产业的影响，协助提供高新技术企业、科技型中小企业，先进型服务企业名单，高新技术企业培育库入库名单，研发费用鉴定等信息；提供全县科技企业孵化器，大学科技园和众创空间等情况，推动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工信局：</w:t>
      </w:r>
      <w:r>
        <w:rPr>
          <w:rFonts w:ascii="Times New Roman" w:hAnsi="Times New Roman" w:eastAsia="方正仿宋_GBK" w:cs="Times New Roman"/>
          <w:sz w:val="32"/>
          <w:szCs w:val="32"/>
        </w:rPr>
        <w:t>负责开展减税降费后全县经济运行监测和分析。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公安局：</w:t>
      </w:r>
      <w:r>
        <w:rPr>
          <w:rFonts w:ascii="Times New Roman" w:hAnsi="Times New Roman" w:eastAsia="方正仿宋_GBK" w:cs="Times New Roman"/>
          <w:sz w:val="32"/>
          <w:szCs w:val="32"/>
        </w:rPr>
        <w:t>协助提供户籍人口，成员关系，出入境证件，相关出国人员、户籍人口死亡标识等有关信息，推动个人所得税等优惠政策落实。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民政局：</w:t>
      </w:r>
      <w:r>
        <w:rPr>
          <w:rFonts w:ascii="Times New Roman" w:hAnsi="Times New Roman" w:eastAsia="方正仿宋_GBK" w:cs="Times New Roman"/>
          <w:sz w:val="32"/>
          <w:szCs w:val="32"/>
        </w:rPr>
        <w:t>协助提供纳税人和缴费人婚姻状况等信息，推动个人所得税优惠政策等相关优惠政策落实。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市生态环境局平罗分局：</w:t>
      </w:r>
      <w:r>
        <w:rPr>
          <w:rFonts w:ascii="Times New Roman" w:hAnsi="Times New Roman" w:eastAsia="方正仿宋_GBK" w:cs="Times New Roman"/>
          <w:sz w:val="32"/>
          <w:szCs w:val="32"/>
        </w:rPr>
        <w:t>负责实施开展环保税后续复核工作；协助提供新增排污企业信息、监督性监测数据，环保行政处罚信息等，推动环保税等相关政策落实。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住建局：</w:t>
      </w:r>
      <w:r>
        <w:rPr>
          <w:rFonts w:ascii="Times New Roman" w:hAnsi="Times New Roman" w:eastAsia="方正仿宋_GBK" w:cs="Times New Roman"/>
          <w:sz w:val="32"/>
          <w:szCs w:val="32"/>
        </w:rPr>
        <w:t>协助分析减税降费政策对我县房地产行业的影响；协助提供有关房屋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含公租房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租赁信息，住房公积金贷款还款支出信息，住房平均交易价格信息，纳入保障房管理的企业信息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更新土地增值税工程造价扣除标准，推动个人所得税、土地增值税、房产税、土地使用税和印花税等相关优惠政策的落实。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交通局：</w:t>
      </w:r>
      <w:r>
        <w:rPr>
          <w:rFonts w:ascii="Times New Roman" w:hAnsi="Times New Roman" w:eastAsia="方正仿宋_GBK" w:cs="Times New Roman"/>
          <w:sz w:val="32"/>
          <w:szCs w:val="32"/>
        </w:rPr>
        <w:t>协助提供交通行业和物流企业涉税信息，推动相关优惠政策落实。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水务局：</w:t>
      </w:r>
      <w:r>
        <w:rPr>
          <w:rFonts w:ascii="Times New Roman" w:hAnsi="Times New Roman" w:eastAsia="方正仿宋_GBK" w:cs="Times New Roman"/>
          <w:sz w:val="32"/>
          <w:szCs w:val="32"/>
        </w:rPr>
        <w:t>协助开展水资源税改革后续相关工作，提供企业取用水量等信息，推动水资源税等相关政策落实。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商务经合局：</w:t>
      </w:r>
      <w:r>
        <w:rPr>
          <w:rFonts w:ascii="Times New Roman" w:hAnsi="Times New Roman" w:eastAsia="方正仿宋_GBK" w:cs="Times New Roman"/>
          <w:sz w:val="32"/>
          <w:szCs w:val="32"/>
        </w:rPr>
        <w:t>协助分析减税降费政策对我县招商引资工作的影响，推动出口退税工作和相关税收优惠政策落实。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卫生健康局：</w:t>
      </w:r>
      <w:r>
        <w:rPr>
          <w:rFonts w:ascii="Times New Roman" w:hAnsi="Times New Roman" w:eastAsia="方正仿宋_GBK" w:cs="Times New Roman"/>
          <w:sz w:val="32"/>
          <w:szCs w:val="32"/>
        </w:rPr>
        <w:t>负责医保费有关优惠政策落实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协助提供个人负担医药费用等信息，推动个人所得税等相关优惠政策落实。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退役军人事务局：</w:t>
      </w:r>
      <w:r>
        <w:rPr>
          <w:rFonts w:ascii="Times New Roman" w:hAnsi="Times New Roman" w:eastAsia="方正仿宋_GBK" w:cs="Times New Roman"/>
          <w:sz w:val="32"/>
          <w:szCs w:val="32"/>
        </w:rPr>
        <w:t>协助提供自主就业退役士兵人员名单等信息，推动个人所得税、退役士兵创业就业等相关优惠政策落实。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审计局：</w:t>
      </w:r>
      <w:r>
        <w:rPr>
          <w:rFonts w:ascii="Times New Roman" w:hAnsi="Times New Roman" w:eastAsia="方正仿宋_GBK" w:cs="Times New Roman"/>
          <w:sz w:val="32"/>
          <w:szCs w:val="32"/>
        </w:rPr>
        <w:t>负责对接审计厅、市审计局，加强对全县各有关部门落实减税降费工作的督审，及时发现和纠正问题，确保各项减税降费政策落实。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市场监管局：</w:t>
      </w:r>
      <w:r>
        <w:rPr>
          <w:rFonts w:ascii="Times New Roman" w:hAnsi="Times New Roman" w:eastAsia="方正仿宋_GBK" w:cs="Times New Roman"/>
          <w:sz w:val="32"/>
          <w:szCs w:val="32"/>
        </w:rPr>
        <w:t>负责开展经营服务性收费监督；协助开展进一步清理经营服务性收费。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统计局：</w:t>
      </w:r>
      <w:r>
        <w:rPr>
          <w:rFonts w:ascii="Times New Roman" w:hAnsi="Times New Roman" w:eastAsia="方正仿宋_GBK" w:cs="Times New Roman"/>
          <w:sz w:val="32"/>
          <w:szCs w:val="32"/>
        </w:rPr>
        <w:t>负责统计分析减税降费政策对我县经济行情况带来的影响，提供相关统计数据。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农业农村局：</w:t>
      </w:r>
      <w:r>
        <w:rPr>
          <w:rFonts w:ascii="Times New Roman" w:hAnsi="Times New Roman" w:eastAsia="方正仿宋_GBK" w:cs="Times New Roman"/>
          <w:sz w:val="32"/>
          <w:szCs w:val="32"/>
        </w:rPr>
        <w:t>协助提供全县易地扶贫搬迁、建档立卡贫困人员及就业等信息，推动易地扶贫、重点群体创业就业等相关税收优惠政策落实。</w:t>
      </w:r>
    </w:p>
    <w:p>
      <w:pPr>
        <w:spacing w:line="56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残联：</w:t>
      </w:r>
      <w:r>
        <w:rPr>
          <w:rFonts w:ascii="Times New Roman" w:hAnsi="Times New Roman" w:eastAsia="方正仿宋_GBK" w:cs="Times New Roman"/>
          <w:sz w:val="32"/>
          <w:szCs w:val="32"/>
        </w:rPr>
        <w:t>协助提供残疾人就业年审工作和申报残保金减免缓的企业名单，推动残保金和残疾人就业等相关优惠政策落实。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人行平罗支行：</w:t>
      </w:r>
      <w:r>
        <w:rPr>
          <w:rFonts w:ascii="Times New Roman" w:hAnsi="Times New Roman" w:eastAsia="方正仿宋_GBK" w:cs="Times New Roman"/>
          <w:sz w:val="32"/>
          <w:szCs w:val="32"/>
        </w:rPr>
        <w:t>协助纳税人完成退税，提高退税工作效率；协助提供小微企业贷款等数据，提高减税降费政策效应分析质量。协助提供银行机构、保险机构、住房商业贷款还款支出等有关信息；协助提供证券交易有关收费清单、创投企业有关信息，推动增值税、个人所得税等相关优惠政策落实。</w:t>
      </w:r>
    </w:p>
    <w:p>
      <w:pPr>
        <w:spacing w:line="560" w:lineRule="exact"/>
        <w:ind w:firstLine="643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县委督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查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室，政府督查室：</w:t>
      </w:r>
      <w:r>
        <w:rPr>
          <w:rFonts w:ascii="Times New Roman" w:hAnsi="Times New Roman" w:eastAsia="方正仿宋_GBK" w:cs="Times New Roman"/>
          <w:sz w:val="32"/>
          <w:szCs w:val="32"/>
        </w:rPr>
        <w:t>负责全县减税降费政策落实情况的督查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</w:rPr>
        <w:t>协助开展减税降费监督检查。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1D44"/>
    <w:rsid w:val="78C71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2019-05-06T03:31:00Z</dcterms:created>
  <dc:creator>凉凉</dc:creator>
  <cp:lastModifiedBy>凉凉</cp:lastModifiedBy>
  <dcterms:modified xsi:type="dcterms:W3CDTF">2019-05-06T03:31:57Z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