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left="0" w:leftChars="0"/>
        <w:rPr>
          <w:rFonts w:hint="eastAsia" w:ascii="方正黑体_GBK" w:eastAsia="方正黑体_GBK"/>
          <w:color w:val="000000"/>
        </w:rPr>
      </w:pPr>
      <w:r>
        <w:rPr>
          <w:rFonts w:hint="eastAsia" w:ascii="方正黑体_GBK" w:eastAsia="方正黑体_GBK"/>
          <w:color w:val="000000"/>
        </w:rPr>
        <w:t>附件5</w:t>
      </w:r>
    </w:p>
    <w:p>
      <w:pPr>
        <w:snapToGrid w:val="0"/>
        <w:spacing w:line="44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市政协十一届三次会议提案办理工作责任分工表</w:t>
      </w:r>
      <w:bookmarkEnd w:id="0"/>
    </w:p>
    <w:tbl>
      <w:tblPr>
        <w:tblStyle w:val="6"/>
        <w:tblW w:w="14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88"/>
        <w:gridCol w:w="6299"/>
        <w:gridCol w:w="937"/>
        <w:gridCol w:w="1070"/>
        <w:gridCol w:w="2179"/>
        <w:gridCol w:w="1590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立案编号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案    　　题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办理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领导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关于鼓励企业以企招商以商招商的提案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pacing w:val="-11"/>
                <w:kern w:val="0"/>
                <w:sz w:val="21"/>
                <w:szCs w:val="21"/>
              </w:rPr>
              <w:t>县商务经合局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第10号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关于我市特色田园小镇建设的提案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pacing w:val="-11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第11号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关于实现惠农区、平罗县至石嘴山市（大武口）公交一体化的提案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县交通局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第15号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关于大力扶持发展草编产业提高秸秆综合利用的提案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pacing w:val="-11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各乡镇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第24号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关于加快推进我市公交公司国有化改革的提案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县交通局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第26号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关于提高精准服务能力加大对移民创业支持的提案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县人社局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妇联、残联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县商务经合局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关于建立移民区产业利益联结机制的提案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37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关于巩固创城成果建设美丽小区的提案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41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pacing w:val="-11"/>
                <w:sz w:val="21"/>
                <w:szCs w:val="21"/>
              </w:rPr>
              <w:t>关于在特色田园小镇建设中倾听村民心声发挥村民主体作用的提案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宣传部、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住建局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44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关于避免属地管理成为推责借口切实减轻基层压力的提案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马莉方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县编办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方正仿宋_GBK"/>
                <w:sz w:val="21"/>
                <w:szCs w:val="21"/>
              </w:rPr>
              <w:t>司法局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县委组织部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财政局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50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关于加快新型城市社区建设的提案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县民政局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53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  <w:lang w:bidi="ar"/>
              </w:rPr>
              <w:t>关于着力破解农村人才瓶颈实现乡村振兴的提案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马莉方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县委组织部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pacing w:val="-10"/>
                <w:sz w:val="21"/>
                <w:szCs w:val="21"/>
              </w:rPr>
            </w:pPr>
            <w:r>
              <w:rPr>
                <w:rFonts w:ascii="Times New Roman" w:hAnsi="方正仿宋_GBK"/>
                <w:spacing w:val="-10"/>
                <w:sz w:val="21"/>
                <w:szCs w:val="21"/>
              </w:rPr>
              <w:t>人社局、农业农村局、各乡镇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54</w:t>
            </w:r>
            <w:r>
              <w:rPr>
                <w:rFonts w:ascii="Times New Roman" w:hAnsi="方正仿宋_GBK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  <w:lang w:bidi="ar"/>
              </w:rPr>
              <w:t>关于宁夏基督教义工培训中心危房改造的提案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县自然资源局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4"/>
                <w:w w:val="8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立案编号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案    　　题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办理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</w:rPr>
              <w:t>领导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napToGrid w:val="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66</w:t>
            </w:r>
            <w:r>
              <w:rPr>
                <w:rFonts w:ascii="Times New Roman" w:hAnsi="方正仿宋_GBK"/>
                <w:snapToGrid w:val="0"/>
                <w:kern w:val="0"/>
                <w:sz w:val="21"/>
                <w:szCs w:val="21"/>
              </w:rPr>
              <w:t>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关于建设沙湖旅游区综合配套服务设施的提案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县文广局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方正仿宋_GBK"/>
                <w:kern w:val="0"/>
                <w:sz w:val="21"/>
                <w:szCs w:val="21"/>
              </w:rPr>
              <w:t>发改局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第78号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pacing w:val="-11"/>
                <w:kern w:val="0"/>
                <w:sz w:val="21"/>
                <w:szCs w:val="21"/>
                <w:lang w:bidi="ar"/>
              </w:rPr>
              <w:t>关于支持拉巴湖沙漠旅游区提升国家AAA级景区公共服务设施建设的提案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县文广局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陶乐镇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第79号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pacing w:val="-11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关于进一步落实促进我市旅游产业政策的提案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县文广局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第85号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关于加强社区体育中心建设的提案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各乡镇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第99号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关于在公共场所加大建设安全充电桩密度的提案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国土资源局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第103号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关于建设石嘴山市城市雨水收集系统的提案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第112号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关于加强农村校园安保工作的提案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公安局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第115号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关于对流浪狗加强管理的提案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第116号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关于加强我市校外培训机构发展的提案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第118号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关于在移民村开展扶智扫盲的提案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妇联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第132号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关于规范“小饭桌”“托管中心”和“四点半课堂”的提案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市场监管局</w:t>
            </w:r>
          </w:p>
          <w:p>
            <w:pPr>
              <w:pStyle w:val="2"/>
              <w:ind w:left="0" w:leftChars="0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方正仿宋_GBK" w:eastAsia="方正仿宋_GBK" w:cs="Times New Roman"/>
                <w:b w:val="0"/>
                <w:bCs w:val="0"/>
                <w:sz w:val="21"/>
                <w:szCs w:val="21"/>
              </w:rPr>
              <w:t>城关镇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第133号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关于加强我市中学生心理健康教育的提案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第137号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关于加强农村食品安全监管的提案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1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县市场监管局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第138号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关于规范部分学生在学校周围随意停放自行车的提案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住建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立案编号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案    　　题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办理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</w:rPr>
              <w:t>领导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第141号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关于增设城区便民停车位的提案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第148号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关于促进我市学前教育改革与发展的提案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第154号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关于改善学校教室环境卫生保护儿童青少年视力健康的提案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第162号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关于加强我市移民乡镇学校青少年心理健康教育的提案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县教体局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妇联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第166号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关于激发贫困群体内生动力的提案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县委宣传部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农业农村局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第168号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关于进一步加强对小课桌小饭桌监管的提案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县市场监管局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第170号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3"/>
                <w:sz w:val="21"/>
                <w:szCs w:val="21"/>
              </w:rPr>
              <w:t>关于在平罗县山水大道与太沙路交汇处（公铁立交处）增设电子眼设备的提案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寇立红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县公安局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第174号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关于加快推进畜禽养殖废弃物综合利用的提案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第178号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关于加强对建筑垃圾进行科学处理和利用的提案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第179号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关于加大对贺兰山生态环境恢复保护治理力度的提案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县自然资源局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崇岗镇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第183号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关于推进我市农村清洁能源利用改善空气质量的提案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市生态环境局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平罗分局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第190号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关于治理散乱污企业助推产业转型升级的提案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县工信局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第193号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关于对农贸市场提档升级的提案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县市场监管局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41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第202号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关于加强乡村文明风范建设防止移民三种攀比风气蔓延的提案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县民政局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县委宣传部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妇联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kern w:val="0"/>
                <w:sz w:val="21"/>
                <w:szCs w:val="21"/>
              </w:rPr>
              <w:t>42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第205号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关于农村“厕所革命”存在的问题的提案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协办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7950"/>
    <w:rsid w:val="27647950"/>
    <w:rsid w:val="49A27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Tahoma" w:hAnsi="Tahoma" w:eastAsia="宋体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2019-04-19T07:10:00Z</dcterms:created>
  <dc:creator>凉凉</dc:creator>
  <cp:lastModifiedBy>凉凉</cp:lastModifiedBy>
  <dcterms:modified xsi:type="dcterms:W3CDTF">2019-04-19T07:11:31Z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