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adjustRightInd w:val="0"/>
        <w:snapToGrid w:val="0"/>
        <w:spacing w:line="600" w:lineRule="exact"/>
        <w:ind w:left="0" w:firstLine="880" w:firstLineChars="200"/>
        <w:jc w:val="center"/>
        <w:rPr>
          <w:rFonts w:hint="eastAsia" w:ascii="方正小标宋简体" w:hAnsi="方正小标宋简体" w:eastAsia="方正小标宋简体" w:cs="方正小标宋简体"/>
          <w:sz w:val="44"/>
          <w:szCs w:val="44"/>
          <w:lang w:eastAsia="zh-CN"/>
        </w:rPr>
      </w:pPr>
    </w:p>
    <w:p>
      <w:pPr>
        <w:adjustRightInd w:val="0"/>
        <w:snapToGrid w:val="0"/>
        <w:spacing w:line="6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各乡镇各部门各单位节假日值班带班分类</w:t>
      </w:r>
    </w:p>
    <w:p>
      <w:pPr>
        <w:adjustRightInd w:val="0"/>
        <w:snapToGrid w:val="0"/>
        <w:spacing w:line="6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（试行）</w:t>
      </w:r>
    </w:p>
    <w:p>
      <w:pPr>
        <w:pStyle w:val="2"/>
        <w:spacing w:after="0" w:line="520" w:lineRule="exact"/>
        <w:ind w:left="400" w:firstLine="640"/>
        <w:rPr>
          <w:rFonts w:hint="eastAsia"/>
          <w:lang w:eastAsia="zh-CN"/>
        </w:rPr>
      </w:pPr>
    </w:p>
    <w:p>
      <w:pPr>
        <w:adjustRightInd w:val="0"/>
        <w:snapToGrid w:val="0"/>
        <w:spacing w:line="520" w:lineRule="exact"/>
        <w:ind w:left="0"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为进一步做好节假日值班工作，根据各乡镇各部门各单位的不同职责特点和工作任务，参照自治区、市有关文件，并结合我县实际，现对节假日期间各乡镇各部门各单位领导干部值班带班方式作出以下分类要求：</w:t>
      </w:r>
    </w:p>
    <w:p>
      <w:pPr>
        <w:adjustRightInd w:val="0"/>
        <w:snapToGrid w:val="0"/>
        <w:spacing w:line="520" w:lineRule="exact"/>
        <w:ind w:left="0"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一、三级带班制度</w:t>
      </w:r>
    </w:p>
    <w:p>
      <w:pPr>
        <w:adjustRightInd w:val="0"/>
        <w:snapToGrid w:val="0"/>
        <w:spacing w:line="520" w:lineRule="exact"/>
        <w:ind w:left="0"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参照中央和自治区、市有关要求，县委和政府领导同志也要参加带班、带头值班，具体由县委办公室、政府办公室协调安排。</w:t>
      </w:r>
    </w:p>
    <w:p>
      <w:pPr>
        <w:adjustRightInd w:val="0"/>
        <w:snapToGrid w:val="0"/>
        <w:spacing w:line="520" w:lineRule="exact"/>
        <w:ind w:left="0"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各乡镇，县委办公室、人大办公室、政府办公室、政协办公室、宣传部、政法委、发改科技局、工信局、教体局、民宗局、公安局、民政局、司法局、财政局、人社局、国土局、环保局、住建局、交通运输局、水务局、农牧局、林业局、信访局、商务局、文广局、卫计局、审计局、安监局、市场监管局、退役军人事务局、农改中心、法院、检察院、宁夏平罗工业园区管委会、崇岗煤炭集中区服务中心</w:t>
      </w:r>
      <w:r>
        <w:rPr>
          <w:rFonts w:hint="eastAsia" w:ascii="仿宋_GB2312" w:eastAsia="仿宋_GB2312"/>
          <w:sz w:val="32"/>
          <w:szCs w:val="32"/>
          <w:lang w:val="en-US" w:eastAsia="zh-CN"/>
        </w:rPr>
        <w:t>、</w:t>
      </w:r>
      <w:r>
        <w:rPr>
          <w:rFonts w:hint="eastAsia" w:ascii="仿宋_GB2312" w:eastAsia="仿宋_GB2312"/>
          <w:sz w:val="32"/>
          <w:szCs w:val="32"/>
          <w:lang w:eastAsia="zh-CN"/>
        </w:rPr>
        <w:t>网信办、气象局、人行平罗支行、供电公司、</w:t>
      </w:r>
      <w:r>
        <w:rPr>
          <w:rFonts w:hint="eastAsia" w:ascii="仿宋_GB2312" w:eastAsia="仿宋_GB2312"/>
          <w:sz w:val="32"/>
          <w:szCs w:val="32"/>
          <w:lang w:val="en-US" w:eastAsia="zh-CN"/>
        </w:rPr>
        <w:t>道路运输管理所</w:t>
      </w:r>
      <w:r>
        <w:rPr>
          <w:rFonts w:hint="eastAsia" w:ascii="仿宋_GB2312" w:eastAsia="仿宋_GB2312"/>
          <w:sz w:val="32"/>
          <w:szCs w:val="32"/>
          <w:lang w:eastAsia="zh-CN"/>
        </w:rPr>
        <w:t>、邮政公司、电信公司、移动公司、联通公司、消防支队、德渊市政集团、人民医院、中医院。</w:t>
      </w:r>
    </w:p>
    <w:p>
      <w:pPr>
        <w:adjustRightInd w:val="0"/>
        <w:snapToGrid w:val="0"/>
        <w:spacing w:line="520" w:lineRule="exact"/>
        <w:ind w:left="0"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以上单位带班的负责同志要在岗带班，具体带班同志和值班人员要24小时坚守岗位。</w:t>
      </w:r>
    </w:p>
    <w:p>
      <w:pPr>
        <w:adjustRightInd w:val="0"/>
        <w:snapToGrid w:val="0"/>
        <w:spacing w:line="520" w:lineRule="exact"/>
        <w:ind w:left="0"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二、两级值班带班</w:t>
      </w:r>
    </w:p>
    <w:p>
      <w:pPr>
        <w:adjustRightInd w:val="0"/>
        <w:snapToGrid w:val="0"/>
        <w:spacing w:line="520" w:lineRule="exact"/>
        <w:ind w:left="0"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县纪委监委、组织部、统战部、政研室、总工会、广播电视台、扶贫办、供销社、机关事务管理中心、税务局、烟草专卖局（烟草公司）、平罗中学。</w:t>
      </w:r>
    </w:p>
    <w:p>
      <w:pPr>
        <w:adjustRightInd w:val="0"/>
        <w:snapToGrid w:val="0"/>
        <w:spacing w:line="520" w:lineRule="exact"/>
        <w:ind w:left="0"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以上单位带班的负责同志要保证联络畅通，具体带班同志和值班人员要24小时坚守岗位。</w:t>
      </w:r>
    </w:p>
    <w:p>
      <w:pPr>
        <w:adjustRightInd w:val="0"/>
        <w:snapToGrid w:val="0"/>
        <w:spacing w:line="520" w:lineRule="exact"/>
        <w:ind w:left="0"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三、值班员在岗值班</w:t>
      </w:r>
    </w:p>
    <w:p>
      <w:pPr>
        <w:adjustRightInd w:val="0"/>
        <w:snapToGrid w:val="0"/>
        <w:spacing w:line="520" w:lineRule="exact"/>
        <w:ind w:left="0"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县编办、巡察办、老干部局、民革、民盟、民建、民进、农工党、九三学社、团委、妇联、科协、文联、工商联、残联、伊协、侨联、法学会、红十字会、非公经济组织和社会组织工委(具体由组织部统筹)、党校、档案局、公积金中心、政务服务中心、调查队、工行平罗支行、农行平罗支行、中行平罗支行、建行平罗支行、邮政储蓄银行、宁夏银行平罗支行、石嘴山银行、</w:t>
      </w:r>
      <w:r>
        <w:rPr>
          <w:rFonts w:hint="eastAsia" w:ascii="仿宋_GB2312" w:eastAsia="仿宋_GB2312"/>
          <w:sz w:val="32"/>
          <w:szCs w:val="32"/>
          <w:lang w:val="en-US" w:eastAsia="zh-CN"/>
        </w:rPr>
        <w:t>平罗农商行</w:t>
      </w:r>
      <w:r>
        <w:rPr>
          <w:rFonts w:hint="eastAsia" w:ascii="仿宋_GB2312" w:eastAsia="仿宋_GB2312"/>
          <w:sz w:val="32"/>
          <w:szCs w:val="32"/>
          <w:lang w:eastAsia="zh-CN"/>
        </w:rPr>
        <w:t>、沙湖村镇银行、人寿保险公司、人保财险公司。</w:t>
      </w:r>
    </w:p>
    <w:p>
      <w:pPr>
        <w:adjustRightInd w:val="0"/>
        <w:snapToGrid w:val="0"/>
        <w:spacing w:line="520" w:lineRule="exact"/>
        <w:ind w:left="0"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以上单位带班的负责同志、具体带班同志要保证联络畅通，值班人员要24小时坚守岗位，保证正常运转。</w:t>
      </w:r>
    </w:p>
    <w:p>
      <w:pPr>
        <w:adjustRightInd w:val="0"/>
        <w:snapToGrid w:val="0"/>
        <w:spacing w:line="520" w:lineRule="exact"/>
        <w:ind w:left="0"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节假日值班带班分类要求自印发之日起试行，各乡镇各部门各单位要切实抓好落实，执行过程中有任何情况请随时报告。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236B31"/>
    <w:rsid w:val="78236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pacing w:line="365" w:lineRule="atLeast"/>
      <w:ind w:left="1"/>
      <w:jc w:val="both"/>
      <w:textAlignment w:val="bottom"/>
    </w:pPr>
    <w:rPr>
      <w:rFonts w:ascii="Times New Roman" w:hAnsi="Times New Roman" w:eastAsia="宋体" w:cs="Times New Roman"/>
      <w:lang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uiPriority w:val="0"/>
    <w:pPr>
      <w:ind w:firstLine="420" w:firstLineChars="200"/>
    </w:pPr>
    <w:rPr>
      <w:rFonts w:ascii="Times New Roman" w:eastAsia="仿宋_GB2312"/>
      <w:sz w:val="32"/>
    </w:rPr>
  </w:style>
  <w:style w:type="paragraph" w:styleId="3">
    <w:name w:val="Body Text Indent"/>
    <w:basedOn w:val="1"/>
    <w:uiPriority w:val="0"/>
    <w:pPr>
      <w:spacing w:after="120" w:afterLines="0"/>
      <w:ind w:left="420" w:leftChars="200"/>
    </w:pPr>
  </w:style>
  <w:style w:type="paragraph" w:styleId="4">
    <w:name w:val="footer"/>
    <w:basedOn w:val="1"/>
    <w:uiPriority w:val="0"/>
    <w:pPr>
      <w:tabs>
        <w:tab w:val="center" w:pos="4153"/>
        <w:tab w:val="right" w:pos="8306"/>
      </w:tabs>
      <w:snapToGrid w:val="0"/>
      <w:spacing w:line="240" w:lineRule="atLeast"/>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2019-02-12T07:00:00Z</dcterms:created>
  <dc:creator>。</dc:creator>
  <cp:lastModifiedBy>。</cp:lastModifiedBy>
  <dcterms:modified xsi:type="dcterms:W3CDTF">2019-02-12T07:01:02Z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