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附件1</w:t>
      </w:r>
    </w:p>
    <w:p>
      <w:pPr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/>
          <w:sz w:val="32"/>
          <w:szCs w:val="32"/>
        </w:rPr>
        <w:t>平罗县法治政府建设档案资料封皮、目录</w:t>
      </w:r>
    </w:p>
    <w:bookmarkEnd w:id="0"/>
    <w:p>
      <w:pPr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napToGrid w:val="0"/>
        <w:spacing w:line="520" w:lineRule="exact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平罗县法治政府示范创建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snapToGrid w:val="0"/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政府职能依法全面履行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</w:p>
    <w:p>
      <w:pPr>
        <w:snapToGrid w:val="0"/>
        <w:spacing w:line="560" w:lineRule="exact"/>
        <w:rPr>
          <w:rFonts w:hint="eastAsia" w:ascii="方正小标宋_GBK" w:hAnsi="方正小标宋_GBK" w:eastAsia="方正小标宋_GBK" w:cs="方正小标宋_GBK"/>
          <w:sz w:val="48"/>
          <w:szCs w:val="48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化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审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批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制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度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改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革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1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napToGrid w:val="0"/>
        <w:spacing w:line="56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hint="eastAsia" w:ascii="方正楷体_GBK" w:hAnsi="方正黑体_GBK" w:eastAsia="方正楷体_GBK" w:cs="方正黑体_GBK"/>
          <w:b/>
          <w:sz w:val="30"/>
          <w:szCs w:val="30"/>
        </w:rPr>
      </w:pPr>
      <w:r>
        <w:rPr>
          <w:rFonts w:hint="eastAsia" w:ascii="方正楷体_GBK" w:hAnsi="方正黑体_GBK" w:eastAsia="方正楷体_GBK" w:cs="方正黑体_GBK"/>
          <w:b/>
          <w:sz w:val="30"/>
          <w:szCs w:val="30"/>
        </w:rPr>
        <w:t>平罗县人民政府</w:t>
      </w:r>
    </w:p>
    <w:p>
      <w:pPr>
        <w:snapToGrid w:val="0"/>
        <w:spacing w:line="560" w:lineRule="exact"/>
        <w:jc w:val="center"/>
        <w:rPr>
          <w:rFonts w:hint="eastAsia" w:ascii="方正楷体_GBK" w:hAnsi="方正黑体_GBK" w:eastAsia="方正楷体_GBK" w:cs="方正黑体_GBK"/>
          <w:b/>
          <w:sz w:val="30"/>
          <w:szCs w:val="30"/>
        </w:rPr>
      </w:pPr>
      <w:r>
        <w:rPr>
          <w:rFonts w:hint="eastAsia" w:ascii="方正楷体_GBK" w:hAnsi="方正黑体_GBK" w:eastAsia="方正楷体_GBK" w:cs="方正黑体_GBK"/>
          <w:b/>
          <w:sz w:val="30"/>
          <w:szCs w:val="30"/>
        </w:rPr>
        <w:t>2018年12月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90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  <w:t>一、政府职能依法全面履行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  <w:t>（深化行政审批制度改革1）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90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  <w:t>一、政府职能依法全面履行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  <w:t>（深化行政审批制度改革2）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90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  <w:t>一、政府职能依法全面履行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  <w:t>（深化行政审批制度改革3）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90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  <w:t>一、政府职能依法全面履行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  <w:t>（深化行政审批制度改革4）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90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56"/>
                <w:szCs w:val="56"/>
              </w:rPr>
              <w:t>一、政府职能依法全面履行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48"/>
                <w:szCs w:val="48"/>
              </w:rPr>
              <w:t>（深化行政审批制度改革5）</w:t>
            </w:r>
          </w:p>
        </w:tc>
      </w:tr>
    </w:tbl>
    <w:p>
      <w:pPr>
        <w:snapToGrid w:val="0"/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6"/>
        <w:gridCol w:w="4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48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一、政府职能依法全面履行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（一）深化行政审批制度改革1</w:t>
            </w:r>
          </w:p>
        </w:tc>
        <w:tc>
          <w:tcPr>
            <w:tcW w:w="490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一、政府职能依法全面履行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（一）深化行政审批制度改革2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48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一、政府职能依法全面履行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（一）深化行政审批制度改革3</w:t>
            </w:r>
          </w:p>
        </w:tc>
        <w:tc>
          <w:tcPr>
            <w:tcW w:w="490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一、政府职能依法全面履行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（一）深化行政审批制度改革4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48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一、政府职能依法全面履行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（一）深化行政审批制度改革5</w:t>
            </w:r>
          </w:p>
        </w:tc>
        <w:tc>
          <w:tcPr>
            <w:tcW w:w="490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二、政府职能依法全面履行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（二）推行三个清单动态管理6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48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二、政府职能依法全面履行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（二）推行三个清单动态管理7</w:t>
            </w:r>
          </w:p>
        </w:tc>
        <w:tc>
          <w:tcPr>
            <w:tcW w:w="490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二、政府职能依法全面履行</w:t>
            </w:r>
          </w:p>
          <w:p>
            <w:pPr>
              <w:jc w:val="center"/>
              <w:rPr>
                <w:rFonts w:hint="eastAsia" w:ascii="黑体" w:eastAsia="黑体"/>
                <w:b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sz w:val="28"/>
                <w:szCs w:val="36"/>
              </w:rPr>
              <w:t>（二）推行三个清单动态管理8</w:t>
            </w:r>
          </w:p>
        </w:tc>
      </w:tr>
    </w:tbl>
    <w:p>
      <w:pPr>
        <w:spacing w:line="48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目录模板：</w: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2018年平罗县法治政府示范创建档案目录</w:t>
      </w:r>
    </w:p>
    <w:p>
      <w:pPr>
        <w:spacing w:line="2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5"/>
        <w:tblW w:w="8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05"/>
        <w:gridCol w:w="434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发文字号</w:t>
            </w: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文件标题或内容摘要</w:t>
            </w: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3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B13E6"/>
    <w:rsid w:val="0F1B1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2018-12-12T08:42:00Z</dcterms:created>
  <dc:creator>凉凉</dc:creator>
  <cp:lastModifiedBy>凉凉</cp:lastModifiedBy>
  <dcterms:modified xsi:type="dcterms:W3CDTF">2018-12-12T08:47:27Z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