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附件1.2</w:t>
      </w: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平罗县跨部门联合“双随机”抽查告知书</w:t>
      </w: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_____________________:</w:t>
      </w:r>
    </w:p>
    <w:p>
      <w:pPr>
        <w:spacing w:line="560" w:lineRule="exact"/>
        <w:ind w:firstLine="645"/>
        <w:rPr>
          <w:rFonts w:eastAsia="方正仿宋_GBK"/>
          <w:spacing w:val="-20"/>
          <w:sz w:val="32"/>
          <w:szCs w:val="32"/>
        </w:rPr>
      </w:pPr>
      <w:r>
        <w:rPr>
          <w:rFonts w:eastAsia="方正仿宋_GBK"/>
          <w:sz w:val="32"/>
          <w:szCs w:val="32"/>
        </w:rPr>
        <w:t>根据国务院第654号令《企业信息公示暂行条例》和国家工商总局第67号令《企业公示信息抽查暂行办法》和相关法律法规的规定，平罗县跨部门联合“双随机”抽查组于   年  月  日通过公开随机摇号的形式，按照5% 的比例分别随机抽取了此次检查对象〔详见国家企业信用信息公示系统（宁夏）“信息公告”，其中包括你单位。现就有</w:t>
      </w:r>
      <w:r>
        <w:rPr>
          <w:rFonts w:eastAsia="方正仿宋_GBK"/>
          <w:spacing w:val="-20"/>
          <w:sz w:val="32"/>
          <w:szCs w:val="32"/>
        </w:rPr>
        <w:t>关检查事项告知如下：</w:t>
      </w:r>
    </w:p>
    <w:p>
      <w:pPr>
        <w:spacing w:line="560" w:lineRule="exact"/>
        <w:ind w:firstLine="645"/>
        <w:rPr>
          <w:rFonts w:hint="eastAsia" w:ascii="方正楷体_GBK" w:eastAsia="方正楷体_GBK"/>
          <w:b/>
          <w:sz w:val="32"/>
          <w:szCs w:val="32"/>
        </w:rPr>
      </w:pPr>
      <w:r>
        <w:rPr>
          <w:rFonts w:hint="eastAsia" w:ascii="方正楷体_GBK" w:eastAsia="方正楷体_GBK"/>
          <w:b/>
          <w:sz w:val="32"/>
          <w:szCs w:val="32"/>
        </w:rPr>
        <w:t>（一）开展年度年报公示信息和即时信息检查</w:t>
      </w:r>
    </w:p>
    <w:p>
      <w:pPr>
        <w:spacing w:line="560" w:lineRule="exact"/>
        <w:ind w:firstLine="64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你单位年度的年度报告和其他应当公示的信息（即时信息）的公示情况。请你单位准备年度报告和即时信息公示内容的相关证明材料，材料需经你单位法定代表人（负责人）签字或加盖单位公章。</w:t>
      </w:r>
    </w:p>
    <w:p>
      <w:pPr>
        <w:spacing w:line="560" w:lineRule="exact"/>
        <w:ind w:firstLine="645"/>
        <w:rPr>
          <w:rFonts w:eastAsia="方正仿宋_GBK"/>
          <w:color w:val="FF0000"/>
          <w:sz w:val="32"/>
          <w:szCs w:val="32"/>
        </w:rPr>
      </w:pPr>
      <w:r>
        <w:rPr>
          <w:rFonts w:eastAsia="方正仿宋_GBK"/>
          <w:sz w:val="32"/>
          <w:szCs w:val="32"/>
        </w:rPr>
        <w:t>注：2018年度新登记企业不提交该项材料。</w:t>
      </w:r>
    </w:p>
    <w:p>
      <w:pPr>
        <w:spacing w:line="560" w:lineRule="exact"/>
        <w:ind w:firstLine="645"/>
        <w:rPr>
          <w:rFonts w:ascii="方正楷体_GBK" w:eastAsia="方正楷体_GBK"/>
          <w:b/>
          <w:sz w:val="32"/>
          <w:szCs w:val="32"/>
        </w:rPr>
      </w:pPr>
      <w:r>
        <w:rPr>
          <w:rFonts w:ascii="方正楷体_GBK" w:eastAsia="方正楷体_GBK"/>
          <w:b/>
          <w:sz w:val="32"/>
          <w:szCs w:val="32"/>
        </w:rPr>
        <w:t>（二）开展经营行为检查</w:t>
      </w:r>
    </w:p>
    <w:p>
      <w:pPr>
        <w:spacing w:line="560" w:lineRule="exact"/>
        <w:ind w:firstLine="64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平罗县跨部门联合“双随机”抽查组依据各自职能对企业的证照管理、经营行为进行检查，请你单位根据自身经营情况，先行进行自查，并按照检查组要求提供相关材料。检查结果将通过国家企业信用信息公示系统向社会公示。</w:t>
      </w: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据《企业信息公示暂行条例》及相关规章的规定，企业未履行公示义务以及公示的信息隐瞒真实情况、弄虚作假的，将被列入“经营异常名录”。企业被列入“经营异常名录”，将形成不良信用记录，在政府采购、工程招投标、国有土地出让、授予荣誉称号等工作中也将被依法予以限制或者禁入；列入经营异常名录3年后，将被列入严重违法失信企业名单，企业法定代表人（负责人）3年内不得担任其他企业的法定代表人（负责人）。</w:t>
      </w:r>
    </w:p>
    <w:p>
      <w:pPr>
        <w:spacing w:line="560" w:lineRule="exact"/>
        <w:ind w:firstLine="64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另外，如在检查中发现有其他违法违规行为，将依法进行查处或移送有关部门处理。</w:t>
      </w:r>
    </w:p>
    <w:p>
      <w:pPr>
        <w:spacing w:line="560" w:lineRule="exact"/>
        <w:ind w:firstLine="645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你单位应对所提报材料内容的真实性负责，如有隐瞒真实情况、弄虚作假，由此产生的法律后果自负。</w:t>
      </w:r>
    </w:p>
    <w:p>
      <w:pPr>
        <w:spacing w:line="560" w:lineRule="exact"/>
        <w:rPr>
          <w:rFonts w:hint="eastAsia" w:eastAsia="方正仿宋_GBK"/>
          <w:sz w:val="32"/>
          <w:szCs w:val="32"/>
        </w:rPr>
      </w:pPr>
    </w:p>
    <w:p>
      <w:pPr>
        <w:spacing w:line="560" w:lineRule="exact"/>
        <w:ind w:left="1600" w:leftChars="305" w:hanging="960" w:hangingChars="3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</w:t>
      </w:r>
      <w:r>
        <w:rPr>
          <w:rFonts w:hint="eastAsia" w:eastAsia="方正仿宋_GBK"/>
          <w:sz w:val="32"/>
          <w:szCs w:val="32"/>
        </w:rPr>
        <w:t>表</w:t>
      </w:r>
      <w:r>
        <w:rPr>
          <w:rFonts w:eastAsia="方正仿宋_GBK"/>
          <w:sz w:val="32"/>
          <w:szCs w:val="32"/>
        </w:rPr>
        <w:t>：年度年报公示信息和即时信息检查需准备材料一览表</w:t>
      </w:r>
    </w:p>
    <w:p>
      <w:pPr>
        <w:spacing w:line="560" w:lineRule="exact"/>
        <w:rPr>
          <w:rFonts w:hint="eastAsia" w:eastAsia="方正仿宋_GBK"/>
          <w:sz w:val="32"/>
          <w:szCs w:val="32"/>
        </w:rPr>
      </w:pPr>
    </w:p>
    <w:p>
      <w:pPr>
        <w:spacing w:line="560" w:lineRule="exact"/>
        <w:rPr>
          <w:rFonts w:hint="eastAsia" w:eastAsia="方正仿宋_GBK"/>
          <w:sz w:val="32"/>
          <w:szCs w:val="32"/>
        </w:rPr>
      </w:pPr>
    </w:p>
    <w:p>
      <w:pPr>
        <w:spacing w:line="560" w:lineRule="exact"/>
        <w:ind w:firstLine="645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联</w:t>
      </w:r>
      <w:r>
        <w:rPr>
          <w:rFonts w:hint="eastAsia" w:eastAsia="方正仿宋_GBK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>系</w:t>
      </w:r>
      <w:r>
        <w:rPr>
          <w:rFonts w:hint="eastAsia" w:eastAsia="方正仿宋_GBK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>人：</w:t>
      </w:r>
    </w:p>
    <w:p>
      <w:pPr>
        <w:spacing w:line="560" w:lineRule="exact"/>
        <w:ind w:firstLine="64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联系电话：</w:t>
      </w:r>
    </w:p>
    <w:p>
      <w:pPr>
        <w:spacing w:line="560" w:lineRule="exact"/>
        <w:ind w:firstLine="64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通信地址：</w:t>
      </w: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hint="eastAsia" w:eastAsia="方正仿宋_GBK"/>
          <w:sz w:val="32"/>
          <w:szCs w:val="32"/>
        </w:rPr>
      </w:pPr>
    </w:p>
    <w:p>
      <w:pPr>
        <w:spacing w:line="560" w:lineRule="exact"/>
        <w:ind w:firstLine="645"/>
        <w:jc w:val="right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平罗县跨部门联合“双随机”抽查组</w:t>
      </w:r>
    </w:p>
    <w:p>
      <w:pPr>
        <w:spacing w:line="560" w:lineRule="exact"/>
        <w:ind w:firstLine="645"/>
        <w:jc w:val="center"/>
        <w:rPr>
          <w:rFonts w:eastAsia="方正仿宋_GBK"/>
          <w:sz w:val="44"/>
          <w:szCs w:val="44"/>
        </w:rPr>
      </w:pPr>
      <w:r>
        <w:rPr>
          <w:rFonts w:hint="eastAsia" w:eastAsia="方正仿宋_GBK"/>
          <w:sz w:val="32"/>
          <w:szCs w:val="32"/>
        </w:rPr>
        <w:t xml:space="preserve">                          </w:t>
      </w:r>
      <w:r>
        <w:rPr>
          <w:rFonts w:eastAsia="方正仿宋_GBK"/>
          <w:sz w:val="32"/>
          <w:szCs w:val="32"/>
        </w:rPr>
        <w:t>年  月  日</w:t>
      </w: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F381B"/>
    <w:rsid w:val="4D8F381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2018-09-18T14:44:00Z</dcterms:created>
  <dc:creator>Administrator</dc:creator>
  <cp:lastModifiedBy>Administrator</cp:lastModifiedBy>
  <dcterms:modified xsi:type="dcterms:W3CDTF">2018-09-18T14:44:32Z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