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 xml:space="preserve">  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乡（镇）设施农业项目用地调查表</w:t>
      </w:r>
    </w:p>
    <w:p>
      <w:pPr>
        <w:spacing w:before="156" w:beforeLines="50" w:line="400" w:lineRule="exact"/>
        <w:rPr>
          <w:rFonts w:hint="eastAsia" w:ascii="宋体" w:hAnsi="宋体" w:cs="方正小标宋_GBK"/>
          <w:szCs w:val="21"/>
        </w:rPr>
      </w:pPr>
      <w:r>
        <w:rPr>
          <w:rFonts w:hint="eastAsia" w:ascii="宋体" w:hAnsi="宋体" w:cs="方正小标宋_GBK"/>
          <w:szCs w:val="21"/>
        </w:rPr>
        <w:t>填报单位：                                                                                          单位：亩、万元、平方米</w:t>
      </w:r>
    </w:p>
    <w:tbl>
      <w:tblPr>
        <w:tblStyle w:val="8"/>
        <w:tblW w:w="1473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9"/>
        <w:gridCol w:w="349"/>
        <w:gridCol w:w="777"/>
        <w:gridCol w:w="686"/>
        <w:gridCol w:w="803"/>
        <w:gridCol w:w="516"/>
        <w:gridCol w:w="412"/>
        <w:gridCol w:w="801"/>
        <w:gridCol w:w="504"/>
        <w:gridCol w:w="804"/>
        <w:gridCol w:w="804"/>
        <w:gridCol w:w="414"/>
        <w:gridCol w:w="804"/>
        <w:gridCol w:w="805"/>
        <w:gridCol w:w="415"/>
        <w:gridCol w:w="804"/>
        <w:gridCol w:w="803"/>
        <w:gridCol w:w="415"/>
        <w:gridCol w:w="825"/>
        <w:gridCol w:w="771"/>
        <w:gridCol w:w="805"/>
        <w:gridCol w:w="8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乡镇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设施农业项目名称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目前经营（建设）主体名称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违法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建筑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用途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违法建筑面积</w:t>
            </w:r>
          </w:p>
        </w:tc>
        <w:tc>
          <w:tcPr>
            <w:tcW w:w="332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是否获得国家农业补助资金</w:t>
            </w:r>
          </w:p>
        </w:tc>
        <w:tc>
          <w:tcPr>
            <w:tcW w:w="2023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项目实际建设占用土地总面积</w:t>
            </w:r>
          </w:p>
        </w:tc>
        <w:tc>
          <w:tcPr>
            <w:tcW w:w="2022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项目中违法建设占地总面积</w:t>
            </w:r>
          </w:p>
        </w:tc>
        <w:tc>
          <w:tcPr>
            <w:tcW w:w="3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项目违法违规类型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补助金额</w:t>
            </w:r>
          </w:p>
        </w:tc>
        <w:tc>
          <w:tcPr>
            <w:tcW w:w="4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耕地面积</w:t>
            </w:r>
          </w:p>
        </w:tc>
        <w:tc>
          <w:tcPr>
            <w:tcW w:w="4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耕地面积</w:t>
            </w:r>
          </w:p>
        </w:tc>
        <w:tc>
          <w:tcPr>
            <w:tcW w:w="124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大棚房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擅自或变相将设施农用地用于非农建设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依托农业生产违法违规占地进行非农建设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存在将建设用地按照设施农用地审核备案问题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中央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市县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41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永久基本农田面积</w:t>
            </w:r>
          </w:p>
        </w:tc>
        <w:tc>
          <w:tcPr>
            <w:tcW w:w="41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永久基本农田面积</w:t>
            </w:r>
          </w:p>
        </w:tc>
        <w:tc>
          <w:tcPr>
            <w:tcW w:w="41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存在问题的大棚数量</w:t>
            </w: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××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××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××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…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…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…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…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735" w:type="dxa"/>
            <w:gridSpan w:val="3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填表说明：</w:t>
            </w:r>
          </w:p>
        </w:tc>
        <w:tc>
          <w:tcPr>
            <w:tcW w:w="686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9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2" w:type="dxa"/>
            <w:gridSpan w:val="21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本表由县（市、区）组织自查清理时填写，反映存在违法违规用地问题的项目情况。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9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2" w:type="dxa"/>
            <w:gridSpan w:val="21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违法建筑用途指违法建筑实际用途，按照“大棚房、普通住宅、别墅（庄园）、餐饮酒店、景观设施、休闲娱乐设施、物流仓储”等具体类型填写。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9" w:type="dxa"/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2" w:type="dxa"/>
            <w:gridSpan w:val="21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表格栏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，属于某一类问题的，在相应的表格栏填“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”，不属于该类问题的，在相应表格栏填“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”。</w:t>
            </w:r>
          </w:p>
        </w:tc>
      </w:tr>
    </w:tbl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60B1B"/>
    <w:rsid w:val="2A760B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afterLines="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2018-09-18T13:24:00Z</dcterms:created>
  <dc:creator>Administrator</dc:creator>
  <cp:lastModifiedBy>Administrator</cp:lastModifiedBy>
  <dcterms:modified xsi:type="dcterms:W3CDTF">2018-09-18T13:39:53Z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