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平罗县政务公开事项目录和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负面清单变更事项申请表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（       ）年第   号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646"/>
        <w:gridCol w:w="1259"/>
        <w:gridCol w:w="128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申请部门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申请日期</w:t>
            </w:r>
          </w:p>
        </w:tc>
        <w:tc>
          <w:tcPr>
            <w:tcW w:w="2010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事项类型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事项编码</w:t>
            </w:r>
          </w:p>
        </w:tc>
        <w:tc>
          <w:tcPr>
            <w:tcW w:w="2010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事项名称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4" w:hRule="atLeast"/>
        </w:trPr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事项依据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相关文件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事项要素变更情况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变更前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549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733" w:type="dxa"/>
            <w:vAlign w:val="center"/>
          </w:tcPr>
          <w:p>
            <w:pPr>
              <w:ind w:right="-82" w:rightChars="-39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部门审查意见</w:t>
            </w:r>
          </w:p>
        </w:tc>
        <w:tc>
          <w:tcPr>
            <w:tcW w:w="719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审查意见：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政务公开部门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审核意见</w:t>
            </w:r>
          </w:p>
        </w:tc>
        <w:tc>
          <w:tcPr>
            <w:tcW w:w="7195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审核意见：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审核人： 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733" w:type="dxa"/>
            <w:vAlign w:val="center"/>
          </w:tcPr>
          <w:p>
            <w:pPr>
              <w:ind w:left="-39" w:leftChars="-45" w:right="-82" w:rightChars="-39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政府法制机构</w:t>
            </w:r>
          </w:p>
          <w:p>
            <w:pPr>
              <w:ind w:left="-39" w:leftChars="-45" w:right="-82" w:rightChars="-39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合法性审查意见</w:t>
            </w:r>
          </w:p>
        </w:tc>
        <w:tc>
          <w:tcPr>
            <w:tcW w:w="7195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审查意见：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spacing w:line="440" w:lineRule="exact"/>
        <w:ind w:firstLine="420" w:firstLineChars="200"/>
        <w:jc w:val="left"/>
        <w:rPr>
          <w:rFonts w:hint="eastAsia" w:ascii="仿宋_GB2312" w:hAnsi="仿宋_GB2312" w:eastAsia="仿宋_GB2312" w:cs="仿宋_GB2312"/>
          <w:spacing w:val="6"/>
        </w:rPr>
      </w:pPr>
      <w:r>
        <w:rPr>
          <w:rFonts w:hint="eastAsia" w:ascii="黑体" w:hAnsi="黑体" w:eastAsia="黑体" w:cs="黑体"/>
        </w:rPr>
        <w:t>说明：</w:t>
      </w:r>
      <w:r>
        <w:rPr>
          <w:rFonts w:hint="eastAsia" w:ascii="仿宋_GB2312" w:hAnsi="仿宋_GB2312" w:eastAsia="仿宋_GB2312" w:cs="仿宋_GB2312"/>
        </w:rPr>
        <w:t>1.事项</w:t>
      </w:r>
      <w:r>
        <w:rPr>
          <w:rFonts w:hint="eastAsia" w:ascii="仿宋_GB2312" w:hAnsi="仿宋_GB2312" w:eastAsia="仿宋_GB2312" w:cs="仿宋_GB2312"/>
          <w:spacing w:val="6"/>
        </w:rPr>
        <w:t>编号由机构编制部门统一填写。</w:t>
      </w:r>
      <w:r>
        <w:rPr>
          <w:rFonts w:hint="eastAsia" w:ascii="仿宋_GB2312" w:hAnsi="仿宋_GB2312" w:eastAsia="仿宋_GB2312" w:cs="仿宋_GB2312"/>
        </w:rPr>
        <w:t>2.</w:t>
      </w:r>
      <w:r>
        <w:rPr>
          <w:rFonts w:hint="eastAsia" w:ascii="仿宋_GB2312" w:hAnsi="仿宋_GB2312" w:eastAsia="仿宋_GB2312" w:cs="仿宋_GB2312"/>
          <w:spacing w:val="6"/>
        </w:rPr>
        <w:t>一次申请多项事项要逐项填写《申请表》。3.“事项要素变更情况”需根据要素变更情况逐项填写。</w:t>
      </w:r>
    </w:p>
    <w:p>
      <w:bookmarkStart w:id="0" w:name="_GoBack"/>
      <w:bookmarkEnd w:id="0"/>
    </w:p>
    <w:sectPr>
      <w:pgSz w:w="11906" w:h="16838"/>
      <w:pgMar w:top="170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84828"/>
    <w:rsid w:val="6D535020"/>
    <w:rsid w:val="704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2018-08-29T10:21:00Z</dcterms:created>
  <dc:creator>Lee</dc:creator>
  <cp:lastModifiedBy>Lee</cp:lastModifiedBy>
  <dcterms:modified xsi:type="dcterms:W3CDTF">2018-08-29T10:22:53Z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