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284" w:lineRule="exact"/>
        <w:ind w:right="234"/>
        <w:jc w:val="both"/>
        <w:rPr>
          <w:rFonts w:hint="eastAsia" w:ascii="方正小标宋简体" w:eastAsia="方正小标宋简体"/>
          <w:sz w:val="80"/>
        </w:rPr>
      </w:pPr>
      <w:r>
        <mc:AlternateContent>
          <mc:Choice Requires="wpg">
            <w:drawing>
              <wp:anchor distT="0" distB="0" distL="114300" distR="114300" simplePos="0" relativeHeight="251660288" behindDoc="1" locked="0" layoutInCell="1" allowOverlap="1">
                <wp:simplePos x="0" y="0"/>
                <wp:positionH relativeFrom="page">
                  <wp:posOffset>873760</wp:posOffset>
                </wp:positionH>
                <wp:positionV relativeFrom="paragraph">
                  <wp:posOffset>737235</wp:posOffset>
                </wp:positionV>
                <wp:extent cx="5800725" cy="57150"/>
                <wp:effectExtent l="0" t="0" r="5715" b="3810"/>
                <wp:wrapNone/>
                <wp:docPr id="6" name="组合 2"/>
                <wp:cNvGraphicFramePr/>
                <a:graphic xmlns:a="http://schemas.openxmlformats.org/drawingml/2006/main">
                  <a:graphicData uri="http://schemas.microsoft.com/office/word/2010/wordprocessingGroup">
                    <wpg:wgp>
                      <wpg:cNvGrpSpPr/>
                      <wpg:grpSpPr>
                        <a:xfrm>
                          <a:off x="0" y="0"/>
                          <a:ext cx="5800725" cy="57150"/>
                          <a:chOff x="1377" y="1161"/>
                          <a:chExt cx="9135" cy="90"/>
                        </a:xfrm>
                      </wpg:grpSpPr>
                      <wps:wsp>
                        <wps:cNvPr id="2" name="直线 3"/>
                        <wps:cNvCnPr/>
                        <wps:spPr>
                          <a:xfrm>
                            <a:off x="1377" y="1242"/>
                            <a:ext cx="9135" cy="0"/>
                          </a:xfrm>
                          <a:prstGeom prst="line">
                            <a:avLst/>
                          </a:prstGeom>
                          <a:ln w="11430" cap="flat" cmpd="sng">
                            <a:solidFill>
                              <a:srgbClr val="FF0000"/>
                            </a:solidFill>
                            <a:prstDash val="solid"/>
                            <a:headEnd type="none" w="med" len="med"/>
                            <a:tailEnd type="none" w="med" len="med"/>
                          </a:ln>
                        </wps:spPr>
                        <wps:bodyPr upright="1"/>
                      </wps:wsp>
                      <wps:wsp>
                        <wps:cNvPr id="4" name="直线 4"/>
                        <wps:cNvCnPr/>
                        <wps:spPr>
                          <a:xfrm>
                            <a:off x="1377" y="1188"/>
                            <a:ext cx="9135" cy="0"/>
                          </a:xfrm>
                          <a:prstGeom prst="line">
                            <a:avLst/>
                          </a:prstGeom>
                          <a:ln w="34290"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68.8pt;margin-top:58.05pt;height:4.5pt;width:456.75pt;mso-position-horizontal-relative:page;z-index:-251656192;mso-width-relative:page;mso-height-relative:page;" coordorigin="1377,1161" coordsize="9135,90" o:gfxdata="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Bj1k2QAAAAwBAAAPAAAAAAAAAAEAIAAAACIAAABkcnMvZG93bnJldi54bWxQSwEC&#10;FAAUAAAACACHTuJAQZLZnWUCAAC/BgAADgAAAAAAAAABACAAAAAoAQAAZHJzL2Uyb0RvYy54bWxQ&#10;SwUGAAAAAAYABgBZAQAA/wUAAAAA&#10;">
                <o:lock v:ext="edit" aspectratio="f"/>
                <v:line id="直线 3" o:spid="_x0000_s1026" o:spt="20" style="position:absolute;left:1377;top:1242;height:0;width:9135;" filled="f" stroked="t" coordsize="21600,21600" o:gfxdata="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D4fbsAAADa&#10;AAAADwAAAAAAAAABACAAAAAiAAAAZHJzL2Rvd25yZXYueG1sUEsBAhQAFAAAAAgAh07iQDMvBZ47&#10;AAAAOQAAABAAAAAAAAAAAQAgAAAACgEAAGRycy9zaGFwZXhtbC54bWxQSwUGAAAAAAYABgBbAQAA&#10;tAMAAAAA&#10;">
                  <v:fill on="f" focussize="0,0"/>
                  <v:stroke weight="0.9pt" color="#FF0000" joinstyle="round"/>
                  <v:imagedata o:title=""/>
                  <o:lock v:ext="edit" aspectratio="f"/>
                </v:line>
                <v:line id="直线 4" o:spid="_x0000_s1026" o:spt="20" style="position:absolute;left:1377;top:1188;height:0;width:9135;" filled="f" stroked="t" coordsize="21600,21600" o:gfxdata="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1HLK7sAAADa&#10;AAAADwAAAAAAAAABACAAAAAiAAAAZHJzL2Rvd25yZXYueG1sUEsBAhQAFAAAAAgAh07iQDMvBZ47&#10;AAAAOQAAABAAAAAAAAAAAQAgAAAACgEAAGRycy9zaGFwZXhtbC54bWxQSwUGAAAAAAYABgBbAQAA&#10;tAMAAAAA&#10;">
                  <v:fill on="f" focussize="0,0"/>
                  <v:stroke weight="2.7pt" color="#FF0000" joinstyle="round"/>
                  <v:imagedata o:title=""/>
                  <o:lock v:ext="edit" aspectratio="f"/>
                </v:line>
              </v:group>
            </w:pict>
          </mc:Fallback>
        </mc:AlternateContent>
      </w:r>
      <w:r>
        <w:rPr>
          <w:rFonts w:hint="eastAsia" w:ascii="方正小标宋简体" w:eastAsia="方正小标宋简体"/>
          <w:color w:val="FF0000"/>
          <w:w w:val="65"/>
          <w:sz w:val="80"/>
        </w:rPr>
        <w:t>宁夏回族自治区安全生产委员会办公室</w:t>
      </w:r>
    </w:p>
    <w:p>
      <w:pPr>
        <w:pStyle w:val="4"/>
        <w:spacing w:before="12"/>
        <w:rPr>
          <w:rFonts w:ascii="方正小标宋简体"/>
          <w:sz w:val="55"/>
        </w:rPr>
      </w:pPr>
    </w:p>
    <w:p>
      <w:pPr>
        <w:spacing w:before="1"/>
        <w:ind w:left="83" w:right="234" w:firstLine="0"/>
        <w:jc w:val="center"/>
        <w:rPr>
          <w:rFonts w:hint="eastAsia" w:ascii="方正小标宋简体" w:eastAsia="方正小标宋简体"/>
          <w:sz w:val="44"/>
        </w:rPr>
      </w:pPr>
      <w:bookmarkStart w:id="0" w:name="_GoBack"/>
      <w:r>
        <w:rPr>
          <w:rFonts w:hint="eastAsia" w:ascii="方正小标宋简体" w:eastAsia="方正小标宋简体"/>
          <w:sz w:val="44"/>
        </w:rPr>
        <w:t>关于进一步加强高处坠落事故防范的通知</w:t>
      </w:r>
    </w:p>
    <w:bookmarkEnd w:id="0"/>
    <w:p>
      <w:pPr>
        <w:pStyle w:val="4"/>
        <w:spacing w:before="1"/>
        <w:rPr>
          <w:rFonts w:ascii="方正小标宋简体"/>
        </w:rPr>
      </w:pPr>
    </w:p>
    <w:p>
      <w:pPr>
        <w:pStyle w:val="4"/>
        <w:spacing w:line="333" w:lineRule="auto"/>
        <w:ind w:left="106" w:right="263"/>
      </w:pPr>
      <w:r>
        <w:rPr>
          <w:spacing w:val="-9"/>
        </w:rPr>
        <w:t>五市及宁东安委办，自治区住房城乡建设厅、交通运输厅、工业和信息化厅：</w:t>
      </w:r>
    </w:p>
    <w:p>
      <w:pPr>
        <w:pStyle w:val="4"/>
        <w:spacing w:before="1" w:line="333" w:lineRule="auto"/>
        <w:ind w:left="106" w:right="102" w:firstLine="640"/>
        <w:rPr>
          <w:rFonts w:hint="eastAsia" w:eastAsia="仿宋_GB2312"/>
          <w:lang w:eastAsia="zh-CN"/>
        </w:rPr>
      </w:pPr>
      <w:r>
        <w:rPr>
          <w:spacing w:val="-10"/>
        </w:rPr>
        <w:t>近期，我区高处坠落事故频发多发。据调度统计，截至目前</w:t>
      </w:r>
      <w:r>
        <w:rPr>
          <w:spacing w:val="-20"/>
        </w:rPr>
        <w:t xml:space="preserve">全区共发生事故 </w:t>
      </w:r>
      <w:r>
        <w:t>15</w:t>
      </w:r>
      <w:r>
        <w:rPr>
          <w:spacing w:val="-44"/>
        </w:rPr>
        <w:t xml:space="preserve"> 起、死亡 </w:t>
      </w:r>
      <w:r>
        <w:t>14</w:t>
      </w:r>
      <w:r>
        <w:rPr>
          <w:spacing w:val="-28"/>
        </w:rPr>
        <w:t xml:space="preserve"> 人，与去年同期相比，增加</w:t>
      </w:r>
      <w:r>
        <w:rPr>
          <w:rFonts w:hint="eastAsia"/>
          <w:spacing w:val="-28"/>
          <w:lang w:val="en-US" w:eastAsia="zh-CN"/>
        </w:rPr>
        <w:t xml:space="preserve"> </w:t>
      </w:r>
      <w:r>
        <w:t>7</w:t>
      </w:r>
      <w:r>
        <w:rPr>
          <w:rFonts w:hint="eastAsia"/>
          <w:lang w:val="en-US" w:eastAsia="zh-CN"/>
        </w:rPr>
        <w:t xml:space="preserve"> </w:t>
      </w:r>
      <w:r>
        <w:rPr>
          <w:spacing w:val="-28"/>
        </w:rPr>
        <w:t>起、</w:t>
      </w:r>
      <w:r>
        <w:rPr>
          <w:position w:val="1"/>
        </w:rPr>
        <w:t>7</w:t>
      </w:r>
      <w:r>
        <w:rPr>
          <w:spacing w:val="-82"/>
          <w:position w:val="1"/>
        </w:rPr>
        <w:t xml:space="preserve"> </w:t>
      </w:r>
      <w:r>
        <w:rPr>
          <w:rFonts w:hint="eastAsia"/>
          <w:spacing w:val="-82"/>
          <w:position w:val="1"/>
          <w:lang w:val="en-US" w:eastAsia="zh-CN"/>
        </w:rPr>
        <w:t xml:space="preserve"> </w:t>
      </w:r>
      <w:r>
        <w:rPr>
          <w:position w:val="1"/>
        </w:rPr>
        <w:t>人</w:t>
      </w:r>
      <w:r>
        <w:rPr>
          <w:spacing w:val="-139"/>
          <w:position w:val="1"/>
        </w:rPr>
        <w:t>，</w:t>
      </w:r>
      <w:r>
        <w:rPr>
          <w:position w:val="1"/>
        </w:rPr>
        <w:t>分别上升</w:t>
      </w:r>
      <w:r>
        <w:rPr>
          <w:spacing w:val="-80"/>
          <w:position w:val="1"/>
        </w:rPr>
        <w:t xml:space="preserve"> </w:t>
      </w:r>
      <w:r>
        <w:rPr>
          <w:spacing w:val="2"/>
          <w:position w:val="1"/>
        </w:rPr>
        <w:t>87.5</w:t>
      </w:r>
      <w:r>
        <w:rPr>
          <w:spacing w:val="11"/>
          <w:w w:val="99"/>
        </w:rPr>
        <w:drawing>
          <wp:inline distT="0" distB="0" distL="0" distR="0">
            <wp:extent cx="85725" cy="155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rPr>
          <w:position w:val="1"/>
        </w:rPr>
        <w:t>和</w:t>
      </w:r>
      <w:r>
        <w:rPr>
          <w:spacing w:val="-82"/>
          <w:position w:val="1"/>
        </w:rPr>
        <w:t xml:space="preserve"> </w:t>
      </w:r>
      <w:r>
        <w:rPr>
          <w:spacing w:val="2"/>
          <w:position w:val="1"/>
        </w:rPr>
        <w:t>100.0</w:t>
      </w:r>
      <w:r>
        <w:rPr>
          <w:spacing w:val="11"/>
          <w:w w:val="99"/>
        </w:rPr>
        <w:drawing>
          <wp:inline distT="0" distB="0" distL="0" distR="0">
            <wp:extent cx="85725" cy="1555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rPr>
          <w:spacing w:val="-137"/>
          <w:position w:val="1"/>
        </w:rPr>
        <w:t>，</w:t>
      </w:r>
      <w:r>
        <w:rPr>
          <w:position w:val="1"/>
        </w:rPr>
        <w:t>事故总量占工矿领域事故的</w:t>
      </w:r>
      <w:r>
        <w:rPr>
          <w:spacing w:val="-86"/>
          <w:position w:val="1"/>
        </w:rPr>
        <w:t xml:space="preserve"> </w:t>
      </w:r>
      <w:r>
        <w:rPr>
          <w:spacing w:val="5"/>
          <w:position w:val="1"/>
        </w:rPr>
        <w:t>40</w:t>
      </w:r>
      <w:r>
        <w:rPr>
          <w:spacing w:val="11"/>
          <w:w w:val="99"/>
        </w:rPr>
        <w:drawing>
          <wp:inline distT="0" distB="0" distL="0" distR="0">
            <wp:extent cx="85725" cy="1555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rPr>
          <w:spacing w:val="5"/>
        </w:rPr>
        <w:t>以</w:t>
      </w:r>
      <w:r>
        <w:t>上</w:t>
      </w:r>
      <w:r>
        <w:tab/>
      </w:r>
      <w:r>
        <w:rPr>
          <w:spacing w:val="5"/>
        </w:rPr>
        <w:t>主</w:t>
      </w:r>
      <w:r>
        <w:rPr>
          <w:spacing w:val="7"/>
        </w:rPr>
        <w:t>要</w:t>
      </w:r>
      <w:r>
        <w:rPr>
          <w:spacing w:val="5"/>
        </w:rPr>
        <w:t>集中</w:t>
      </w:r>
      <w:r>
        <w:rPr>
          <w:spacing w:val="7"/>
        </w:rPr>
        <w:t>在</w:t>
      </w:r>
      <w:r>
        <w:rPr>
          <w:spacing w:val="5"/>
        </w:rPr>
        <w:t>建设</w:t>
      </w:r>
      <w:r>
        <w:rPr>
          <w:spacing w:val="7"/>
        </w:rPr>
        <w:t>工</w:t>
      </w:r>
      <w:r>
        <w:rPr>
          <w:spacing w:val="5"/>
        </w:rPr>
        <w:t>程领域。</w:t>
      </w:r>
      <w:r>
        <w:t>6</w:t>
      </w:r>
      <w:r>
        <w:rPr>
          <w:spacing w:val="-81"/>
        </w:rPr>
        <w:t xml:space="preserve"> </w:t>
      </w:r>
      <w:r>
        <w:t>月</w:t>
      </w:r>
      <w:r>
        <w:rPr>
          <w:spacing w:val="-79"/>
        </w:rPr>
        <w:t xml:space="preserve"> </w:t>
      </w:r>
      <w:r>
        <w:t>23</w:t>
      </w:r>
      <w:r>
        <w:rPr>
          <w:spacing w:val="-81"/>
        </w:rPr>
        <w:t xml:space="preserve"> </w:t>
      </w:r>
      <w:r>
        <w:rPr>
          <w:spacing w:val="5"/>
        </w:rPr>
        <w:t>日</w:t>
      </w:r>
      <w:r>
        <w:rPr>
          <w:spacing w:val="7"/>
        </w:rPr>
        <w:t>，</w:t>
      </w:r>
      <w:r>
        <w:rPr>
          <w:spacing w:val="5"/>
        </w:rPr>
        <w:t>由宁</w:t>
      </w:r>
      <w:r>
        <w:rPr>
          <w:spacing w:val="7"/>
        </w:rPr>
        <w:t>夏</w:t>
      </w:r>
      <w:r>
        <w:rPr>
          <w:spacing w:val="5"/>
        </w:rPr>
        <w:t>鑫水</w:t>
      </w:r>
      <w:r>
        <w:rPr>
          <w:spacing w:val="7"/>
        </w:rPr>
        <w:t>源</w:t>
      </w:r>
      <w:r>
        <w:t>建设工程有限公司总包</w:t>
      </w:r>
      <w:r>
        <w:rPr>
          <w:spacing w:val="-113"/>
        </w:rPr>
        <w:t>，</w:t>
      </w:r>
      <w:r>
        <w:t>宁夏金亿信建设有限公司分包的宁夏钢铁集团</w:t>
      </w:r>
      <w:r>
        <w:rPr>
          <w:spacing w:val="-83"/>
        </w:rPr>
        <w:t xml:space="preserve"> </w:t>
      </w:r>
      <w:r>
        <w:t>140</w:t>
      </w:r>
      <w:r>
        <w:rPr>
          <w:spacing w:val="-81"/>
        </w:rPr>
        <w:t xml:space="preserve"> </w:t>
      </w:r>
      <w:r>
        <w:t>万吨双高棒项目工地，发生高处坠落事故致</w:t>
      </w:r>
      <w:r>
        <w:rPr>
          <w:spacing w:val="-87"/>
        </w:rPr>
        <w:t xml:space="preserve"> </w:t>
      </w:r>
      <w:r>
        <w:t>1</w:t>
      </w:r>
      <w:r>
        <w:rPr>
          <w:spacing w:val="-84"/>
        </w:rPr>
        <w:t xml:space="preserve"> </w:t>
      </w:r>
      <w:r>
        <w:t>人死亡； 同日</w:t>
      </w:r>
      <w:r>
        <w:rPr>
          <w:spacing w:val="-115"/>
        </w:rPr>
        <w:t>，</w:t>
      </w:r>
      <w:r>
        <w:t>宁夏睿鑫电子科技有限公司承建的苏银产业园内宁夏华昊生物科技有限公司生物医药生产项目工</w:t>
      </w:r>
      <w:r>
        <w:rPr>
          <w:spacing w:val="-3"/>
        </w:rPr>
        <w:t>地</w:t>
      </w:r>
      <w:r>
        <w:rPr>
          <w:spacing w:val="-113"/>
        </w:rPr>
        <w:t>，</w:t>
      </w:r>
      <w:r>
        <w:t>发生高处坠落事故致1</w:t>
      </w:r>
      <w:r>
        <w:rPr>
          <w:spacing w:val="-83"/>
        </w:rPr>
        <w:t xml:space="preserve"> </w:t>
      </w:r>
      <w:r>
        <w:t>人死亡</w:t>
      </w:r>
      <w:r>
        <w:rPr>
          <w:spacing w:val="-29"/>
        </w:rPr>
        <w:t>；6</w:t>
      </w:r>
      <w:r>
        <w:rPr>
          <w:spacing w:val="-83"/>
        </w:rPr>
        <w:t xml:space="preserve"> </w:t>
      </w:r>
      <w:r>
        <w:t>月</w:t>
      </w:r>
      <w:r>
        <w:rPr>
          <w:spacing w:val="-81"/>
        </w:rPr>
        <w:t xml:space="preserve"> </w:t>
      </w:r>
      <w:r>
        <w:t>24</w:t>
      </w:r>
      <w:r>
        <w:rPr>
          <w:spacing w:val="-81"/>
        </w:rPr>
        <w:t xml:space="preserve"> </w:t>
      </w:r>
      <w:r>
        <w:t>日</w:t>
      </w:r>
      <w:r>
        <w:rPr>
          <w:spacing w:val="-55"/>
        </w:rPr>
        <w:t>，</w:t>
      </w:r>
      <w:r>
        <w:t>石嘴山高新区宁夏博德凯耐磨材料有限公司工厂铸造车间作业时</w:t>
      </w:r>
      <w:r>
        <w:rPr>
          <w:spacing w:val="-19"/>
        </w:rPr>
        <w:t>，</w:t>
      </w:r>
      <w:r>
        <w:t>发生高处坠落事故致</w:t>
      </w:r>
      <w:r>
        <w:rPr>
          <w:spacing w:val="-83"/>
        </w:rPr>
        <w:t xml:space="preserve"> </w:t>
      </w:r>
      <w:r>
        <w:t>1</w:t>
      </w:r>
      <w:r>
        <w:rPr>
          <w:spacing w:val="-83"/>
        </w:rPr>
        <w:t xml:space="preserve"> </w:t>
      </w:r>
      <w:r>
        <w:t>人死亡</w:t>
      </w:r>
      <w:r>
        <w:rPr>
          <w:spacing w:val="-17"/>
        </w:rPr>
        <w:t>。</w:t>
      </w:r>
      <w:r>
        <w:t>2</w:t>
      </w:r>
      <w:r>
        <w:rPr>
          <w:spacing w:val="-83"/>
        </w:rPr>
        <w:t xml:space="preserve"> </w:t>
      </w:r>
      <w:r>
        <w:t>天内连续发生</w:t>
      </w:r>
      <w:r>
        <w:rPr>
          <w:spacing w:val="-83"/>
        </w:rPr>
        <w:t xml:space="preserve"> </w:t>
      </w:r>
      <w:r>
        <w:t>3</w:t>
      </w:r>
      <w:r>
        <w:rPr>
          <w:spacing w:val="-84"/>
        </w:rPr>
        <w:t xml:space="preserve"> </w:t>
      </w:r>
      <w:r>
        <w:t>起高处坠事故</w:t>
      </w:r>
      <w:r>
        <w:rPr>
          <w:spacing w:val="-115"/>
        </w:rPr>
        <w:t>，</w:t>
      </w:r>
      <w:r>
        <w:t>暴露全区建设工程领域安全监管工作存在明显的薄弱环节</w:t>
      </w:r>
      <w:r>
        <w:rPr>
          <w:spacing w:val="-58"/>
        </w:rPr>
        <w:t>。</w:t>
      </w:r>
      <w:r>
        <w:t>为深刻吸取事故教训</w:t>
      </w:r>
      <w:r>
        <w:rPr>
          <w:spacing w:val="-58"/>
        </w:rPr>
        <w:t>，</w:t>
      </w:r>
      <w:r>
        <w:t>有效管控各类安全风险</w:t>
      </w:r>
      <w:r>
        <w:rPr>
          <w:spacing w:val="-58"/>
        </w:rPr>
        <w:t>，</w:t>
      </w:r>
      <w:r>
        <w:t>坚决遏制高处坠落事故频发多发势头</w:t>
      </w:r>
      <w:r>
        <w:rPr>
          <w:spacing w:val="-58"/>
        </w:rPr>
        <w:t>，</w:t>
      </w:r>
      <w:r>
        <w:t>现就有关工作通知如下</w:t>
      </w:r>
      <w:r>
        <w:rPr>
          <w:rFonts w:hint="eastAsia"/>
          <w:lang w:eastAsia="zh-CN"/>
        </w:rPr>
        <w:t>：</w:t>
      </w:r>
    </w:p>
    <w:p>
      <w:pPr>
        <w:pStyle w:val="4"/>
        <w:rPr>
          <w:sz w:val="20"/>
        </w:rPr>
      </w:pPr>
    </w:p>
    <w:p>
      <w:pPr>
        <w:pStyle w:val="4"/>
        <w:spacing w:before="54" w:line="333" w:lineRule="auto"/>
        <w:ind w:left="106" w:right="255" w:firstLine="640"/>
        <w:jc w:val="both"/>
        <w:rPr>
          <w:rFonts w:hint="eastAsia" w:ascii="黑体" w:hAnsi="黑体" w:eastAsia="黑体"/>
          <w:spacing w:val="-8"/>
        </w:rPr>
      </w:pPr>
    </w:p>
    <w:p>
      <w:pPr>
        <w:pStyle w:val="4"/>
        <w:spacing w:before="54" w:line="333" w:lineRule="auto"/>
        <w:ind w:left="106" w:right="255" w:firstLine="640"/>
        <w:jc w:val="both"/>
      </w:pPr>
      <w:r>
        <w:rPr>
          <w:rFonts w:hint="eastAsia" w:ascii="黑体" w:hAnsi="黑体" w:eastAsia="黑体"/>
          <w:spacing w:val="-8"/>
        </w:rPr>
        <w:t>一、高度重视，层层压实安全</w:t>
      </w:r>
      <w:r>
        <w:rPr>
          <w:rFonts w:hint="eastAsia" w:ascii="黑体" w:hAnsi="黑体" w:eastAsia="黑体"/>
          <w:lang w:eastAsia="zh-CN"/>
        </w:rPr>
        <w:t>生</w:t>
      </w:r>
      <w:r>
        <w:rPr>
          <w:rFonts w:hint="eastAsia" w:ascii="黑体" w:hAnsi="黑体" w:eastAsia="黑体"/>
          <w:spacing w:val="-8"/>
        </w:rPr>
        <w:t>产责任。</w:t>
      </w:r>
      <w:r>
        <w:rPr>
          <w:spacing w:val="-6"/>
        </w:rPr>
        <w:t>当前，正值党的百</w:t>
      </w:r>
      <w:r>
        <w:rPr>
          <w:spacing w:val="-12"/>
        </w:rPr>
        <w:t>年华诞临近之际，保障全区安全稳定是压倒一切的政治任务。各</w:t>
      </w:r>
      <w:r>
        <w:rPr>
          <w:spacing w:val="-17"/>
        </w:rPr>
        <w:t>地各部门要时刻保持清醒头脑，进一步增强抓好安全生产工作的</w:t>
      </w:r>
      <w:r>
        <w:rPr>
          <w:spacing w:val="-15"/>
          <w:w w:val="95"/>
        </w:rPr>
        <w:t>责任感紧迫感，紧绷安全生产这根弦，坚持“党政同责、一岗双</w:t>
      </w:r>
      <w:r>
        <w:rPr>
          <w:spacing w:val="-12"/>
        </w:rPr>
        <w:t>责、齐抓共管、失职追责”和“三管三必须”要求，严格落实党</w:t>
      </w:r>
      <w:r>
        <w:rPr>
          <w:spacing w:val="-16"/>
        </w:rPr>
        <w:t>政领导干部安全生产责任制，切实担当起“保发展、保平安”的</w:t>
      </w:r>
      <w:r>
        <w:rPr>
          <w:spacing w:val="-15"/>
        </w:rPr>
        <w:t>政治责任。要全面压实企业主体责任，结合当前正在开展的安全</w:t>
      </w:r>
      <w:r>
        <w:rPr>
          <w:spacing w:val="-17"/>
        </w:rPr>
        <w:t>生产专项整治集中攻坚和“安全百日会战，喜庆百年华诞”专项</w:t>
      </w:r>
      <w:r>
        <w:rPr>
          <w:spacing w:val="-12"/>
          <w:w w:val="95"/>
        </w:rPr>
        <w:t>行动，统筹谋划、精准施策，严控风险、查治隐患，全力扭转高</w:t>
      </w:r>
      <w:r>
        <w:rPr>
          <w:spacing w:val="-12"/>
        </w:rPr>
        <w:t>处坠落事故多发的局面</w:t>
      </w:r>
    </w:p>
    <w:p>
      <w:pPr>
        <w:pStyle w:val="4"/>
        <w:spacing w:before="1" w:line="333" w:lineRule="auto"/>
        <w:ind w:left="106" w:right="148" w:firstLine="640"/>
      </w:pPr>
      <w:r>
        <w:rPr>
          <w:rFonts w:hint="eastAsia" w:ascii="黑体" w:hAnsi="黑体" w:eastAsia="黑体"/>
          <w:spacing w:val="-12"/>
        </w:rPr>
        <w:t>二、强化执法，深入开展隐患排查治理。</w:t>
      </w:r>
      <w:r>
        <w:t>事故多发的地区要</w:t>
      </w:r>
      <w:r>
        <w:rPr>
          <w:spacing w:val="-8"/>
        </w:rPr>
        <w:t>认真分析高处坠落事故多发原因，深刻汲取事故教训，对事故多</w:t>
      </w:r>
      <w:r>
        <w:rPr>
          <w:spacing w:val="-12"/>
        </w:rPr>
        <w:t>发、问题突出的重点地区深入排查，及时组织召开现场警示教育</w:t>
      </w:r>
      <w:r>
        <w:rPr>
          <w:spacing w:val="-13"/>
        </w:rPr>
        <w:t>会，举一反三，引以为戒。自治区住房城乡建设厅要主动牵头作</w:t>
      </w:r>
      <w:r>
        <w:rPr>
          <w:spacing w:val="-12"/>
        </w:rPr>
        <w:t>为，会同交通运输厅、工业和信息化厅等部门组织开展防范高处</w:t>
      </w:r>
      <w:r>
        <w:rPr>
          <w:spacing w:val="-15"/>
        </w:rPr>
        <w:t>坠落事故专项整治，落实最严格的监管执法措施，严厉惩戒各类</w:t>
      </w:r>
      <w:r>
        <w:rPr>
          <w:spacing w:val="-14"/>
        </w:rPr>
        <w:t>违章指挥、违章作业、违法劳动纪律等“三违”行为，严肃追究企业安全生产主体责任不落实等违法行</w:t>
      </w:r>
      <w:r>
        <w:fldChar w:fldCharType="begin"/>
      </w:r>
      <w:r>
        <w:instrText xml:space="preserve"> HYPERLINK "http://www.jianshe99.com/web/zhuanyeziliao/biaozhunguifan/" \h </w:instrText>
      </w:r>
      <w:r>
        <w:fldChar w:fldCharType="separate"/>
      </w:r>
      <w:r>
        <w:rPr>
          <w:spacing w:val="-3"/>
        </w:rPr>
        <w:t>为</w:t>
      </w:r>
      <w:r>
        <w:rPr>
          <w:spacing w:val="-3"/>
        </w:rPr>
        <w:fldChar w:fldCharType="end"/>
      </w:r>
      <w:r>
        <w:rPr>
          <w:spacing w:val="-14"/>
        </w:rPr>
        <w:t>。对违法违规行为要顶</w:t>
      </w:r>
      <w:r>
        <w:rPr>
          <w:spacing w:val="-14"/>
          <w:w w:val="95"/>
        </w:rPr>
        <w:t xml:space="preserve">格处罚，对不能保证安全生产的企业要坚决采取停产整顿措施， </w:t>
      </w:r>
      <w:r>
        <w:rPr>
          <w:spacing w:val="-13"/>
        </w:rPr>
        <w:t>并落实“刑法修正案十一”相关规定，开展行刑衔接，依法追究刑事责任</w:t>
      </w:r>
    </w:p>
    <w:p>
      <w:pPr>
        <w:pStyle w:val="4"/>
        <w:spacing w:before="2"/>
        <w:ind w:left="747"/>
      </w:pPr>
      <w:r>
        <w:rPr>
          <w:rFonts w:hint="eastAsia" w:ascii="黑体" w:eastAsia="黑体"/>
        </w:rPr>
        <w:t>三、加强宣传，提高公众自我防范意识。</w:t>
      </w:r>
      <w:r>
        <w:t>各地区、各有关部</w:t>
      </w:r>
    </w:p>
    <w:p>
      <w:pPr>
        <w:spacing w:after="0"/>
        <w:sectPr>
          <w:footerReference r:id="rId3" w:type="default"/>
          <w:pgSz w:w="11920" w:h="16850"/>
          <w:pgMar w:top="1600" w:right="1220" w:bottom="1160" w:left="1480" w:header="0" w:footer="972" w:gutter="0"/>
          <w:pgNumType w:fmt="decimal" w:start="1"/>
          <w:cols w:space="720" w:num="1"/>
        </w:sectPr>
      </w:pPr>
    </w:p>
    <w:p>
      <w:pPr>
        <w:pStyle w:val="4"/>
        <w:rPr>
          <w:sz w:val="20"/>
        </w:rPr>
      </w:pPr>
    </w:p>
    <w:p>
      <w:pPr>
        <w:pStyle w:val="4"/>
        <w:spacing w:before="5"/>
        <w:rPr>
          <w:sz w:val="25"/>
        </w:rPr>
      </w:pPr>
    </w:p>
    <w:p>
      <w:pPr>
        <w:pStyle w:val="4"/>
        <w:spacing w:before="54" w:line="333" w:lineRule="auto"/>
        <w:ind w:left="106" w:right="257"/>
        <w:jc w:val="both"/>
      </w:pPr>
      <w:r>
        <w:rPr>
          <w:spacing w:val="-11"/>
        </w:rPr>
        <w:t>门和企业要深入学习领会《生命重于泰山--学习习近平总书记关</w:t>
      </w:r>
      <w:r>
        <w:rPr>
          <w:spacing w:val="-16"/>
        </w:rPr>
        <w:t>于安全生产重要论述》专题片精神内涵，将安全生产理念贯穿始</w:t>
      </w:r>
      <w:r>
        <w:rPr>
          <w:spacing w:val="-11"/>
          <w:w w:val="95"/>
        </w:rPr>
        <w:t xml:space="preserve">终，使安全生产责任压实到企业、班组、岗位、个人。要以“安 </w:t>
      </w:r>
      <w:r>
        <w:rPr>
          <w:spacing w:val="-14"/>
        </w:rPr>
        <w:t>全生产月”为契机，以身边鲜活的事故案例开展警示教育，广泛</w:t>
      </w:r>
      <w:r>
        <w:rPr>
          <w:spacing w:val="-16"/>
        </w:rPr>
        <w:t>宣传防坠落安全知识，切实提高广大从业人员的自我防范和自我保护能力，从根本上遏制高处坠落事故频发多发势头</w:t>
      </w:r>
    </w:p>
    <w:p>
      <w:pPr>
        <w:pStyle w:val="4"/>
        <w:rPr>
          <w:sz w:val="20"/>
        </w:rPr>
      </w:pPr>
    </w:p>
    <w:p>
      <w:pPr>
        <w:pStyle w:val="4"/>
        <w:rPr>
          <w:sz w:val="20"/>
        </w:rPr>
      </w:pPr>
    </w:p>
    <w:p>
      <w:pPr>
        <w:pStyle w:val="4"/>
        <w:rPr>
          <w:sz w:val="20"/>
        </w:rPr>
      </w:pPr>
      <w:r>
        <w:drawing>
          <wp:anchor distT="0" distB="0" distL="0" distR="0" simplePos="0" relativeHeight="251661312" behindDoc="1" locked="0" layoutInCell="1" allowOverlap="1">
            <wp:simplePos x="0" y="0"/>
            <wp:positionH relativeFrom="page">
              <wp:posOffset>4759960</wp:posOffset>
            </wp:positionH>
            <wp:positionV relativeFrom="paragraph">
              <wp:posOffset>129540</wp:posOffset>
            </wp:positionV>
            <wp:extent cx="1417955" cy="1417955"/>
            <wp:effectExtent l="0" t="0" r="14605" b="14605"/>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7" cstate="print"/>
                    <a:stretch>
                      <a:fillRect/>
                    </a:stretch>
                  </pic:blipFill>
                  <pic:spPr>
                    <a:xfrm>
                      <a:off x="0" y="0"/>
                      <a:ext cx="1417955" cy="1417955"/>
                    </a:xfrm>
                    <a:prstGeom prst="rect">
                      <a:avLst/>
                    </a:prstGeom>
                  </pic:spPr>
                </pic:pic>
              </a:graphicData>
            </a:graphic>
          </wp:anchor>
        </w:drawing>
      </w:r>
    </w:p>
    <w:p>
      <w:pPr>
        <w:pStyle w:val="4"/>
        <w:rPr>
          <w:sz w:val="20"/>
        </w:rPr>
      </w:pPr>
    </w:p>
    <w:p>
      <w:pPr>
        <w:pStyle w:val="4"/>
        <w:rPr>
          <w:sz w:val="20"/>
        </w:rPr>
      </w:pPr>
    </w:p>
    <w:p>
      <w:pPr>
        <w:pStyle w:val="4"/>
        <w:spacing w:before="5"/>
        <w:rPr>
          <w:sz w:val="29"/>
        </w:rPr>
      </w:pPr>
    </w:p>
    <w:p>
      <w:pPr>
        <w:pStyle w:val="4"/>
        <w:ind w:left="747"/>
        <w:jc w:val="right"/>
        <w:rPr>
          <w:spacing w:val="-1"/>
        </w:rPr>
      </w:pPr>
      <w:r>
        <w:rPr>
          <w:spacing w:val="-1"/>
        </w:rPr>
        <w:t>自治区安全生产委员会办公室</w:t>
      </w:r>
    </w:p>
    <w:p>
      <w:pPr>
        <w:pStyle w:val="4"/>
        <w:ind w:left="747"/>
        <w:jc w:val="right"/>
        <w:rPr>
          <w:spacing w:val="-1"/>
        </w:rPr>
      </w:pPr>
    </w:p>
    <w:p>
      <w:pPr>
        <w:pStyle w:val="4"/>
        <w:ind w:left="4347" w:leftChars="0" w:firstLine="720" w:firstLineChars="0"/>
        <w:jc w:val="center"/>
      </w:pPr>
      <w:r>
        <w:t>2021</w:t>
      </w:r>
      <w:r>
        <w:rPr>
          <w:spacing w:val="-54"/>
        </w:rPr>
        <w:t xml:space="preserve"> 年 </w:t>
      </w:r>
      <w:r>
        <w:t>6</w:t>
      </w:r>
      <w:r>
        <w:rPr>
          <w:spacing w:val="-54"/>
        </w:rPr>
        <w:t xml:space="preserve"> 月 </w:t>
      </w:r>
      <w:r>
        <w:t>25</w:t>
      </w:r>
      <w:r>
        <w:rPr>
          <w:spacing w:val="-41"/>
        </w:rPr>
        <w:t xml:space="preserve"> 日</w:t>
      </w:r>
    </w:p>
    <w:p>
      <w:pPr>
        <w:pStyle w:val="4"/>
        <w:spacing w:before="54" w:line="333" w:lineRule="auto"/>
        <w:ind w:left="4906" w:right="1105" w:hanging="960"/>
      </w:pPr>
    </w:p>
    <w:p>
      <w:pPr>
        <w:pStyle w:val="4"/>
        <w:ind w:left="747"/>
      </w:pPr>
      <w:r>
        <w:t>（此件依申请公开）</w:t>
      </w:r>
    </w:p>
    <w:p>
      <w:pPr>
        <w:pStyle w:val="4"/>
        <w:ind w:left="747"/>
      </w:pPr>
    </w:p>
    <w:p>
      <w:pPr>
        <w:pStyle w:val="4"/>
        <w:ind w:left="747"/>
      </w:pPr>
    </w:p>
    <w:p>
      <w:pPr>
        <w:pStyle w:val="4"/>
        <w:ind w:left="747"/>
      </w:pPr>
    </w:p>
    <w:p>
      <w:pPr>
        <w:pStyle w:val="4"/>
        <w:ind w:left="747"/>
      </w:pPr>
    </w:p>
    <w:p>
      <w:pPr>
        <w:pStyle w:val="4"/>
        <w:ind w:left="747"/>
      </w:pPr>
    </w:p>
    <w:p>
      <w:pPr>
        <w:pStyle w:val="4"/>
        <w:ind w:left="747"/>
      </w:pPr>
    </w:p>
    <w:p>
      <w:pPr>
        <w:pStyle w:val="4"/>
      </w:pPr>
    </w:p>
    <w:p>
      <w:pPr>
        <w:pStyle w:val="4"/>
      </w:pPr>
      <w:r>
        <mc:AlternateContent>
          <mc:Choice Requires="wpg">
            <w:drawing>
              <wp:anchor distT="0" distB="0" distL="114300" distR="114300" simplePos="0" relativeHeight="251669504" behindDoc="0" locked="0" layoutInCell="1" allowOverlap="1">
                <wp:simplePos x="0" y="0"/>
                <wp:positionH relativeFrom="page">
                  <wp:posOffset>953770</wp:posOffset>
                </wp:positionH>
                <wp:positionV relativeFrom="paragraph">
                  <wp:posOffset>1807210</wp:posOffset>
                </wp:positionV>
                <wp:extent cx="5781675" cy="57150"/>
                <wp:effectExtent l="0" t="0" r="9525" b="0"/>
                <wp:wrapNone/>
                <wp:docPr id="11" name="组合 5"/>
                <wp:cNvGraphicFramePr/>
                <a:graphic xmlns:a="http://schemas.openxmlformats.org/drawingml/2006/main">
                  <a:graphicData uri="http://schemas.microsoft.com/office/word/2010/wordprocessingGroup">
                    <wpg:wgp>
                      <wpg:cNvGrpSpPr/>
                      <wpg:grpSpPr>
                        <a:xfrm>
                          <a:off x="0" y="0"/>
                          <a:ext cx="5781675" cy="57150"/>
                          <a:chOff x="1416" y="7148"/>
                          <a:chExt cx="9105" cy="90"/>
                        </a:xfrm>
                      </wpg:grpSpPr>
                      <wps:wsp>
                        <wps:cNvPr id="8" name="直线 6"/>
                        <wps:cNvCnPr/>
                        <wps:spPr>
                          <a:xfrm>
                            <a:off x="1416" y="7211"/>
                            <a:ext cx="9105" cy="0"/>
                          </a:xfrm>
                          <a:prstGeom prst="line">
                            <a:avLst/>
                          </a:prstGeom>
                          <a:ln w="34290" cap="flat" cmpd="sng">
                            <a:solidFill>
                              <a:srgbClr val="FF0000"/>
                            </a:solidFill>
                            <a:prstDash val="solid"/>
                            <a:headEnd type="none" w="med" len="med"/>
                            <a:tailEnd type="none" w="med" len="med"/>
                          </a:ln>
                        </wps:spPr>
                        <wps:bodyPr upright="1"/>
                      </wps:wsp>
                      <wps:wsp>
                        <wps:cNvPr id="9" name="直线 7"/>
                        <wps:cNvCnPr/>
                        <wps:spPr>
                          <a:xfrm>
                            <a:off x="1416" y="7157"/>
                            <a:ext cx="9105" cy="0"/>
                          </a:xfrm>
                          <a:prstGeom prst="line">
                            <a:avLst/>
                          </a:prstGeom>
                          <a:ln w="11430" cap="flat" cmpd="sng">
                            <a:solidFill>
                              <a:srgbClr val="FF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5.1pt;margin-top:142.3pt;height:4.5pt;width:455.25pt;mso-position-horizontal-relative:page;z-index:251669504;mso-width-relative:page;mso-height-relative:page;" coordorigin="1416,7148" coordsize="9105,90" o:gfxdata="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bJKAnbAAAADAEAAA8AAAAAAAAAAQAgAAAAIgAAAGRycy9kb3ducmV2Lnht&#10;bFBLAQIUABQAAAAIAIdO4kBskHfSaAIAAMAGAAAOAAAAAAAAAAEAIAAAACoBAABkcnMvZTJvRG9j&#10;LnhtbFBLBQYAAAAABgAGAFkBAAAEBgAAAAA=&#10;">
                <o:lock v:ext="edit" aspectratio="f"/>
                <v:line id="直线 6" o:spid="_x0000_s1026" o:spt="20" style="position:absolute;left:1416;top:7211;height:0;width:9105;" filled="f" stroked="t" coordsize="21600,21600" o:gfxdata="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zBLrgAAADaAAAA&#10;DwAAAAAAAAABACAAAAAiAAAAZHJzL2Rvd25yZXYueG1sUEsBAhQAFAAAAAgAh07iQDMvBZ47AAAA&#10;OQAAABAAAAAAAAAAAQAgAAAABwEAAGRycy9zaGFwZXhtbC54bWxQSwUGAAAAAAYABgBbAQAAsQMA&#10;AAAA&#10;">
                  <v:fill on="f" focussize="0,0"/>
                  <v:stroke weight="2.7pt" color="#FF0000" joinstyle="round"/>
                  <v:imagedata o:title=""/>
                  <o:lock v:ext="edit" aspectratio="f"/>
                </v:line>
                <v:line id="直线 7" o:spid="_x0000_s1026" o:spt="20" style="position:absolute;left:1416;top:7157;height:0;width:9105;" filled="f" stroked="t" coordsize="21600,21600" o:gfxdata="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uRqDLsAAADa&#10;AAAADwAAAAAAAAABACAAAAAiAAAAZHJzL2Rvd25yZXYueG1sUEsBAhQAFAAAAAgAh07iQDMvBZ47&#10;AAAAOQAAABAAAAAAAAAAAQAgAAAACgEAAGRycy9zaGFwZXhtbC54bWxQSwUGAAAAAAYABgBbAQAA&#10;tAMAAAAA&#10;">
                  <v:fill on="f" focussize="0,0"/>
                  <v:stroke weight="0.9pt" color="#FF0000" joinstyle="round"/>
                  <v:imagedata o:title=""/>
                  <o:lock v:ext="edit" aspectratio="f"/>
                </v:line>
              </v:group>
            </w:pict>
          </mc:Fallback>
        </mc:AlternateContent>
      </w:r>
    </w:p>
    <w:sectPr>
      <w:footerReference r:id="rId4" w:type="default"/>
      <w:pgSz w:w="11920" w:h="16850"/>
      <w:pgMar w:top="1600" w:right="1220" w:bottom="1160" w:left="1480" w:header="0" w:footer="97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6"/>
                      <w:rPr>
                        <w:sz w:val="24"/>
                        <w:szCs w:val="24"/>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3580765</wp:posOffset>
              </wp:positionH>
              <wp:positionV relativeFrom="page">
                <wp:posOffset>9940925</wp:posOffset>
              </wp:positionV>
              <wp:extent cx="469900" cy="203835"/>
              <wp:effectExtent l="0" t="0" r="0" b="0"/>
              <wp:wrapNone/>
              <wp:docPr id="13" name="文本框 3"/>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txbxContent>
                    </wps:txbx>
                    <wps:bodyPr lIns="0" tIns="0" rIns="0" bIns="0" upright="1"/>
                  </wps:wsp>
                </a:graphicData>
              </a:graphic>
            </wp:anchor>
          </w:drawing>
        </mc:Choice>
        <mc:Fallback>
          <w:pict>
            <v:shape id="文本框 3" o:spid="_x0000_s1026" o:spt="202" type="#_x0000_t202" style="position:absolute;left:0pt;margin-left:281.95pt;margin-top:782.75pt;height:16.05pt;width:37pt;mso-position-horizontal-relative:page;mso-position-vertical-relative:page;z-index:-251655168;mso-width-relative:page;mso-height-relative:page;" filled="f" stroked="f" coordsize="21600,21600" o:gfxdata="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luNHZ2gAAAA0BAAAPAAAAAAAA&#10;AAEAIAAAACIAAABkcnMvZG93bnJldi54bWxQSwECFAAUAAAACACHTuJA1u0oX54BAAAkAwAADgAA&#10;AAAAAAABACAAAAApAQAAZHJzL2Uyb0RvYy54bWxQSwUGAAAAAAYABgBZAQAAOQUAAAAA&#10;">
              <v:fill on="f" focussize="0,0"/>
              <v:stroke on="f"/>
              <v:imagedata o:title=""/>
              <o:lock v:ext="edit" aspectratio="f"/>
              <v:textbox inset="0mm,0mm,0mm,0mm">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6657F"/>
    <w:rsid w:val="35D269F3"/>
    <w:rsid w:val="463472F2"/>
    <w:rsid w:val="5C480C64"/>
    <w:rsid w:val="64343E26"/>
    <w:rsid w:val="6E705B3A"/>
    <w:rsid w:val="6EA45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eastAsia="黑体"/>
      <w:kern w:val="44"/>
      <w:sz w:val="44"/>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ind w:firstLine="640" w:firstLineChars="200"/>
      <w:outlineLvl w:val="1"/>
    </w:pPr>
    <w:rPr>
      <w:rFonts w:ascii="Arial" w:hAnsi="Arial" w:eastAsia="黑体" w:cs="Times New Roman"/>
      <w:kern w:val="2"/>
      <w:sz w:val="32"/>
      <w:lang w:eastAsia="zh-CN"/>
    </w:rPr>
  </w:style>
  <w:style w:type="character" w:default="1" w:styleId="9">
    <w:name w:val="Default Paragraph Font"/>
    <w:unhideWhenUsed/>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qFormat/>
    <w:uiPriority w:val="0"/>
    <w:pPr>
      <w:ind w:left="200" w:firstLine="420" w:firstLineChars="200"/>
    </w:pPr>
    <w:rPr>
      <w:rFonts w:hint="eastAsia" w:ascii="Times New Roman" w:eastAsia="仿宋_GB2312"/>
      <w:sz w:val="32"/>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rPr>
      <w:lang w:val="zh-CN" w:eastAsia="zh-CN" w:bidi="zh-CN"/>
    </w:rPr>
  </w:style>
  <w:style w:type="paragraph" w:customStyle="1" w:styleId="13">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2021-07-02T06:51:00Z</dcterms:created>
  <dc:creator>纪丽娟</dc:creator>
  <cp:lastModifiedBy>平罗县煤炭集中区服务中心收文员</cp:lastModifiedBy>
  <cp:lastPrinted>2021-07-02T07:52:00Z</cp:lastPrinted>
  <dcterms:modified xsi:type="dcterms:W3CDTF">2021-11-11T01:53:43Z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WPS Office Professional</vt:lpwstr>
  </property>
  <property fmtid="{D5CDD505-2E9C-101B-9397-08002B2CF9AE}" pid="4" name="LastSaved">
    <vt:filetime>2021-07-02T00:00:00Z</vt:filetime>
  </property>
  <property fmtid="{D5CDD505-2E9C-101B-9397-08002B2CF9AE}" pid="5" name="KSOProductBuildVer">
    <vt:lpwstr>2052-10.1.0.6749</vt:lpwstr>
  </property>
  <property fmtid="{D5CDD505-2E9C-101B-9397-08002B2CF9AE}" pid="6" name="ICV">
    <vt:lpwstr>4B12BE7C894841A4A1DD30B7501AFD4C</vt:lpwstr>
  </property>
</Properties>
</file>