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平罗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县委统战部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普法内容清单</w:t>
      </w:r>
    </w:p>
    <w:tbl>
      <w:tblPr>
        <w:tblStyle w:val="4"/>
        <w:tblpPr w:leftFromText="180" w:rightFromText="180" w:vertAnchor="text" w:horzAnchor="page" w:tblpX="1924" w:tblpY="248"/>
        <w:tblOverlap w:val="never"/>
        <w:tblW w:w="8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737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普法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中国共产党章程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中国共产党廉洁自律准则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中国共产党纪律处分条例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7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中华人民共和国宪法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行政许可法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中华人民共和国民族区域自治法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宗教事务条例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宁夏回族自治区清真食品管理条例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平罗县委统战部普法责任清单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tbl>
      <w:tblPr>
        <w:tblStyle w:val="4"/>
        <w:tblW w:w="1037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130"/>
        <w:gridCol w:w="3924"/>
        <w:gridCol w:w="1101"/>
        <w:gridCol w:w="124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重点普法内容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重点工作任务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普法责任主体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责任领导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重点组织部机关党员干部学习《中国共产党章程》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1.学习贯彻十九大会议和习总书记系列讲话精神，掌握党内有关法规知识。增强依法行政意识，提升依法行政能力；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2.普及有关法律知识，提高全体党员干部尊法学法守法用法意识，增强工作人员法治素养。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党派办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顾月娟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石学芳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重点组织部机关党员学习《中国共产党廉洁自律准则》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坚持集中学习与自学相结合，每周晨会集中学习，提倡利用一切可利用的时间自学，及时学习工作中遇到的法律问题，解决工作上的难题。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党派办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顾月娟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石学芳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重点组织部机关党员学习《中国共产党纪律处分条例》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组织全体党员干部学法用法，派发学法读本等资料，参加有关学法讲座和法律培训班。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党派办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顾月娟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石学芳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重点学习宣传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宗教事务条例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深入贯彻落实《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宗教事务条例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》，组织全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乡镇分管宗教工作的领导、宗教兼专职干事、各宗教场所教职人员、寺管会成员、信教群众学习条例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民宗办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杨洪军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丁国山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重点学习宣传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宁夏回族自治区清真食品管理条例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深入贯彻落实《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宁夏回族自治区清真食品管理条例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》，组织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从事清真食品生产、经营企业管理人员、个体工商户业主学习条例。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民宗办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杨洪军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丁国山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重点宣传宪法等法律法规及“七五”普法相关文件精神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以宪法、规范政府共同行为和新颁布或修订的法律法规为重点，组织领导干部年度集中学法4次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突出抓好以各种“宣传日”和主题“宣传月”为活动内容的普法宣传工作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深入辖区乡镇、宗教场所、企业等开展普法宣传活动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积极打造“法律八进”示范点建设，加大以案释法力度，使法律服务的过程成为向群众弘扬法治精神。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办公室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顾月娟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陈昭娣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重点宣传安全管理、保密、政府信息公开条例等方面的法律法规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1.利用LED显示屏横幅等向群众进行宣传;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2.做好“3·15”“6·26”“民族团结月”“12·4”等重要时间节点的法律法规宣传;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组织举办专题培训、理论讲授和集中上课等法治宣传活动，利用各种平台、阵地和载体进行形式多样的法治宣传教育。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办公室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顾月娟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陈昭娣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9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7" w:right="1531" w:bottom="1247" w:left="1531" w:header="851" w:footer="1587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平罗县委统战部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普法措施清单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tbl>
      <w:tblPr>
        <w:tblStyle w:val="4"/>
        <w:tblW w:w="9909" w:type="dxa"/>
        <w:tblInd w:w="-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6078"/>
        <w:gridCol w:w="130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49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078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具体措施</w:t>
            </w:r>
          </w:p>
        </w:tc>
        <w:tc>
          <w:tcPr>
            <w:tcW w:w="1306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责任部门</w:t>
            </w:r>
          </w:p>
        </w:tc>
        <w:tc>
          <w:tcPr>
            <w:tcW w:w="1676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849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落实领导干部学法制度。将法律法规学习纳入党支部理论学习中心组学习计划，开展中国共产党章程、中国共产党廉洁自律准则、中国共产党纪律处分条例的学习，重点学习宪法、党内法规以及与司法行政相关的法律法规。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党派办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849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习依法治国重要论述。深入学习宣传习近平总书记关于全面依法治国的重要论述，宣传科学立法、严格执法、公正司法、全民守法的生动实践，了解和掌握全面依法治国的重大意义和总体要求，更好地发挥法治的引领和规范作用。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办公室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849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突出学习宣传《中华人民共和国宪法》。普遍开展宪法宣传教育，深入宣传宪法至上、依宪治国、依宪执政等理念，让广大公民充分相信宪法，主动运用宪法。利用“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”国家宪法日宣传活动，推动全社会形成学习宣传宪法的常态。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办公室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49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深入宣传行政执法相关法律法规。利用各种媒体，开展日常宣传法律法规宣传。组织开展相关法律法规知识培训，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推动行政执法工作人员树立法治意识。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民宗办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849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深入开展“法律八进”活动。坚持“谁执法谁普法、谁管理谁普法、谁服务谁普法”的法治宣传教育原则，创新方式方法，落实措施，确保“法律八进”形式多样、内容丰富、效果明显。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民宗办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各办公室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平罗县委统战部普法标准清单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tbl>
      <w:tblPr>
        <w:tblStyle w:val="4"/>
        <w:tblW w:w="10080" w:type="dxa"/>
        <w:tblInd w:w="-6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301"/>
        <w:gridCol w:w="6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内容 </w:t>
            </w:r>
          </w:p>
        </w:tc>
        <w:tc>
          <w:tcPr>
            <w:tcW w:w="6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落实领导干部学法制度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开展中国共产党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章程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纪律处分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、中国共产党廉洁自律准则等党章党规学习。</w:t>
            </w:r>
          </w:p>
        </w:tc>
        <w:tc>
          <w:tcPr>
            <w:tcW w:w="6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1.领导带头学法，模范守法。加强党员党规党纪学习运用，确保在职党员学习覆盖率达到100%。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2.落实领导干部学法制度，将法律法规学习纳入领导干部学习计划。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学习依法治国重要论述</w:t>
            </w:r>
          </w:p>
        </w:tc>
        <w:tc>
          <w:tcPr>
            <w:tcW w:w="6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1.深入学习宣传习近平总书记关于全面依法治国的重要论述。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2.将依法治国内容纳入党支部中心组学习内容开展集中学习或自学。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突出学习宣传宪法</w:t>
            </w:r>
          </w:p>
        </w:tc>
        <w:tc>
          <w:tcPr>
            <w:tcW w:w="6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1.在单位内部普遍开展《宪法》宣传教育。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2.引导干部职工主动运用《宪法》。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深入开展民族宗教相关法律法规宣传</w:t>
            </w:r>
          </w:p>
        </w:tc>
        <w:tc>
          <w:tcPr>
            <w:tcW w:w="6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1.大力宣传民族宗教相关法律法规。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2.利用宗教界人士培训班、乡镇“三定”培训班宣传民族宗教相关法律法规。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继续抓好定期宣传活动</w:t>
            </w:r>
          </w:p>
        </w:tc>
        <w:tc>
          <w:tcPr>
            <w:tcW w:w="6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1.认真组织开展普法宣传活动，丰富活动内容，拓宽活动载体。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2.充分发挥各类宣传平台的作用，突出宣传实效。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深入开展“法律八进”活动</w:t>
            </w:r>
          </w:p>
        </w:tc>
        <w:tc>
          <w:tcPr>
            <w:tcW w:w="6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结合民族团结进步示范创建工作，有针对性开展“法律八进”活动，创新普法方式方法，确保普法取得实效。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89" w:lineRule="exact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89" w:lineRule="exact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平罗县委统战部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落实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普法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责任制考核办法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88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为全面落实国家机关“谁执法谁普法”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普法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责任制，推动形成部门分工负责、各司其职、齐抓共管的“大普法”工作格局，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  <w:t>《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  <w:t>自治区党委办公厅 自治区政府办公厅印发&lt;宁夏回族自治区</w:t>
      </w: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  <w:t>关于全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  <w:t>面落实普法责任普法责任制的实施意见&gt;的通知》（宁党办〔2017〕60号）和《关于认真贯彻落实&lt;宁夏回族自治区关于全面落实普法责任制的实施意见&gt;的通知&gt;》（宁普法办〔2017〕13号）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的有关规定，结合实际，制定本办法。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一、考核对象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平罗县委统战部全体干部职工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二、考核原则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考核评价工作坚持客观公正、实事求是、突出重点、注重实效的原则。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考核内容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（一）组织领导及保障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.成立平罗县委统战部普法工作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由常务副部长郭兆芹任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考核组组长，其他分管领导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任副组长，各科室主任任成员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考核领导小组下设办公室，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统战部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其他工作人员纳入考核对象中，与业务工作同部署、同检查、同落实。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民族宗教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工作特性，重点宣传普及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宪法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《中华人民共和国民族区域自治法》、《宗教事务条例》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《宁夏回族自治区清真食品管理条例》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法规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。对照普法工作规划和年度普法工作计划，落实责任科室和具体普法责任。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各科室要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及时报送工作信息及其他相关材料，积极宣传报道工作经验和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好的方法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具体措施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统战部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工作人员学法情况的考核，全年集中学法不得少于4次，学法笔记不得少于50页。每季度对学法考勤、学法情况进行单位内部通报，将学法用法情况列入公务员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、事业人员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年度评优重要内容；组织工作人员参加网上学法考试，要求组织有力、有序有效开展，参考率达到100%，合格率达到100%。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践行行政执法公示制度，及时在网上监管平台公开执法人员信息、执法流程和执法结果。对未及时公开的执法责任人进行单位内部通报。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在重要的时间节点开展普法，面向广大市民的普法宣传教育活动，对未能及时开展或开展不力的责任人进行单位内部通报。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四、考核要求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考核办法自20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月起实施，考核评价结果作为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统战部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工作人员评先、评优的重要依据，本办法由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平罗县委统战部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负责解释。考核总分值为100分，最终得分按照工作开展情况记入绩效考核系统。</w:t>
      </w:r>
    </w:p>
    <w:p>
      <w:pPr>
        <w:spacing w:line="589" w:lineRule="exact"/>
        <w:jc w:val="left"/>
        <w:rPr>
          <w:rFonts w:hint="eastAsia"/>
        </w:rPr>
      </w:pPr>
    </w:p>
    <w:p>
      <w:pPr>
        <w:shd w:val="clear" w:color="auto" w:fill="FFFFFF"/>
        <w:overflowPunct/>
        <w:autoSpaceDE/>
        <w:autoSpaceDN/>
        <w:adjustRightInd/>
        <w:spacing w:line="580" w:lineRule="exact"/>
        <w:ind w:firstLine="560"/>
        <w:jc w:val="lef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：平罗县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统战部</w:t>
      </w:r>
      <w:r>
        <w:rPr>
          <w:rFonts w:hint="eastAsia" w:ascii="仿宋" w:hAnsi="仿宋" w:eastAsia="仿宋" w:cs="仿宋"/>
          <w:sz w:val="32"/>
          <w:szCs w:val="32"/>
        </w:rPr>
        <w:t>普法考核细则</w:t>
      </w:r>
    </w:p>
    <w:p>
      <w:pPr>
        <w:spacing w:line="589" w:lineRule="exact"/>
        <w:jc w:val="left"/>
        <w:rPr>
          <w:rFonts w:hint="eastAsia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平罗县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统战部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普法考核细则</w:t>
      </w:r>
    </w:p>
    <w:tbl>
      <w:tblPr>
        <w:tblStyle w:val="4"/>
        <w:tblpPr w:leftFromText="180" w:rightFromText="180" w:vertAnchor="text" w:horzAnchor="page" w:tblpX="1222" w:tblpY="614"/>
        <w:tblOverlap w:val="never"/>
        <w:tblW w:w="9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770"/>
        <w:gridCol w:w="3600"/>
        <w:gridCol w:w="118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60" w:type="dxa"/>
            <w:vAlign w:val="center"/>
          </w:tcPr>
          <w:p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考核项目及分值</w:t>
            </w:r>
          </w:p>
        </w:tc>
        <w:tc>
          <w:tcPr>
            <w:tcW w:w="1770" w:type="dxa"/>
            <w:vAlign w:val="center"/>
          </w:tcPr>
          <w:p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3600" w:type="dxa"/>
            <w:vAlign w:val="center"/>
          </w:tcPr>
          <w:p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考核方式及评分标准</w:t>
            </w:r>
          </w:p>
        </w:tc>
        <w:tc>
          <w:tcPr>
            <w:tcW w:w="1185" w:type="dxa"/>
            <w:vAlign w:val="center"/>
          </w:tcPr>
          <w:p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1200" w:type="dxa"/>
            <w:vAlign w:val="center"/>
          </w:tcPr>
          <w:p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得分情况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广泛宣传，开展形式多样的法治宣传教育活动（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0分）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落实领导干部学法制度</w:t>
            </w:r>
          </w:p>
        </w:tc>
        <w:tc>
          <w:tcPr>
            <w:tcW w:w="36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查看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领导干部参加法治培训情况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7.5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分），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参加无纸化学法用法考试情况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5分）。 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学习依法治国重要论述</w:t>
            </w:r>
          </w:p>
        </w:tc>
        <w:tc>
          <w:tcPr>
            <w:tcW w:w="36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查看学习安排、学习笔记（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5分）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突出学习宣传《宪法》</w:t>
            </w:r>
          </w:p>
        </w:tc>
        <w:tc>
          <w:tcPr>
            <w:tcW w:w="36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查看是否组织学习《宪法》（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5分）；查看学习笔记及相关学习资料（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5分）。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宣传民族宗教相关法律法规</w:t>
            </w:r>
          </w:p>
        </w:tc>
        <w:tc>
          <w:tcPr>
            <w:tcW w:w="36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查看活动信息、图片等资料（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5分）。    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七五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普法工作情况</w:t>
            </w:r>
          </w:p>
        </w:tc>
        <w:tc>
          <w:tcPr>
            <w:tcW w:w="36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查看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普法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信息、图片等资料（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5分）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等主题普法宣传活动</w:t>
            </w:r>
          </w:p>
        </w:tc>
        <w:tc>
          <w:tcPr>
            <w:tcW w:w="36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查看宣传方案、通知等资料（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5分）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规范执法，提升普法依法治理成效（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0分）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全面实施权责清单</w:t>
            </w:r>
          </w:p>
        </w:tc>
        <w:tc>
          <w:tcPr>
            <w:tcW w:w="36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查看清单按要求公示情况（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分）；查看各级是否按照要求落实，有无违规行使职权（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分）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全面落实行政许可和行政处罚双公示</w:t>
            </w:r>
          </w:p>
        </w:tc>
        <w:tc>
          <w:tcPr>
            <w:tcW w:w="36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查看是否按要求进行公示（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分）；有无超期公示、应公示而不公示情况（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分）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创新普法治理活动载体（20分）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深入开展“法律八进”活动</w:t>
            </w:r>
          </w:p>
        </w:tc>
        <w:tc>
          <w:tcPr>
            <w:tcW w:w="36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查看法律八进的具体落实情况（10分）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落实治理工作责任</w:t>
            </w:r>
          </w:p>
        </w:tc>
        <w:tc>
          <w:tcPr>
            <w:tcW w:w="36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查看普法依法治理工作开展情况，各类方案、文件落实情况（5分）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加强法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宣传教育阵地建设</w:t>
            </w:r>
          </w:p>
        </w:tc>
        <w:tc>
          <w:tcPr>
            <w:tcW w:w="36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查看各类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阵地建设、宣传展板、宣传栏、横幅情况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（5分）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YjFjZDM0NGUwZmNiN2RkYjY4NDY4MzkyNWQ4ZDcifQ=="/>
  </w:docVars>
  <w:rsids>
    <w:rsidRoot w:val="4AAB3940"/>
    <w:rsid w:val="24C96369"/>
    <w:rsid w:val="46960AC1"/>
    <w:rsid w:val="4AAB3940"/>
    <w:rsid w:val="BFFF3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2020-04-08T10:55:00Z</dcterms:created>
  <dc:creator>平罗县统战部收文员</dc:creator>
  <cp:lastModifiedBy>木萧何.</cp:lastModifiedBy>
  <dcterms:modified xsi:type="dcterms:W3CDTF">2024-03-11T07:47:21Z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8401C9EDC50826B85D89E965031214AB</vt:lpwstr>
  </property>
</Properties>
</file>