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2021年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平罗县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种业监管执法年活动方案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为全面落实中央及自治区打好种业翻身仗部署要求，加强我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种业知识产权保护，严格品种和市场监管，强化执法办案，净化种业市场，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制定本方案。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一、基本思路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以推动种业治理体系和治理能力现代化为目标，以强化种业知识产权保护为重点，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以严格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抓落实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原则，覆盖品种管理、市场监管、案件查处全链条，强化部门协同，不断提高治理成效，营造创新主体有动力、市场主体有活力、市场运行有秩序的良好发展环境。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二、工作目标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加强种业知识产权保护，使侵权套牌等违法行为得到有力打击，品种权保护意识明显增强；通过严格品种管理，逐步解决品种同质化问题；通过集中整治和监督检查，使制售假劣、非法生产经营转基因种子等行为得到有效遏制，主要农作物种子质量抽查合格率稳定在98%以上；通过强化种业领域日常监管与执法办案的协调配合，种业治理成效更加明显。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证的种业企业现场检查覆盖率不低于50%；对辖区内种子经营门店检查覆盖率不低于50%，对被抽查门店备案经营品种抽样覆盖率不低于30%，被检查企业、经营门店问题整改合格率为100%；辖区内生产经营主体备案率及生产经营品种备案率为100%；对违法达到移送条件的案件，向公安部门移送率为100%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三、重点任务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坚持问题导向和目标导向，在春夏秋冬关键时间节点，对重点环节、重点品种、重点区域组织开展集中治理，加大违法案件查处，全面净化种业市场。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（一）加大品种权保护力度。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加强植物新品种权保护力度，严厉打击假冒侵犯品种权违法行为，对侵犯品种权案件发现一起，查处一起，切实维护育种者合法权益。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（二）加强植物新品种权宣传培训力度。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组织开展植物新品种权保护法规培训及普法宣传活动，提高保护植物新品种权法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意识，营造全社会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法守法的氛围。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强化行政执法、仲裁、调解等手段，建立侵权纠纷案件快速处理机制，主动做好征集植物新品种权保护意见建议，提高原始育种创新保护水平。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）开展种子基地检查。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以制种企业生产经营许可、生产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备案、委托合同、品种权属和亲本来源等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内容为重点，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制种基地日常检查巡查，严厉打击盗取亲本、抢购套购等侵权行为。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开展制种基地苗期转基因成分检测，强化种子收获前检查，严禁非法转基因种子流出基地。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）加强种子企业检查。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点检查生产经营档案、包装标签及种子质量、真实性、转基因成分等。落实分级分类监管要求，对检查中发现问题及投诉举报较多或有重大种子案件的企业，加大检查抽查频次，实行品种检查全覆盖；对于信用好、开展种子质量认证等企业可减少检查频次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）开展种子市场检查。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农作物种子市场方面，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农作物种子市场监管，在春季、秋季等用种关键时期，要按照“双随机”工作要求在辖区内种子交易市场和经营门店开展专项检查，重点检查种子生产经营许可证、生产经营备案、种子包装标签、购销台账和种子质量、真实性、转基因成分检测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）严厉打击种业违法案件。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采取“检打联动”方式，以品种权侵权、制售假劣、无证生产经营、非法生产经营转基因种子等为重点，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加大案件查办力度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查处结果及时公开，做到严格、规范、公正、文明执法。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）建立健全执法协作机制。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强化跨区域种业执法联动响应、信息共享机制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坚持问题导向，确保形成工作合力，做到事有人办、责有人担。完善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与公安、市场监管等部门的线索通报、定期会商、联合执法等工作机制，强化部门间协作配合。加强种业行政执法与刑事司法的衔接，对涉嫌构成犯罪的案件，及时移送公安机关依法从严从重从快打击。</w:t>
      </w:r>
    </w:p>
    <w:p>
      <w:pPr>
        <w:snapToGrid w:val="0"/>
        <w:spacing w:line="560" w:lineRule="exact"/>
        <w:ind w:firstLine="800" w:firstLineChars="25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四、工作要求</w:t>
      </w:r>
    </w:p>
    <w:p>
      <w:pPr>
        <w:ind w:firstLine="64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（一）强化组织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领导</w:t>
      </w: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，提高政治站位。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立种业监管执法年工作领导小组，组长由平罗县农业农村局分管副局长董绍兵担任，副组长由执法大队队长王斌、副队长刘金华担任，成员由陈国锋、武文渊、马军强、王连双、张景瑞、孙伟、王玉娟、刘琴组成。要确保种业监管执法活动有效，着力构建与现代农业发展相适应的放心种子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（二）强化市场检查，严格案件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查处。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强种子生产经营市场检查频次，严肃查处违法行为，对危害性高、社会影响大的案件要会同有关部门联合查案，对线索明显、事实清楚的案件，可商请公安机关提前介入。涉嫌犯罪的案件，要及时移送公安机关，依法追究其刑事责任。坚决杜绝坑农害农行为发生，切实维护农民群众合法权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（</w:t>
      </w: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）</w:t>
      </w: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广泛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深入宣传，营造良好氛围</w:t>
      </w:r>
      <w:r>
        <w:rPr>
          <w:rFonts w:hint="eastAsia" w:ascii="楷体_GB2312" w:hAnsi="宋体" w:eastAsia="楷体_GB2312" w:cs="宋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分发挥舆论监督和宣传导向作用，利用广播、网络、报刊、宣传单等多种手段，宣传种子监管法律法规和工作成效，及时曝光种子案件，震慑违法犯罪分子。 </w:t>
      </w:r>
    </w:p>
    <w:p>
      <w:pPr>
        <w:ind w:firstLine="64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（四）畅通举报途径，维持良好秩序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设立春季种子市场专项整治行动专线，切实发挥打假举报电话作用，做好投诉举报受理工作，对群众投诉多、市场检查中问题突出的企业和产品，要加大处罚力度，提高违法成本，确保种子质量安全，维持种子市场良好秩序。（投诉举报电话：0952-6093192）</w:t>
      </w:r>
    </w:p>
    <w:p>
      <w:pPr>
        <w:ind w:firstLine="64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（</w:t>
      </w: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）扎实</w:t>
      </w:r>
      <w:r>
        <w:rPr>
          <w:rFonts w:hint="eastAsia" w:ascii="楷体_GB2312" w:hAnsi="宋体" w:eastAsia="楷体_GB2312" w:cs="宋体"/>
          <w:b/>
          <w:bCs/>
          <w:sz w:val="32"/>
          <w:szCs w:val="32"/>
          <w:lang w:eastAsia="zh-CN"/>
        </w:rPr>
        <w:t>推进</w:t>
      </w:r>
      <w:r>
        <w:rPr>
          <w:rFonts w:hint="eastAsia" w:ascii="楷体_GB2312" w:hAnsi="宋体" w:eastAsia="楷体_GB2312" w:cs="宋体"/>
          <w:b/>
          <w:bCs/>
          <w:sz w:val="32"/>
          <w:szCs w:val="32"/>
        </w:rPr>
        <w:t>工作，及时上报信息。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在此次种业监管执法年活动中，要认真做好种子市场监督检查记录，并加强信息简报工作，将活动开展情况及时上报 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4800" w:firstLineChars="1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平罗县农业农村局</w:t>
      </w:r>
    </w:p>
    <w:p>
      <w:pPr>
        <w:widowControl/>
        <w:spacing w:line="560" w:lineRule="exact"/>
        <w:ind w:firstLine="48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pStyle w:val="3"/>
        <w:widowControl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21B2"/>
    <w:rsid w:val="066E1A66"/>
    <w:rsid w:val="096D107A"/>
    <w:rsid w:val="0A7E04A2"/>
    <w:rsid w:val="0DA16ADC"/>
    <w:rsid w:val="11FD28C1"/>
    <w:rsid w:val="13120AC6"/>
    <w:rsid w:val="1AE05538"/>
    <w:rsid w:val="28664F6F"/>
    <w:rsid w:val="28D77AF3"/>
    <w:rsid w:val="2B9C18F1"/>
    <w:rsid w:val="2EC067ED"/>
    <w:rsid w:val="2F773EC8"/>
    <w:rsid w:val="3077273F"/>
    <w:rsid w:val="31A50B49"/>
    <w:rsid w:val="33453B08"/>
    <w:rsid w:val="3385060E"/>
    <w:rsid w:val="34590E7D"/>
    <w:rsid w:val="34925EA1"/>
    <w:rsid w:val="349C7E2F"/>
    <w:rsid w:val="37823728"/>
    <w:rsid w:val="37963931"/>
    <w:rsid w:val="381F2585"/>
    <w:rsid w:val="39272F3A"/>
    <w:rsid w:val="3B590425"/>
    <w:rsid w:val="3C214DE3"/>
    <w:rsid w:val="431E07BD"/>
    <w:rsid w:val="43FE3F5F"/>
    <w:rsid w:val="49105498"/>
    <w:rsid w:val="4EB9071F"/>
    <w:rsid w:val="56F44CD6"/>
    <w:rsid w:val="5AB83AC2"/>
    <w:rsid w:val="5AB92EEC"/>
    <w:rsid w:val="5B5B6F5F"/>
    <w:rsid w:val="5E444603"/>
    <w:rsid w:val="5F6C60AF"/>
    <w:rsid w:val="60B73ED9"/>
    <w:rsid w:val="626B19FD"/>
    <w:rsid w:val="64E80C21"/>
    <w:rsid w:val="67525593"/>
    <w:rsid w:val="6CA94A1D"/>
    <w:rsid w:val="6CE41987"/>
    <w:rsid w:val="6F985840"/>
    <w:rsid w:val="70944BF2"/>
    <w:rsid w:val="7BF76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2021-05-25T18:27:00Z</dcterms:created>
  <dc:creator>Administrator</dc:creator>
  <cp:lastModifiedBy>kylin</cp:lastModifiedBy>
  <cp:lastPrinted>2021-08-12T09:47:00Z</cp:lastPrinted>
  <dcterms:modified xsi:type="dcterms:W3CDTF">2022-10-22T06:30:38Z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894837420_embed</vt:lpwstr>
  </property>
  <property fmtid="{D5CDD505-2E9C-101B-9397-08002B2CF9AE}" pid="4" name="ICV">
    <vt:lpwstr>3A0517507B8B47E18C3DC0F0DE087390</vt:lpwstr>
  </property>
</Properties>
</file>