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平罗县交通运输系统普法责任制考核办法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为了深入推进依法治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24"/>
          <w:szCs w:val="24"/>
        </w:rPr>
        <w:t>进程，不断增强全县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系统法治意识，提高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24"/>
          <w:szCs w:val="24"/>
        </w:rPr>
        <w:t>法治化水平，更好地发挥普法依法治理工作在服务经济社会发展、促进社会和谐稳定中的重要作用，结合我县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系统工作,特制定本考核办法。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一、总体要求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认真贯彻落实党的十九大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及一中、二中、三中、四中、五中全会</w:t>
      </w:r>
      <w:r>
        <w:rPr>
          <w:rFonts w:hint="eastAsia" w:ascii="仿宋_GB2312" w:hAnsi="仿宋_GB2312" w:eastAsia="仿宋_GB2312" w:cs="仿宋_GB2312"/>
          <w:sz w:val="24"/>
          <w:szCs w:val="24"/>
        </w:rPr>
        <w:t>精神，深入开展法治宣传教育，扎实推进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系统依法治理和法治创建，推进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24"/>
          <w:szCs w:val="24"/>
        </w:rPr>
        <w:t>法治宣传教育与法治实践相结合，充分发挥法治宣传教育在依法治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24"/>
          <w:szCs w:val="24"/>
        </w:rPr>
        <w:t>中的基础性作用，推动全社会树立和强化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24"/>
          <w:szCs w:val="24"/>
        </w:rPr>
        <w:t>法治意识。以落实国家机关“谁执法谁普法”的普法责任制为契机，积极推动全县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sz w:val="24"/>
          <w:szCs w:val="24"/>
        </w:rPr>
        <w:t>系统普法依法治理工作创新发展，全面提高依法治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24"/>
          <w:szCs w:val="24"/>
        </w:rPr>
        <w:t>水平。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二、考核对象及内容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考核对象为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局属各单位</w:t>
      </w:r>
      <w:r>
        <w:rPr>
          <w:rFonts w:hint="eastAsia" w:ascii="仿宋_GB2312" w:hAnsi="仿宋_GB2312" w:eastAsia="仿宋_GB2312" w:cs="仿宋_GB2312"/>
          <w:sz w:val="24"/>
          <w:szCs w:val="24"/>
        </w:rPr>
        <w:t>；考核内容按照《平罗县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交通运输系统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普法责任制考核细则》进行。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三、考核的方法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考核采取自上而下的方式进行，突出重点，注重效果主要采取以下方法进行：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（一）听取综合汇报</w:t>
      </w:r>
      <w:r>
        <w:rPr>
          <w:rFonts w:hint="eastAsia" w:ascii="仿宋_GB2312" w:hAnsi="仿宋_GB2312" w:eastAsia="仿宋_GB2312" w:cs="仿宋_GB2312"/>
          <w:sz w:val="24"/>
          <w:szCs w:val="24"/>
        </w:rPr>
        <w:t>。被考核单位向考核组汇报普法治理情况，落实普法规划等工作开展情况。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（二）查阅档案资料</w:t>
      </w:r>
      <w:r>
        <w:rPr>
          <w:rFonts w:hint="eastAsia" w:ascii="仿宋_GB2312" w:hAnsi="仿宋_GB2312" w:eastAsia="仿宋_GB2312" w:cs="仿宋_GB2312"/>
          <w:sz w:val="24"/>
          <w:szCs w:val="24"/>
        </w:rPr>
        <w:t>。主要包括普法治理工作开展情况、普法机构和普法队伍建设、各项制度建设、普法工作创新工作等证明资料，可提供书面、电子、声像等资料。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（三）平时考核。</w:t>
      </w:r>
      <w:r>
        <w:rPr>
          <w:rFonts w:hint="eastAsia" w:ascii="仿宋_GB2312" w:hAnsi="仿宋_GB2312" w:eastAsia="仿宋_GB2312" w:cs="仿宋_GB2312"/>
          <w:sz w:val="24"/>
          <w:szCs w:val="24"/>
        </w:rPr>
        <w:t>根据工作开展情况，需要实地查看普法工作开展情况的，可根据单位数量抽查一定比例单位，考察平时普法工作的完成情况，考核直接计入被考核单位总分值。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</w:rPr>
        <w:t>四、考核分值及结果运用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 w:firstLine="64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考核分值为100分，最终得分按比例折算后计入绩效考核综合考核得分。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 w:firstLine="64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 w:firstLine="64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附：</w:t>
      </w:r>
      <w:r>
        <w:rPr>
          <w:rFonts w:hint="eastAsia" w:ascii="仿宋_GB2312" w:hAnsi="仿宋_GB2312" w:eastAsia="仿宋_GB2312" w:cs="仿宋_GB2312"/>
          <w:sz w:val="24"/>
          <w:szCs w:val="24"/>
        </w:rPr>
        <w:t>平罗县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交通运输系统</w:t>
      </w:r>
      <w:r>
        <w:rPr>
          <w:rFonts w:hint="eastAsia" w:ascii="仿宋_GB2312" w:hAnsi="仿宋_GB2312" w:eastAsia="仿宋_GB2312" w:cs="仿宋_GB2312"/>
          <w:sz w:val="24"/>
          <w:szCs w:val="24"/>
        </w:rPr>
        <w:t>普法责任制考核细则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 w:firstLine="64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平罗县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交通运输系统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普法责任制考核细则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考核项目及分值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考核内容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考核方式及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评分标准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责任单位</w:t>
            </w:r>
          </w:p>
        </w:tc>
        <w:tc>
          <w:tcPr>
            <w:tcW w:w="852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扣分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853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自评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广泛宣传，开展形式多样的法治宣传教育活动（40分）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落实领导干部学法制度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落实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中心组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学法制度情况（5分）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将法律法规学习纳入领导干部学习计划（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局党组、执法大队、公路段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学习依法治国重要论述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查看学习安排、学习笔记（4分）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突出学习宣传《宪法》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查看是否组织学习《宪法》（4分）；查看学习笔记及相关学习资料（4分）。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深入宣传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法律法规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查看活动通知、方案、信息、图片等资料（6分）。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继续抓好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12·4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普法宣传活动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查看宣传方案、通知、信息、图片等资料（8分）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加强依法治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工作的宣传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查看宣传方案、通知等资料（4分）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依法行政，推进法治政府建设（15分）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推进法治政府建设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查看法治政府各项工作落实、总结、信息、图片等资料（10分）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建立和推行法律顾问制度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查看推行法律顾问制度方案、人员选聘、工作开展情况（2分）；是否充分发挥法律顾问的作用，是否发生重大执法风险（3分）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局机关、公路段、执法大队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规范执法，提升普法依法治理成效（20分）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做好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交通运输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行政复议和应诉工作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查看行政复议审查情况，审查程序及处理结果是否合法，是否有应受理而不受理的情况（6分）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局机关、公路段、执法大队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全面落实行政许可和行政处罚双公示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查看是否按要求进行公示（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分）；有无超期公示、应公示而不公示情况（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局机关、执法大队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创新普法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依法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治理和依法治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活动载体（10分）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深入开展“法律八进”活动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法律八进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的具体落实情况,有安排、有总结，有相关印证资料（5分）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法治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宣传教育阵地建设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查看各类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法制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宣传的开展情况、活动开展情况，有图文信息，印证材料（5分）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健全普法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依法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治理工作保障机制（15分）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落实普法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依法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治理工作责任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查看普法依法治理工作开展情况，各类方案、文件落实情况、“七五”普法开展情况（10分）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建立普法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依法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治理考核机制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查看是否制定考核办法（3分）；查看考核组织落实情况（2分）</w:t>
            </w:r>
          </w:p>
        </w:tc>
        <w:tc>
          <w:tcPr>
            <w:tcW w:w="1705" w:type="dxa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局属各单位</w:t>
            </w:r>
          </w:p>
        </w:tc>
        <w:tc>
          <w:tcPr>
            <w:tcW w:w="8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3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" w:beforeAutospacing="0" w:after="0" w:afterAutospacing="0" w:line="360" w:lineRule="auto"/>
              <w:ind w:right="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right="0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F3C7C"/>
    <w:rsid w:val="61FF3C7C"/>
    <w:rsid w:val="78FE286D"/>
    <w:rsid w:val="7D8C26A3"/>
    <w:rsid w:val="9DEFF218"/>
    <w:rsid w:val="BDF7F309"/>
    <w:rsid w:val="BFF750CB"/>
    <w:rsid w:val="F0F74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2021-08-10T10:10:00Z</dcterms:created>
  <dc:creator>Administrator</dc:creator>
  <cp:lastModifiedBy>kylin</cp:lastModifiedBy>
  <dcterms:modified xsi:type="dcterms:W3CDTF">2022-05-19T19:05:39Z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