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中共平罗县委党校普法标准清单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 xml:space="preserve"> </w:t>
      </w:r>
    </w:p>
    <w:bookmarkEnd w:id="0"/>
    <w:tbl>
      <w:tblPr>
        <w:tblStyle w:val="2"/>
        <w:tblW w:w="10035" w:type="dxa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465"/>
        <w:gridCol w:w="5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内容 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具体标准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落实领导干部学法制度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加强党员党规党纪学习运用，确保在职党员学习覆盖率达到95%；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将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  <w:t>习近平法治思想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相关内容纳入党组中心组学习内容开展集中学习或自学；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3.将法律法规学习纳入党支部学习计划。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突出学习宣传宪法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1.在全校普遍开展宪法宣传教育；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2.引导干部职工主动学习宣传并运用宪法。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  <w:t>3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突出学习宣传民法典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1.在全校普遍开展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民法典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宣传教育；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2.引导干部职工主动学习宣传并运用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民法典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3.以“美好生活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民法典相伴”为主题，组织开展民法典主题宣传。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  <w:t>4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落实普法责任制，深入开展司法行政相关法律法规宣传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1.积极参加各类法治培训班，并及时举办相应的各类培训班，提升依法办事能力和水平；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2.加强普法信息报送，各科室要将各类普法工作开展情况信息及时报送。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  <w:t>5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继续抓好定期宣传活动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1.认真组织开展普法宣传活动，丰富活动内容，拓宽活动载体；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2.充分发挥各类宣传平台的作用，突出宣传实效。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  <w:t>6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抓好法治政府建设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1.按照《平罗县法治政府建设实施方案》，抓好法治建设工作落实；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2.大力宣传依法行政领域的法律法规，做好法治政府示范单位创建工作，提升依法行政水平；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3.通过法治宣传，牢固树立干部职工“法定权责必须为、法无授权不可为”的意识，提升法治思维。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" w:eastAsia="zh-CN"/>
              </w:rPr>
              <w:t>7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深入开展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主题普法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活动</w:t>
            </w:r>
          </w:p>
        </w:tc>
        <w:tc>
          <w:tcPr>
            <w:tcW w:w="5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结合不同对象的不同需求，有针对性开展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主题普法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活动，创新普法方式方法，确保普法取得实效。</w:t>
            </w:r>
          </w:p>
        </w:tc>
      </w:tr>
    </w:tbl>
    <w:p/>
    <w:sectPr>
      <w:pgSz w:w="11906" w:h="16838"/>
      <w:pgMar w:top="1474" w:right="1474" w:bottom="1474" w:left="1531" w:header="851" w:footer="992" w:gutter="0"/>
      <w:cols w:space="0" w:num="1"/>
      <w:rtlGutter w:val="0"/>
      <w:docGrid w:type="linesAndChars" w:linePitch="289" w:charSpace="-4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singleLevel"/>
    <w:tmpl w:val="000000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5B96C71"/>
    <w:rsid w:val="5999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月无霜</cp:lastModifiedBy>
  <dcterms:modified xsi:type="dcterms:W3CDTF">2021-08-03T10:03:26Z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0ED46744AA5049FE93837FCE502C51A7</vt:lpwstr>
  </property>
</Properties>
</file>