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ascii="Times New Roman" w:hAnsi="Times New Roman" w:eastAsia="Times New Roman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附件</w:t>
      </w:r>
    </w:p>
    <w:p>
      <w:pPr>
        <w:spacing w:line="0" w:lineRule="atLeast"/>
        <w:ind w:left="42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0" w:lineRule="atLeast"/>
        <w:ind w:left="420"/>
        <w:rPr>
          <w:rFonts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pacing w:val="-14"/>
          <w:sz w:val="44"/>
          <w:lang w:val="en-US" w:eastAsia="zh-CN"/>
        </w:rPr>
        <w:t xml:space="preserve">  </w:t>
      </w:r>
      <w:r>
        <w:rPr>
          <w:rFonts w:ascii="方正小标宋简体" w:hAnsi="方正小标宋简体" w:eastAsia="方正小标宋简体"/>
          <w:spacing w:val="-14"/>
          <w:sz w:val="44"/>
        </w:rPr>
        <w:t>201</w:t>
      </w:r>
      <w:r>
        <w:rPr>
          <w:rFonts w:hint="eastAsia" w:ascii="方正小标宋简体" w:hAnsi="方正小标宋简体" w:eastAsia="方正小标宋简体"/>
          <w:spacing w:val="-14"/>
          <w:sz w:val="44"/>
          <w:lang w:val="en-US" w:eastAsia="zh-CN"/>
        </w:rPr>
        <w:t>9</w:t>
      </w:r>
      <w:r>
        <w:rPr>
          <w:rFonts w:ascii="方正小标宋简体" w:hAnsi="方正小标宋简体" w:eastAsia="方正小标宋简体"/>
          <w:spacing w:val="-14"/>
          <w:sz w:val="44"/>
        </w:rPr>
        <w:t>年度</w:t>
      </w:r>
      <w:r>
        <w:rPr>
          <w:rFonts w:hint="eastAsia" w:ascii="方正小标宋简体" w:hAnsi="方正小标宋简体" w:eastAsia="方正小标宋简体"/>
          <w:spacing w:val="-14"/>
          <w:sz w:val="44"/>
          <w:lang w:eastAsia="zh-CN"/>
        </w:rPr>
        <w:t>宁夏</w:t>
      </w:r>
      <w:r>
        <w:rPr>
          <w:rFonts w:ascii="方正小标宋简体" w:hAnsi="方正小标宋简体" w:eastAsia="方正小标宋简体"/>
          <w:spacing w:val="-14"/>
          <w:sz w:val="44"/>
        </w:rPr>
        <w:t>科普统计工作实施方案</w:t>
      </w:r>
    </w:p>
    <w:p>
      <w:pPr>
        <w:spacing w:line="331" w:lineRule="exact"/>
        <w:rPr>
          <w:rFonts w:ascii="Times New Roman" w:hAnsi="Times New Roman" w:eastAsia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2"/>
        </w:rPr>
        <w:t>根据科技部《关于开展201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ascii="仿宋_GB2312" w:hAnsi="仿宋_GB2312" w:eastAsia="仿宋_GB2312"/>
          <w:sz w:val="32"/>
        </w:rPr>
        <w:t>年度全国科普统计调查工作的通知》（国科发智[20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ascii="仿宋_GB2312" w:hAnsi="仿宋_GB2312" w:eastAsia="仿宋_GB2312"/>
          <w:sz w:val="32"/>
        </w:rPr>
        <w:t>]1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  <w:r>
        <w:rPr>
          <w:rFonts w:ascii="仿宋_GB2312" w:hAnsi="仿宋_GB2312" w:eastAsia="仿宋_GB2312"/>
          <w:sz w:val="32"/>
        </w:rPr>
        <w:t>1号）、《国家统计局关于批准执行全国科普等十一项统计制度的函》（国统制〔2018〕196号）和《科技部科技统计工作管理办法》的规定，特制定201</w:t>
      </w:r>
      <w:r>
        <w:rPr>
          <w:rFonts w:hint="eastAsia" w:ascii="仿宋_GB2312" w:hAnsi="仿宋_GB2312" w:eastAsia="仿宋_GB2312"/>
          <w:sz w:val="32"/>
          <w:lang w:val="en-US" w:eastAsia="zh-CN"/>
        </w:rPr>
        <w:t>9</w:t>
      </w:r>
      <w:r>
        <w:rPr>
          <w:rFonts w:ascii="仿宋_GB2312" w:hAnsi="仿宋_GB2312" w:eastAsia="仿宋_GB2312"/>
          <w:sz w:val="32"/>
        </w:rPr>
        <w:t>年度宁夏科普统计工作方案。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黑体" w:hAnsi="黑体" w:eastAsia="黑体"/>
          <w:sz w:val="32"/>
        </w:rPr>
        <w:t>一、科普统计的内容和任务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1"/>
        </w:rPr>
        <w:t>科普统计是国家科普统计的重要组成部分。通过开展全国科普统计调查，可以使政府管理部门及时掌握国家科普资源概况，更好地监测国家科普工作质量，为政府制定科普政策提供依据。宁夏科普统计是全国科普统计工作的组成部分，内容包括：科普人员、科普场地、科普经费、科普宣传、科普传媒、科普活动以及创新创业中的科普等6个方面，监测国家科普工作运行状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黑体" w:hAnsi="黑体" w:eastAsia="黑体"/>
          <w:sz w:val="32"/>
        </w:rPr>
        <w:t>二、科普统计的范围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" w:firstLine="641"/>
        <w:jc w:val="both"/>
        <w:textAlignment w:val="auto"/>
        <w:outlineLvl w:val="9"/>
        <w:rPr>
          <w:rFonts w:ascii="仿宋_GB2312" w:hAnsi="仿宋_GB2312" w:eastAsia="仿宋_GB2312"/>
          <w:spacing w:val="-14"/>
          <w:sz w:val="31"/>
        </w:rPr>
      </w:pPr>
      <w:r>
        <w:rPr>
          <w:rFonts w:ascii="仿宋_GB2312" w:hAnsi="仿宋_GB2312" w:eastAsia="仿宋_GB2312"/>
          <w:sz w:val="31"/>
        </w:rPr>
        <w:t>本次统计的范围包括自治区、市、县（市、县、区，以下简</w:t>
      </w:r>
      <w:r>
        <w:rPr>
          <w:rFonts w:ascii="仿宋_GB2312" w:hAnsi="仿宋_GB2312" w:eastAsia="仿宋_GB2312"/>
          <w:spacing w:val="-14"/>
          <w:sz w:val="31"/>
        </w:rPr>
        <w:t>称县）人民政府有关部门及其直属单位、社会团体等机构和组织。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" w:firstLine="641"/>
        <w:jc w:val="both"/>
        <w:textAlignment w:val="auto"/>
        <w:outlineLvl w:val="9"/>
        <w:rPr>
          <w:rFonts w:ascii="仿宋_GB2312" w:hAnsi="仿宋_GB2312" w:eastAsia="仿宋_GB2312"/>
          <w:sz w:val="31"/>
        </w:rPr>
      </w:pPr>
      <w:r>
        <w:rPr>
          <w:rFonts w:ascii="仿宋_GB2312" w:hAnsi="仿宋_GB2312" w:eastAsia="仿宋_GB2312"/>
          <w:sz w:val="31"/>
        </w:rPr>
        <w:t>统计填报单位主要包括：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" w:firstLine="641"/>
        <w:jc w:val="both"/>
        <w:textAlignment w:val="auto"/>
        <w:outlineLvl w:val="9"/>
        <w:rPr>
          <w:rFonts w:hint="eastAsia" w:ascii="仿宋_GB2312" w:hAnsi="仿宋_GB2312" w:eastAsia="仿宋_GB2312"/>
          <w:sz w:val="31"/>
          <w:lang w:eastAsia="zh-CN"/>
        </w:rPr>
      </w:pPr>
      <w:r>
        <w:rPr>
          <w:rFonts w:ascii="仿宋_GB2312" w:hAnsi="仿宋_GB2312" w:eastAsia="仿宋_GB2312"/>
          <w:sz w:val="31"/>
        </w:rPr>
        <w:t>区级单位：</w:t>
      </w:r>
      <w:r>
        <w:rPr>
          <w:rFonts w:hint="eastAsia" w:ascii="仿宋_GB2312" w:hAnsi="仿宋_GB2312" w:eastAsia="仿宋_GB2312"/>
          <w:sz w:val="31"/>
          <w:lang w:eastAsia="zh-CN"/>
        </w:rPr>
        <w:t>区委宣传部（含新闻出版局）、</w:t>
      </w:r>
      <w:r>
        <w:rPr>
          <w:rFonts w:ascii="仿宋_GB2312" w:hAnsi="仿宋_GB2312" w:eastAsia="仿宋_GB2312"/>
          <w:sz w:val="31"/>
        </w:rPr>
        <w:t>发展改革委、教育厅、科技厅、</w:t>
      </w:r>
      <w:r>
        <w:rPr>
          <w:rFonts w:hint="eastAsia" w:ascii="仿宋_GB2312" w:hAnsi="仿宋_GB2312" w:eastAsia="仿宋_GB2312"/>
          <w:sz w:val="31"/>
          <w:lang w:eastAsia="zh-CN"/>
        </w:rPr>
        <w:t>工业和信息化厅、民委、公安厅、民政厅、</w:t>
      </w:r>
      <w:r>
        <w:rPr>
          <w:rFonts w:ascii="仿宋_GB2312" w:hAnsi="仿宋_GB2312" w:eastAsia="仿宋_GB2312"/>
          <w:sz w:val="31"/>
        </w:rPr>
        <w:t>人力资源社会保障厅、自然资源厅、</w:t>
      </w:r>
      <w:r>
        <w:rPr>
          <w:rFonts w:hint="eastAsia" w:ascii="仿宋_GB2312" w:hAnsi="仿宋_GB2312" w:eastAsia="仿宋_GB2312"/>
          <w:sz w:val="31"/>
          <w:lang w:eastAsia="zh-CN"/>
        </w:rPr>
        <w:t>林业和草原局、生态环境厅、住房城乡建设厅、交通运输厅、水利厅、农业农村厅、文化和旅游厅、卫生健康委、应急厅、地震局、国资委、市场监管厅（含药监局、知识产权局）、广电局、体育局、社科院、气象局、粮食和储备局、共青团、工会、妇联、科协、农科院、宁夏大学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0" w:rightChars="0"/>
        <w:jc w:val="both"/>
        <w:textAlignment w:val="auto"/>
        <w:outlineLvl w:val="9"/>
        <w:rPr>
          <w:rFonts w:ascii="仿宋_GB2312" w:hAnsi="仿宋_GB2312" w:eastAsia="仿宋_GB2312"/>
          <w:sz w:val="31"/>
        </w:rPr>
      </w:pPr>
      <w:r>
        <w:rPr>
          <w:rFonts w:hint="eastAsia" w:ascii="仿宋_GB2312" w:hAnsi="仿宋_GB2312" w:eastAsia="仿宋_GB2312"/>
          <w:sz w:val="31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1"/>
        </w:rPr>
        <w:t>2.市级单位：市</w:t>
      </w:r>
      <w:r>
        <w:rPr>
          <w:rFonts w:hint="eastAsia" w:ascii="仿宋_GB2312" w:hAnsi="仿宋_GB2312" w:eastAsia="仿宋_GB2312"/>
          <w:sz w:val="31"/>
          <w:lang w:eastAsia="zh-CN"/>
        </w:rPr>
        <w:t>委宣传部（含新闻出版局）、</w:t>
      </w:r>
      <w:r>
        <w:rPr>
          <w:rFonts w:ascii="仿宋_GB2312" w:hAnsi="仿宋_GB2312" w:eastAsia="仿宋_GB2312"/>
          <w:sz w:val="31"/>
        </w:rPr>
        <w:t>发展改革委、教育局、科技局、</w:t>
      </w:r>
      <w:r>
        <w:rPr>
          <w:rFonts w:hint="eastAsia" w:ascii="仿宋_GB2312" w:hAnsi="仿宋_GB2312" w:eastAsia="仿宋_GB2312"/>
          <w:sz w:val="31"/>
          <w:lang w:eastAsia="zh-CN"/>
        </w:rPr>
        <w:t>工业和信息化局、民委、</w:t>
      </w:r>
      <w:r>
        <w:rPr>
          <w:rFonts w:ascii="仿宋_GB2312" w:hAnsi="仿宋_GB2312" w:eastAsia="仿宋_GB2312"/>
          <w:sz w:val="31"/>
        </w:rPr>
        <w:t>公安局、民政局、人力资源社会保障局、自然资源局（含林草局）、生态环境局、住房城乡建设局、交通运输局 、水利局、农业农村局、文化和旅游局、卫生健康委、应急局（含地震局、煤矿安监局）、国资委、市场监管局（含药监局、知识产权局）、广电局、体育局、气象局、粮食和储备局、共青团、工会、妇联、科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0" w:rightChars="0" w:firstLine="620" w:firstLineChars="200"/>
        <w:jc w:val="both"/>
        <w:textAlignment w:val="auto"/>
        <w:outlineLvl w:val="9"/>
        <w:rPr>
          <w:rFonts w:ascii="仿宋_GB2312" w:hAnsi="仿宋_GB2312" w:eastAsia="仿宋_GB2312"/>
          <w:sz w:val="31"/>
        </w:rPr>
      </w:pPr>
      <w:r>
        <w:rPr>
          <w:rFonts w:ascii="仿宋_GB2312" w:hAnsi="仿宋_GB2312" w:eastAsia="仿宋_GB2312"/>
          <w:sz w:val="31"/>
        </w:rPr>
        <w:t>3.县级单位：县</w:t>
      </w:r>
      <w:r>
        <w:rPr>
          <w:rFonts w:hint="eastAsia" w:ascii="仿宋_GB2312" w:hAnsi="仿宋_GB2312" w:eastAsia="仿宋_GB2312"/>
          <w:sz w:val="31"/>
          <w:lang w:eastAsia="zh-CN"/>
        </w:rPr>
        <w:t>委宣传部（含新闻出版局）、</w:t>
      </w:r>
      <w:r>
        <w:rPr>
          <w:rFonts w:ascii="仿宋_GB2312" w:hAnsi="仿宋_GB2312" w:eastAsia="仿宋_GB2312"/>
          <w:sz w:val="31"/>
        </w:rPr>
        <w:t>发展改革委、教育局、科技</w:t>
      </w:r>
      <w:r>
        <w:rPr>
          <w:rFonts w:hint="eastAsia" w:ascii="仿宋_GB2312" w:hAnsi="仿宋_GB2312" w:eastAsia="仿宋_GB2312"/>
          <w:sz w:val="31"/>
          <w:lang w:eastAsia="zh-CN"/>
        </w:rPr>
        <w:t>局</w:t>
      </w:r>
      <w:r>
        <w:rPr>
          <w:rFonts w:ascii="仿宋_GB2312" w:hAnsi="仿宋_GB2312" w:eastAsia="仿宋_GB2312"/>
          <w:sz w:val="31"/>
        </w:rPr>
        <w:t>、工业和信息化局</w:t>
      </w:r>
      <w:r>
        <w:rPr>
          <w:rFonts w:hint="eastAsia" w:ascii="仿宋_GB2312" w:hAnsi="仿宋_GB2312" w:eastAsia="仿宋_GB2312"/>
          <w:sz w:val="31"/>
          <w:lang w:eastAsia="zh-CN"/>
        </w:rPr>
        <w:t>、民委</w:t>
      </w:r>
      <w:r>
        <w:rPr>
          <w:rFonts w:ascii="仿宋_GB2312" w:hAnsi="仿宋_GB2312" w:eastAsia="仿宋_GB2312"/>
          <w:sz w:val="31"/>
        </w:rPr>
        <w:t>、公安局、民政局、人力资源社会保障局、自然资源局（含林草局）、生态环境局、住房城乡建设局、交通运输局 、水利局、农业农村局、文化和旅游局、卫生健康委、应急局</w:t>
      </w:r>
      <w:r>
        <w:rPr>
          <w:rFonts w:hint="eastAsia" w:ascii="仿宋_GB2312" w:hAnsi="仿宋_GB2312" w:eastAsia="仿宋_GB2312"/>
          <w:sz w:val="31"/>
          <w:lang w:eastAsia="zh-CN"/>
        </w:rPr>
        <w:t>（</w:t>
      </w:r>
      <w:r>
        <w:rPr>
          <w:rFonts w:ascii="仿宋_GB2312" w:hAnsi="仿宋_GB2312" w:eastAsia="仿宋_GB2312"/>
          <w:sz w:val="31"/>
        </w:rPr>
        <w:t>含地震局、煤矿安监局）、国资委、市场监管局（含药监局、知识产权局）、广电局、体育局、气象局、粮食和储备局、共青团、工会、妇联、科协等。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outlineLvl w:val="9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三、科普统计的组织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ascii="仿宋_GB2312" w:hAnsi="仿宋_GB2312" w:eastAsia="仿宋_GB2312"/>
          <w:sz w:val="31"/>
        </w:rPr>
        <w:t>科普统计由自治区科技厅牵头，会同有关部门共同组织实施。科技厅负责制定</w:t>
      </w:r>
      <w:r>
        <w:rPr>
          <w:rFonts w:ascii="仿宋_GB2312" w:hAnsi="仿宋_GB2312" w:eastAsia="仿宋_GB2312"/>
          <w:sz w:val="32"/>
        </w:rPr>
        <w:t>统计方案，提出工作要求，指导和协调自治区有关部门和市、县科技管理部门的统计工作。</w:t>
      </w:r>
      <w:r>
        <w:rPr>
          <w:rFonts w:hint="eastAsia" w:ascii="仿宋_GB2312" w:hAnsi="仿宋_GB2312" w:eastAsia="仿宋_GB2312"/>
          <w:sz w:val="32"/>
          <w:lang w:eastAsia="zh-CN"/>
        </w:rPr>
        <w:t>宁夏科学技术发展战略和信息研究所负责具体统计实施工作。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2"/>
        </w:rPr>
        <w:t>各市、县科技管理部门牵头组织</w:t>
      </w:r>
      <w:r>
        <w:rPr>
          <w:rFonts w:hint="eastAsia" w:ascii="仿宋_GB2312" w:hAnsi="仿宋_GB2312" w:eastAsia="仿宋_GB2312"/>
          <w:sz w:val="32"/>
          <w:lang w:eastAsia="zh-CN"/>
        </w:rPr>
        <w:t>本地区行政区域</w:t>
      </w:r>
      <w:r>
        <w:rPr>
          <w:rFonts w:ascii="仿宋_GB2312" w:hAnsi="仿宋_GB2312" w:eastAsia="仿宋_GB2312"/>
          <w:sz w:val="32"/>
        </w:rPr>
        <w:t>内各</w:t>
      </w:r>
      <w:r>
        <w:rPr>
          <w:rFonts w:hint="eastAsia" w:ascii="仿宋_GB2312" w:hAnsi="仿宋_GB2312" w:eastAsia="仿宋_GB2312"/>
          <w:sz w:val="32"/>
          <w:lang w:eastAsia="zh-CN"/>
        </w:rPr>
        <w:t>单位</w:t>
      </w:r>
      <w:r>
        <w:rPr>
          <w:rFonts w:ascii="仿宋_GB2312" w:hAnsi="仿宋_GB2312" w:eastAsia="仿宋_GB2312"/>
          <w:sz w:val="32"/>
        </w:rPr>
        <w:t>的科普统计工作。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黑体" w:hAnsi="黑体" w:eastAsia="黑体"/>
          <w:sz w:val="32"/>
        </w:rPr>
        <w:t>四、科普统计的</w:t>
      </w:r>
      <w:r>
        <w:rPr>
          <w:rFonts w:hint="eastAsia" w:ascii="黑体" w:hAnsi="黑体" w:eastAsia="黑体"/>
          <w:sz w:val="32"/>
          <w:lang w:eastAsia="zh-CN"/>
        </w:rPr>
        <w:t>工作方式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2"/>
        </w:rPr>
        <w:t>自治区科普统计按区、市、县分级实施，采取条块结合的方式。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6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2"/>
        </w:rPr>
        <w:t>1.自治区科技厅负责全区科普统计。包括：向自治区同级有关部门、所属各市科技局布置科普统计任务，对统计人员在线填报培训，审核数据；</w:t>
      </w:r>
      <w:r>
        <w:rPr>
          <w:rFonts w:hint="eastAsia" w:ascii="仿宋_GB2312" w:hAnsi="仿宋_GB2312" w:eastAsia="仿宋_GB2312"/>
          <w:sz w:val="32"/>
          <w:lang w:eastAsia="zh-CN"/>
        </w:rPr>
        <w:t>将</w:t>
      </w:r>
      <w:r>
        <w:rPr>
          <w:rFonts w:ascii="仿宋_GB2312" w:hAnsi="仿宋_GB2312" w:eastAsia="仿宋_GB2312"/>
          <w:sz w:val="32"/>
        </w:rPr>
        <w:t>全区</w:t>
      </w:r>
      <w:r>
        <w:rPr>
          <w:rFonts w:hint="eastAsia" w:ascii="仿宋_GB2312" w:hAnsi="仿宋_GB2312" w:eastAsia="仿宋_GB2312"/>
          <w:sz w:val="32"/>
          <w:lang w:eastAsia="zh-CN"/>
        </w:rPr>
        <w:t>已填报的数据汇总后盖章的纸质调查表报送科技部。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/>
        <w:jc w:val="both"/>
        <w:textAlignment w:val="auto"/>
        <w:outlineLvl w:val="9"/>
        <w:rPr>
          <w:rFonts w:ascii="Times New Roman" w:hAnsi="Times New Roman" w:eastAsia="Times New Roman"/>
        </w:rPr>
      </w:pPr>
      <w:r>
        <w:rPr>
          <w:rFonts w:ascii="仿宋_GB2312" w:hAnsi="仿宋_GB2312" w:eastAsia="仿宋_GB2312"/>
          <w:sz w:val="32"/>
        </w:rPr>
        <w:t>2.市科技局负责本市科普统计。包括：向本市同级有关部门、所属县科技管理部门布置科普统计任务，对统计人员进行培训，审核数据；将本市</w:t>
      </w:r>
      <w:r>
        <w:rPr>
          <w:rFonts w:hint="eastAsia" w:ascii="仿宋_GB2312" w:hAnsi="仿宋_GB2312" w:eastAsia="仿宋_GB2312"/>
          <w:sz w:val="32"/>
          <w:lang w:eastAsia="zh-CN"/>
        </w:rPr>
        <w:t>已填报的</w:t>
      </w:r>
      <w:r>
        <w:rPr>
          <w:rFonts w:ascii="仿宋_GB2312" w:hAnsi="仿宋_GB2312" w:eastAsia="仿宋_GB2312"/>
          <w:sz w:val="32"/>
        </w:rPr>
        <w:t>数据汇总后盖章的纸质调查表报送科技厅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 w:firstLine="641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ascii="仿宋_GB2312" w:hAnsi="仿宋_GB2312" w:eastAsia="仿宋_GB2312"/>
          <w:sz w:val="32"/>
        </w:rPr>
        <w:t>3.县科技</w:t>
      </w:r>
      <w:r>
        <w:rPr>
          <w:rFonts w:hint="eastAsia" w:ascii="仿宋_GB2312" w:hAnsi="仿宋_GB2312" w:eastAsia="仿宋_GB2312"/>
          <w:sz w:val="32"/>
          <w:lang w:eastAsia="zh-CN"/>
        </w:rPr>
        <w:t>行政</w:t>
      </w:r>
      <w:r>
        <w:rPr>
          <w:rFonts w:ascii="仿宋_GB2312" w:hAnsi="仿宋_GB2312" w:eastAsia="仿宋_GB2312"/>
          <w:sz w:val="32"/>
        </w:rPr>
        <w:t>管理部门负责本县科普统计。包括：向本县同级有关部门布置科普统计任务，对统计人员进行培训，审核数据；将本县</w:t>
      </w:r>
      <w:r>
        <w:rPr>
          <w:rFonts w:hint="eastAsia" w:ascii="仿宋_GB2312" w:hAnsi="仿宋_GB2312" w:eastAsia="仿宋_GB2312"/>
          <w:sz w:val="32"/>
          <w:lang w:eastAsia="zh-CN"/>
        </w:rPr>
        <w:t>已填报的</w:t>
      </w:r>
      <w:r>
        <w:rPr>
          <w:rFonts w:ascii="仿宋_GB2312" w:hAnsi="仿宋_GB2312" w:eastAsia="仿宋_GB2312"/>
          <w:sz w:val="32"/>
        </w:rPr>
        <w:t>数据汇总后盖章的纸质调查表报送市科技局。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五、在线填报系统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60" w:firstLine="641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2019年度全国科普统计工作实行数据在线填报，各填报</w:t>
      </w:r>
      <w:r>
        <w:rPr>
          <w:rFonts w:hint="eastAsia" w:ascii="仿宋_GB2312" w:hAnsi="仿宋_GB2312" w:eastAsia="仿宋_GB2312"/>
          <w:spacing w:val="-14"/>
          <w:sz w:val="32"/>
          <w:lang w:val="en-US" w:eastAsia="zh-CN"/>
        </w:rPr>
        <w:t>单位可以在全国科普统计管理信息系统</w:t>
      </w:r>
      <w:r>
        <w:rPr>
          <w:rFonts w:hint="eastAsia" w:ascii="仿宋_GB2312" w:hAnsi="仿宋_GB2312" w:eastAsia="仿宋_GB2312"/>
          <w:spacing w:val="-43"/>
          <w:sz w:val="30"/>
          <w:szCs w:val="30"/>
          <w:lang w:val="en-US" w:eastAsia="zh-CN"/>
        </w:rPr>
        <w:t>（http://kptj.chinainfo.org.cn）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pacing w:val="-2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登录填报、审核、提交数据。用户名是本单位汉字名称，例如：宁夏教育厅、宁夏自然资源厅，密码统一为nxkj+123,进入系统后可以自行修改密码。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六、填报时间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请各级科技管理部门务必于2020年7月10前督促辖区部门完成所有在线填报及数据的审核和汇总。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>七、数据的修正和反馈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pacing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调查数据的质量是统计工作的灵魂。没有严格的数据质量控制，难以保障数据填报的真实性。各级科技管理部门和填报单位要以高度的责任心，对填报的数据进行层层把关，确保填报数据的真实性、准确性、完整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lang w:val="en-US" w:eastAsia="zh-CN"/>
        </w:rPr>
        <w:t xml:space="preserve"> 八、注意事项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/>
          <w:spacing w:val="0"/>
          <w:sz w:val="32"/>
          <w:lang w:val="en-US" w:eastAsia="zh-CN"/>
        </w:rPr>
        <w:t>凡在“科普场地”报表中填写“科普场馆”数据的单位，均需确保此项数据单独在线填报，不与其他单位汇总填报。</w:t>
      </w:r>
    </w:p>
    <w:p/>
    <w:sectPr>
      <w:headerReference r:id="rId3" w:type="default"/>
      <w:footerReference r:id="rId4" w:type="default"/>
      <w:pgSz w:w="11906" w:h="16838"/>
      <w:pgMar w:top="1440" w:right="1689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5112"/>
    <w:multiLevelType w:val="singleLevel"/>
    <w:tmpl w:val="5ED7511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737AB"/>
    <w:rsid w:val="07C737AB"/>
    <w:rsid w:val="658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2020-06-03T08:52:00Z</dcterms:created>
  <dc:creator>平罗县科学技术局收文员</dc:creator>
  <cp:lastModifiedBy>平罗县科学技术局收文员</cp:lastModifiedBy>
  <dcterms:modified xsi:type="dcterms:W3CDTF">2020-06-04T03:24:39Z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