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bookmarkStart w:id="1" w:name="_GoBack"/>
      <w:r>
        <w:rPr>
          <w:rFonts w:hint="eastAsia" w:ascii="方正小标宋_GBK" w:hAnsi="方正小标宋_GBK" w:eastAsia="方正小标宋_GBK" w:cs="方正小标宋_GBK"/>
          <w:sz w:val="44"/>
          <w:szCs w:val="44"/>
          <w:lang w:val="en-US" w:eastAsia="zh-CN"/>
        </w:rPr>
        <w:t>2019年头闸镇政策性农业保险工作方案</w:t>
      </w:r>
    </w:p>
    <w:bookmarkEnd w:id="1"/>
    <w:p>
      <w:pPr>
        <w:spacing w:line="560" w:lineRule="exact"/>
        <w:rPr>
          <w:rFonts w:hint="eastAsia" w:ascii="仿宋_GB2312" w:hAnsi="宋体-18030" w:eastAsia="仿宋_GB2312" w:cs="宋体-18030"/>
          <w:sz w:val="32"/>
          <w:szCs w:val="32"/>
          <w:lang w:val="en-US" w:eastAsia="zh-CN"/>
        </w:rPr>
      </w:pPr>
      <w:r>
        <w:rPr>
          <w:rFonts w:hint="eastAsia" w:ascii="仿宋_GB2312" w:hAnsi="宋体-18030" w:eastAsia="仿宋_GB2312" w:cs="宋体-18030"/>
          <w:sz w:val="32"/>
          <w:szCs w:val="32"/>
          <w:lang w:val="en-US" w:eastAsia="zh-CN"/>
        </w:rPr>
        <w:t xml:space="preserve">    </w:t>
      </w:r>
    </w:p>
    <w:p>
      <w:pPr>
        <w:spacing w:line="560" w:lineRule="exact"/>
        <w:rPr>
          <w:rFonts w:hint="eastAsia" w:ascii="仿宋_GB2312" w:hAnsi="宋体-18030" w:eastAsia="仿宋_GB2312" w:cs="宋体-18030"/>
          <w:sz w:val="32"/>
          <w:szCs w:val="32"/>
          <w:lang w:val="en-US" w:eastAsia="zh-CN"/>
        </w:rPr>
      </w:pPr>
      <w:r>
        <w:rPr>
          <w:rFonts w:hint="eastAsia" w:ascii="仿宋_GB2312" w:hAnsi="宋体-18030" w:eastAsia="仿宋_GB2312" w:cs="宋体-18030"/>
          <w:sz w:val="32"/>
          <w:szCs w:val="32"/>
          <w:lang w:val="en-US" w:eastAsia="zh-CN"/>
        </w:rPr>
        <w:t xml:space="preserve">    为增强农业抗风险和灾后恢复生产能力，保障农业经营者利益，逐步建立完善农业政策性保险机制，加快现代农业发展，促进农业农村经济持续健康发展和农民增收，根据市农业农村局、市财政厅《关于进一步规范政策性农业保险工作的通知》（石农发[2019]20号）文件要求和全县2019年全县政策性农业保险工作会议精神，按照《2019年全县政策性农业保险工作方案》，现结合我镇实际，特制定以下方案。</w:t>
      </w:r>
    </w:p>
    <w:p>
      <w:pPr>
        <w:spacing w:line="560" w:lineRule="exact"/>
        <w:ind w:firstLine="640" w:firstLineChars="200"/>
        <w:rPr>
          <w:rFonts w:hint="eastAsia" w:ascii="黑体" w:hAnsi="宋体-18030" w:eastAsia="黑体" w:cs="宋体-18030"/>
          <w:b w:val="0"/>
          <w:bCs/>
          <w:sz w:val="32"/>
          <w:szCs w:val="32"/>
        </w:rPr>
      </w:pPr>
      <w:r>
        <w:rPr>
          <w:rFonts w:hint="eastAsia" w:ascii="黑体" w:hAnsi="宋体-18030" w:eastAsia="黑体" w:cs="宋体-18030"/>
          <w:b w:val="0"/>
          <w:bCs/>
          <w:sz w:val="32"/>
          <w:szCs w:val="32"/>
        </w:rPr>
        <w:t>一、</w:t>
      </w:r>
      <w:r>
        <w:rPr>
          <w:rFonts w:hint="eastAsia" w:ascii="黑体" w:hAnsi="宋体-18030" w:eastAsia="黑体" w:cs="宋体-18030"/>
          <w:b w:val="0"/>
          <w:bCs/>
          <w:sz w:val="32"/>
          <w:szCs w:val="32"/>
          <w:lang w:eastAsia="zh-CN"/>
        </w:rPr>
        <w:t>保险品种</w:t>
      </w:r>
    </w:p>
    <w:p>
      <w:pPr>
        <w:spacing w:line="560" w:lineRule="exact"/>
        <w:ind w:firstLine="640" w:firstLineChars="200"/>
        <w:rPr>
          <w:rFonts w:hint="eastAsia" w:ascii="仿宋_GB2312" w:hAnsi="宋体" w:eastAsia="仿宋_GB2312"/>
          <w:sz w:val="32"/>
          <w:szCs w:val="32"/>
        </w:rPr>
      </w:pPr>
      <w:r>
        <w:rPr>
          <w:rFonts w:hint="eastAsia" w:ascii="仿宋_GB2312" w:hAnsi="宋体-18030" w:eastAsia="仿宋_GB2312" w:cs="宋体-18030"/>
          <w:sz w:val="32"/>
          <w:szCs w:val="32"/>
          <w:lang w:eastAsia="zh-CN"/>
        </w:rPr>
        <w:t>依据</w:t>
      </w:r>
      <w:r>
        <w:rPr>
          <w:rFonts w:hint="eastAsia" w:ascii="仿宋_GB2312" w:hAnsi="宋体-18030" w:eastAsia="仿宋_GB2312" w:cs="宋体-18030"/>
          <w:sz w:val="32"/>
          <w:szCs w:val="32"/>
        </w:rPr>
        <w:t>市人民政府</w:t>
      </w:r>
      <w:r>
        <w:rPr>
          <w:rFonts w:hint="eastAsia" w:ascii="仿宋_GB2312" w:hAnsi="宋体" w:eastAsia="仿宋_GB2312"/>
          <w:sz w:val="32"/>
          <w:szCs w:val="32"/>
        </w:rPr>
        <w:t>《石嘴山市政策性农业保险办法》（石政</w:t>
      </w:r>
      <w:r>
        <w:rPr>
          <w:rFonts w:hint="eastAsia" w:ascii="仿宋_GB2312" w:hAnsi="宋体" w:eastAsia="仿宋_GB2312"/>
          <w:sz w:val="32"/>
          <w:szCs w:val="32"/>
          <w:lang w:eastAsia="zh-CN"/>
        </w:rPr>
        <w:t>发</w:t>
      </w:r>
      <w:r>
        <w:rPr>
          <w:rFonts w:hint="eastAsia" w:ascii="仿宋_GB2312" w:hAnsi="宋体" w:eastAsia="仿宋_GB2312"/>
          <w:sz w:val="32"/>
          <w:szCs w:val="32"/>
        </w:rPr>
        <w:t>[201</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val="en-US" w:eastAsia="zh-CN"/>
        </w:rPr>
        <w:t>57</w:t>
      </w:r>
      <w:r>
        <w:rPr>
          <w:rFonts w:hint="eastAsia" w:ascii="仿宋_GB2312" w:hAnsi="宋体" w:eastAsia="仿宋_GB2312"/>
          <w:sz w:val="32"/>
          <w:szCs w:val="32"/>
        </w:rPr>
        <w:t>号）</w:t>
      </w:r>
      <w:r>
        <w:rPr>
          <w:rFonts w:hint="eastAsia" w:ascii="仿宋_GB2312" w:hAnsi="宋体" w:eastAsia="仿宋_GB2312"/>
          <w:sz w:val="32"/>
          <w:szCs w:val="32"/>
          <w:lang w:eastAsia="zh-CN"/>
        </w:rPr>
        <w:t>文件规定，我县保险品种如下：</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种植业：</w:t>
      </w:r>
      <w:r>
        <w:rPr>
          <w:rFonts w:hint="eastAsia" w:ascii="仿宋_GB2312" w:hAnsi="宋体-18030" w:eastAsia="仿宋_GB2312" w:cs="宋体-18030"/>
          <w:sz w:val="32"/>
          <w:szCs w:val="32"/>
        </w:rPr>
        <w:t>小麦、水稻、玉米</w:t>
      </w:r>
      <w:r>
        <w:rPr>
          <w:rFonts w:hint="eastAsia" w:ascii="仿宋_GB2312" w:hAnsi="宋体-18030" w:eastAsia="仿宋_GB2312" w:cs="宋体-18030"/>
          <w:sz w:val="32"/>
          <w:szCs w:val="32"/>
          <w:lang w:eastAsia="zh-CN"/>
        </w:rPr>
        <w:t>、</w:t>
      </w:r>
      <w:bookmarkStart w:id="0" w:name="OLE_LINK2"/>
      <w:r>
        <w:rPr>
          <w:rFonts w:hint="eastAsia" w:ascii="仿宋_GB2312" w:hAnsi="宋体-18030" w:eastAsia="仿宋_GB2312" w:cs="宋体-18030"/>
          <w:sz w:val="32"/>
          <w:szCs w:val="32"/>
          <w:lang w:eastAsia="zh-CN"/>
        </w:rPr>
        <w:t>番茄</w:t>
      </w:r>
      <w:r>
        <w:rPr>
          <w:rFonts w:hint="eastAsia" w:ascii="仿宋_GB2312" w:hAnsi="宋体-18030" w:eastAsia="仿宋_GB2312" w:cs="宋体-18030"/>
          <w:sz w:val="32"/>
          <w:szCs w:val="32"/>
        </w:rPr>
        <w:t>、</w:t>
      </w:r>
      <w:r>
        <w:rPr>
          <w:rFonts w:hint="eastAsia" w:ascii="仿宋_GB2312" w:hAnsi="宋体-18030" w:eastAsia="仿宋_GB2312" w:cs="宋体-18030"/>
          <w:sz w:val="32"/>
          <w:szCs w:val="32"/>
          <w:lang w:eastAsia="zh-CN"/>
        </w:rPr>
        <w:t>脱水蔬菜、</w:t>
      </w:r>
      <w:r>
        <w:rPr>
          <w:rFonts w:hint="eastAsia" w:ascii="仿宋_GB2312" w:hAnsi="宋体-18030" w:eastAsia="仿宋_GB2312" w:cs="宋体-18030"/>
          <w:sz w:val="32"/>
          <w:szCs w:val="32"/>
        </w:rPr>
        <w:t>葵花、苜蓿</w:t>
      </w:r>
      <w:bookmarkEnd w:id="0"/>
      <w:r>
        <w:rPr>
          <w:rFonts w:hint="eastAsia" w:ascii="仿宋_GB2312" w:hAnsi="宋体-18030" w:eastAsia="仿宋_GB2312" w:cs="宋体-18030"/>
          <w:sz w:val="32"/>
          <w:szCs w:val="32"/>
          <w:lang w:eastAsia="zh-CN"/>
        </w:rPr>
        <w:t>及</w:t>
      </w:r>
      <w:r>
        <w:rPr>
          <w:rFonts w:hint="eastAsia" w:ascii="仿宋_GB2312" w:hAnsi="宋体-18030" w:eastAsia="仿宋_GB2312" w:cs="宋体-18030"/>
          <w:sz w:val="32"/>
          <w:szCs w:val="32"/>
        </w:rPr>
        <w:t>温棚</w:t>
      </w:r>
      <w:r>
        <w:rPr>
          <w:rFonts w:hint="eastAsia" w:ascii="仿宋_GB2312" w:hAnsi="宋体-18030" w:eastAsia="仿宋_GB2312" w:cs="宋体-18030"/>
          <w:sz w:val="32"/>
          <w:szCs w:val="32"/>
          <w:lang w:eastAsia="zh-CN"/>
        </w:rPr>
        <w:t>（日光温室和大中拱棚）。</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val="en-US" w:eastAsia="zh-CN"/>
        </w:rPr>
        <w:t>（二）养殖业：</w:t>
      </w:r>
      <w:r>
        <w:rPr>
          <w:rFonts w:hint="eastAsia" w:ascii="仿宋_GB2312" w:hAnsi="宋体-18030" w:eastAsia="仿宋_GB2312" w:cs="宋体-18030"/>
          <w:sz w:val="32"/>
          <w:szCs w:val="32"/>
        </w:rPr>
        <w:t>能繁母猪、奶牛（包括后备奶牛）、肉牛基础母牛、肉羊种羊、基础母羊。</w:t>
      </w:r>
    </w:p>
    <w:p>
      <w:pPr>
        <w:spacing w:line="560" w:lineRule="exact"/>
        <w:rPr>
          <w:rFonts w:hint="eastAsia" w:ascii="仿宋_GB2312" w:hAnsi="宋体-18030" w:eastAsia="仿宋_GB2312" w:cs="宋体-18030"/>
          <w:sz w:val="32"/>
          <w:szCs w:val="32"/>
        </w:rPr>
      </w:pPr>
      <w:r>
        <w:rPr>
          <w:rFonts w:hint="eastAsia" w:ascii="仿宋_GB2312" w:hAnsi="宋体-18030" w:eastAsia="仿宋_GB2312" w:cs="宋体-18030"/>
          <w:b/>
          <w:sz w:val="32"/>
          <w:szCs w:val="32"/>
          <w:lang w:val="en-US" w:eastAsia="zh-CN"/>
        </w:rPr>
        <w:t xml:space="preserve">    </w:t>
      </w:r>
      <w:r>
        <w:rPr>
          <w:rFonts w:hint="eastAsia" w:ascii="楷体_GB2312" w:hAnsi="楷体_GB2312" w:eastAsia="楷体_GB2312" w:cs="楷体_GB2312"/>
          <w:b/>
          <w:sz w:val="32"/>
          <w:szCs w:val="32"/>
          <w:lang w:val="en-US" w:eastAsia="zh-CN"/>
        </w:rPr>
        <w:t>（三）</w:t>
      </w:r>
      <w:r>
        <w:rPr>
          <w:rFonts w:hint="eastAsia" w:ascii="楷体_GB2312" w:hAnsi="楷体_GB2312" w:eastAsia="楷体_GB2312" w:cs="楷体_GB2312"/>
          <w:b/>
          <w:bCs/>
          <w:sz w:val="32"/>
          <w:szCs w:val="32"/>
          <w:lang w:val="en-US" w:eastAsia="zh-CN"/>
        </w:rPr>
        <w:t>林果业</w:t>
      </w:r>
      <w:r>
        <w:rPr>
          <w:rFonts w:hint="eastAsia" w:ascii="楷体_GB2312" w:hAnsi="楷体_GB2312" w:eastAsia="楷体_GB2312" w:cs="楷体_GB2312"/>
          <w:b/>
          <w:bCs w:val="0"/>
          <w:sz w:val="32"/>
          <w:szCs w:val="32"/>
          <w:lang w:eastAsia="zh-CN"/>
        </w:rPr>
        <w:t>：</w:t>
      </w:r>
      <w:r>
        <w:rPr>
          <w:rFonts w:hint="eastAsia" w:ascii="仿宋_GB2312" w:hAnsi="宋体-18030" w:eastAsia="仿宋_GB2312" w:cs="宋体-18030"/>
          <w:sz w:val="32"/>
          <w:szCs w:val="32"/>
          <w:lang w:eastAsia="zh-CN"/>
        </w:rPr>
        <w:t>枸杞、</w:t>
      </w:r>
      <w:r>
        <w:rPr>
          <w:rFonts w:hint="eastAsia" w:ascii="仿宋_GB2312" w:hAnsi="宋体-18030" w:eastAsia="仿宋_GB2312" w:cs="宋体-18030"/>
          <w:sz w:val="32"/>
          <w:szCs w:val="32"/>
        </w:rPr>
        <w:t>葡萄</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苹果、</w:t>
      </w:r>
      <w:r>
        <w:rPr>
          <w:rFonts w:hint="eastAsia" w:ascii="仿宋_GB2312" w:hAnsi="宋体-18030" w:eastAsia="仿宋_GB2312" w:cs="宋体-18030"/>
          <w:sz w:val="32"/>
          <w:szCs w:val="32"/>
          <w:lang w:eastAsia="zh-CN"/>
        </w:rPr>
        <w:t>红枣。</w:t>
      </w:r>
    </w:p>
    <w:p>
      <w:pPr>
        <w:spacing w:line="560" w:lineRule="exact"/>
        <w:ind w:firstLine="640" w:firstLineChars="200"/>
        <w:rPr>
          <w:rFonts w:hint="eastAsia" w:ascii="黑体" w:hAnsi="宋体-18030" w:eastAsia="黑体" w:cs="宋体-18030"/>
          <w:b w:val="0"/>
          <w:bCs/>
          <w:sz w:val="32"/>
          <w:szCs w:val="32"/>
          <w:lang w:eastAsia="zh-CN"/>
        </w:rPr>
      </w:pPr>
      <w:r>
        <w:rPr>
          <w:rFonts w:hint="eastAsia" w:ascii="黑体" w:hAnsi="宋体-18030" w:eastAsia="黑体" w:cs="宋体-18030"/>
          <w:b w:val="0"/>
          <w:bCs/>
          <w:sz w:val="32"/>
          <w:szCs w:val="32"/>
        </w:rPr>
        <w:t>二、</w:t>
      </w:r>
      <w:r>
        <w:rPr>
          <w:rFonts w:hint="eastAsia" w:ascii="黑体" w:hAnsi="宋体-18030" w:eastAsia="黑体" w:cs="宋体-18030"/>
          <w:b w:val="0"/>
          <w:bCs/>
          <w:sz w:val="32"/>
          <w:szCs w:val="32"/>
          <w:lang w:eastAsia="zh-CN"/>
        </w:rPr>
        <w:t>保险主体</w:t>
      </w:r>
    </w:p>
    <w:p>
      <w:pPr>
        <w:spacing w:line="56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我镇辖区内农户、农业企业、农民专业合作社、家庭农场等新型农业经营主体均可投保。</w:t>
      </w:r>
    </w:p>
    <w:p>
      <w:pPr>
        <w:spacing w:line="560" w:lineRule="exact"/>
        <w:ind w:firstLine="640" w:firstLineChars="200"/>
        <w:rPr>
          <w:rFonts w:hint="eastAsia" w:ascii="黑体" w:hAnsi="宋体-18030" w:eastAsia="黑体" w:cs="宋体-18030"/>
          <w:b w:val="0"/>
          <w:bCs/>
          <w:sz w:val="32"/>
          <w:szCs w:val="32"/>
        </w:rPr>
      </w:pPr>
      <w:r>
        <w:rPr>
          <w:rFonts w:hint="eastAsia" w:ascii="黑体" w:hAnsi="宋体-18030" w:eastAsia="黑体" w:cs="宋体-18030"/>
          <w:b w:val="0"/>
          <w:bCs/>
          <w:sz w:val="32"/>
          <w:szCs w:val="32"/>
          <w:lang w:eastAsia="zh-CN"/>
        </w:rPr>
        <w:t>三、</w:t>
      </w:r>
      <w:r>
        <w:rPr>
          <w:rFonts w:hint="eastAsia" w:ascii="黑体" w:hAnsi="宋体-18030" w:eastAsia="黑体" w:cs="宋体-18030"/>
          <w:b w:val="0"/>
          <w:bCs/>
          <w:sz w:val="32"/>
          <w:szCs w:val="32"/>
        </w:rPr>
        <w:t>保险</w:t>
      </w:r>
      <w:r>
        <w:rPr>
          <w:rFonts w:hint="eastAsia" w:ascii="黑体" w:hAnsi="宋体-18030" w:eastAsia="黑体" w:cs="宋体-18030"/>
          <w:b w:val="0"/>
          <w:bCs/>
          <w:sz w:val="32"/>
          <w:szCs w:val="32"/>
          <w:lang w:eastAsia="zh-CN"/>
        </w:rPr>
        <w:t>金额、</w:t>
      </w:r>
      <w:r>
        <w:rPr>
          <w:rFonts w:hint="eastAsia" w:ascii="黑体" w:hAnsi="宋体-18030" w:eastAsia="黑体" w:cs="宋体-18030"/>
          <w:b w:val="0"/>
          <w:bCs/>
          <w:sz w:val="32"/>
          <w:szCs w:val="32"/>
        </w:rPr>
        <w:t>费率</w:t>
      </w:r>
      <w:r>
        <w:rPr>
          <w:rFonts w:hint="eastAsia" w:ascii="黑体" w:hAnsi="宋体-18030" w:eastAsia="黑体" w:cs="宋体-18030"/>
          <w:b w:val="0"/>
          <w:bCs/>
          <w:sz w:val="32"/>
          <w:szCs w:val="32"/>
          <w:lang w:eastAsia="zh-CN"/>
        </w:rPr>
        <w:t>、期限</w:t>
      </w:r>
      <w:r>
        <w:rPr>
          <w:rFonts w:hint="eastAsia" w:ascii="黑体" w:hAnsi="宋体-18030" w:eastAsia="黑体" w:cs="宋体-18030"/>
          <w:b w:val="0"/>
          <w:bCs/>
          <w:sz w:val="32"/>
          <w:szCs w:val="32"/>
        </w:rPr>
        <w:t>及标准</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主要品种费率和投保人承担保费情况如下：</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种植业</w:t>
      </w:r>
      <w:r>
        <w:rPr>
          <w:rFonts w:hint="eastAsia" w:ascii="楷体_GB2312" w:hAnsi="楷体_GB2312" w:eastAsia="楷体_GB2312" w:cs="楷体_GB2312"/>
          <w:b/>
          <w:sz w:val="32"/>
          <w:szCs w:val="32"/>
        </w:rPr>
        <w:t>。</w:t>
      </w:r>
      <w:r>
        <w:rPr>
          <w:rFonts w:hint="eastAsia" w:ascii="仿宋_GB2312" w:hAnsi="宋体-18030" w:eastAsia="仿宋_GB2312" w:cs="宋体-18030"/>
          <w:sz w:val="32"/>
          <w:szCs w:val="32"/>
        </w:rPr>
        <w:t>种植业保险金额按照保险标的生长期内所发生的直接物化成本（包括种子、化肥、农药、灌溉、机耕和地膜成本）确定。</w:t>
      </w:r>
      <w:r>
        <w:rPr>
          <w:rFonts w:hint="eastAsia" w:ascii="仿宋_GB2312" w:eastAsia="仿宋_GB2312"/>
          <w:color w:val="000000"/>
          <w:sz w:val="32"/>
          <w:szCs w:val="32"/>
          <w:lang w:eastAsia="zh-CN"/>
        </w:rPr>
        <w:t>粮食作物、经济作物保险期限</w:t>
      </w:r>
      <w:r>
        <w:rPr>
          <w:rFonts w:hint="eastAsia" w:ascii="仿宋_GB2312" w:hAnsi="宋体-18030" w:eastAsia="仿宋_GB2312" w:cs="宋体-18030"/>
          <w:sz w:val="32"/>
          <w:szCs w:val="32"/>
        </w:rPr>
        <w:t>从种植或移栽时起，至产品成熟收获时止，温棚一年。</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lang w:eastAsia="zh-CN"/>
        </w:rPr>
        <w:t>粮食作物：</w:t>
      </w:r>
      <w:r>
        <w:rPr>
          <w:rFonts w:hint="eastAsia" w:ascii="仿宋_GB2312" w:hAnsi="宋体-18030" w:eastAsia="仿宋_GB2312" w:cs="宋体-18030"/>
          <w:sz w:val="32"/>
          <w:szCs w:val="32"/>
        </w:rPr>
        <w:t>小麦300元/亩，水稻400元/亩，玉米300元/亩，保险费率6%，投保人承担10%</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应分别缴保费1.8元/亩、 2.4元/亩、1.8元/亩。</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hAnsi="宋体-18030" w:eastAsia="仿宋_GB2312" w:cs="宋体-18030"/>
          <w:sz w:val="32"/>
          <w:szCs w:val="32"/>
          <w:lang w:eastAsia="zh-CN"/>
        </w:rPr>
        <w:t>经济作物：葵花500元/亩，苜蓿</w:t>
      </w:r>
      <w:r>
        <w:rPr>
          <w:rFonts w:hint="eastAsia" w:ascii="仿宋_GB2312" w:hAnsi="宋体-18030" w:eastAsia="仿宋_GB2312" w:cs="宋体-18030"/>
          <w:sz w:val="32"/>
          <w:szCs w:val="32"/>
          <w:lang w:val="en-US" w:eastAsia="zh-CN"/>
        </w:rPr>
        <w:t>800元/亩，</w:t>
      </w:r>
      <w:r>
        <w:rPr>
          <w:rFonts w:hint="eastAsia" w:ascii="仿宋_GB2312" w:hAnsi="宋体-18030" w:eastAsia="仿宋_GB2312" w:cs="宋体-18030"/>
          <w:sz w:val="32"/>
          <w:szCs w:val="32"/>
          <w:lang w:eastAsia="zh-CN"/>
        </w:rPr>
        <w:t>脱水蔬菜、番茄1000元/亩，</w:t>
      </w:r>
      <w:r>
        <w:rPr>
          <w:rFonts w:hint="eastAsia" w:ascii="仿宋_GB2312" w:hAnsi="宋体-18030" w:eastAsia="仿宋_GB2312" w:cs="宋体-18030"/>
          <w:sz w:val="32"/>
          <w:szCs w:val="32"/>
        </w:rPr>
        <w:t>保险费率6%，投保人承担10%</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应分别缴保费</w:t>
      </w:r>
      <w:r>
        <w:rPr>
          <w:rFonts w:hint="eastAsia" w:ascii="仿宋_GB2312" w:hAnsi="宋体-18030" w:eastAsia="仿宋_GB2312" w:cs="宋体-18030"/>
          <w:sz w:val="32"/>
          <w:szCs w:val="32"/>
          <w:lang w:val="en-US" w:eastAsia="zh-CN"/>
        </w:rPr>
        <w:t>3</w:t>
      </w:r>
      <w:r>
        <w:rPr>
          <w:rFonts w:hint="eastAsia" w:ascii="仿宋_GB2312" w:hAnsi="宋体-18030" w:eastAsia="仿宋_GB2312" w:cs="宋体-18030"/>
          <w:sz w:val="32"/>
          <w:szCs w:val="32"/>
        </w:rPr>
        <w:t>元/亩、</w:t>
      </w:r>
      <w:r>
        <w:rPr>
          <w:rFonts w:hint="eastAsia" w:ascii="仿宋_GB2312" w:hAnsi="宋体-18030" w:eastAsia="仿宋_GB2312" w:cs="宋体-18030"/>
          <w:sz w:val="32"/>
          <w:szCs w:val="32"/>
          <w:lang w:val="en-US" w:eastAsia="zh-CN"/>
        </w:rPr>
        <w:t>4.8元/亩、6</w:t>
      </w:r>
      <w:r>
        <w:rPr>
          <w:rFonts w:hint="eastAsia" w:ascii="仿宋_GB2312" w:hAnsi="宋体-18030" w:eastAsia="仿宋_GB2312" w:cs="宋体-18030"/>
          <w:sz w:val="32"/>
          <w:szCs w:val="32"/>
        </w:rPr>
        <w:t>元/亩。</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hAnsi="宋体-18030" w:eastAsia="仿宋_GB2312" w:cs="宋体-18030"/>
          <w:sz w:val="32"/>
          <w:szCs w:val="32"/>
          <w:lang w:eastAsia="zh-CN"/>
        </w:rPr>
        <w:t>农业设施：日光温室分6000元/亩、8000元/亩、10000元/亩三个档次；大中型拱棚分1700元/亩、2100元/亩、2500元/亩三个档次，保险费率4%，投保人承担10%，由投保人自主选择。</w:t>
      </w:r>
    </w:p>
    <w:p>
      <w:pPr>
        <w:spacing w:line="560" w:lineRule="exact"/>
        <w:ind w:firstLine="643" w:firstLineChars="200"/>
        <w:rPr>
          <w:rFonts w:hint="eastAsia" w:ascii="仿宋_GB2312" w:eastAsia="仿宋_GB2312"/>
          <w:sz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养殖业。</w:t>
      </w:r>
      <w:r>
        <w:rPr>
          <w:rFonts w:hint="eastAsia" w:ascii="仿宋_GB2312" w:eastAsia="仿宋_GB2312"/>
          <w:sz w:val="32"/>
        </w:rPr>
        <w:t>养殖业保险金额按照保险标的生理价值（包括购买成本和饲养成本）确定。</w:t>
      </w:r>
      <w:r>
        <w:rPr>
          <w:rFonts w:hint="eastAsia" w:ascii="仿宋_GB2312" w:hAnsi="宋体-18030" w:eastAsia="仿宋_GB2312" w:cs="宋体-18030"/>
          <w:sz w:val="32"/>
          <w:szCs w:val="32"/>
        </w:rPr>
        <w:t>养殖业保险</w:t>
      </w:r>
      <w:r>
        <w:rPr>
          <w:rFonts w:hint="eastAsia" w:ascii="仿宋_GB2312" w:hAnsi="宋体-18030" w:eastAsia="仿宋_GB2312" w:cs="宋体-18030"/>
          <w:sz w:val="32"/>
          <w:szCs w:val="32"/>
          <w:lang w:eastAsia="zh-CN"/>
        </w:rPr>
        <w:t>期限自签订保单起</w:t>
      </w:r>
      <w:r>
        <w:rPr>
          <w:rFonts w:hint="eastAsia" w:ascii="仿宋_GB2312" w:hAnsi="宋体-18030" w:eastAsia="仿宋_GB2312" w:cs="宋体-18030"/>
          <w:sz w:val="32"/>
          <w:szCs w:val="32"/>
        </w:rPr>
        <w:t>一年</w:t>
      </w:r>
      <w:r>
        <w:rPr>
          <w:rFonts w:hint="eastAsia" w:ascii="仿宋_GB2312" w:hAnsi="宋体-18030" w:eastAsia="仿宋_GB2312" w:cs="宋体-18030"/>
          <w:sz w:val="32"/>
          <w:szCs w:val="32"/>
          <w:lang w:eastAsia="zh-CN"/>
        </w:rPr>
        <w:t>。</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rPr>
        <w:t>能繁母猪</w:t>
      </w:r>
      <w:r>
        <w:rPr>
          <w:rFonts w:hint="eastAsia" w:ascii="仿宋_GB2312" w:eastAsia="仿宋_GB2312"/>
          <w:sz w:val="32"/>
        </w:rPr>
        <w:t>生理价值为</w:t>
      </w:r>
      <w:r>
        <w:rPr>
          <w:rFonts w:hint="eastAsia" w:ascii="仿宋_GB2312" w:hAnsi="宋体-18030" w:eastAsia="仿宋_GB2312" w:cs="宋体-18030"/>
          <w:sz w:val="32"/>
          <w:szCs w:val="32"/>
        </w:rPr>
        <w:t>1000元/头，保险费率6%，投保人承担20% ，应缴保费12元/头</w:t>
      </w:r>
      <w:r>
        <w:rPr>
          <w:rFonts w:hint="eastAsia" w:ascii="仿宋_GB2312" w:hAnsi="宋体-18030" w:eastAsia="仿宋_GB2312" w:cs="宋体-18030"/>
          <w:sz w:val="32"/>
          <w:szCs w:val="32"/>
          <w:lang w:eastAsia="zh-CN"/>
        </w:rPr>
        <w:t>。</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rPr>
        <w:t>奶牛、后备奶牛</w:t>
      </w:r>
      <w:r>
        <w:rPr>
          <w:rFonts w:hint="eastAsia" w:ascii="仿宋_GB2312" w:eastAsia="仿宋_GB2312"/>
          <w:sz w:val="32"/>
        </w:rPr>
        <w:t>生理价值分别为</w:t>
      </w:r>
      <w:r>
        <w:rPr>
          <w:rFonts w:hint="eastAsia" w:ascii="仿宋_GB2312" w:hAnsi="宋体-18030" w:eastAsia="仿宋_GB2312" w:cs="宋体-18030"/>
          <w:sz w:val="32"/>
          <w:szCs w:val="32"/>
        </w:rPr>
        <w:t>7000/头、3000元/头，保险费率6%，投保人承担5%，应分别缴保费21元/头和9元</w:t>
      </w:r>
      <w:r>
        <w:rPr>
          <w:rFonts w:hint="eastAsia" w:ascii="仿宋_GB2312" w:hAnsi="宋体" w:eastAsia="仿宋_GB2312" w:cs="宋体"/>
          <w:sz w:val="32"/>
          <w:szCs w:val="32"/>
        </w:rPr>
        <w:t>／头</w:t>
      </w:r>
      <w:r>
        <w:rPr>
          <w:rFonts w:hint="eastAsia" w:ascii="仿宋_GB2312" w:hAnsi="宋体-18030" w:eastAsia="仿宋_GB2312" w:cs="宋体-18030"/>
          <w:sz w:val="32"/>
          <w:szCs w:val="32"/>
          <w:lang w:eastAsia="zh-CN"/>
        </w:rPr>
        <w:t>。</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rPr>
        <w:t>基础母牛、肉牛</w:t>
      </w:r>
      <w:r>
        <w:rPr>
          <w:rFonts w:hint="eastAsia" w:ascii="仿宋_GB2312" w:eastAsia="仿宋_GB2312"/>
          <w:sz w:val="32"/>
        </w:rPr>
        <w:t>生理价值分别为</w:t>
      </w:r>
      <w:r>
        <w:rPr>
          <w:rFonts w:hint="eastAsia" w:ascii="仿宋_GB2312" w:hAnsi="宋体-18030" w:eastAsia="仿宋_GB2312" w:cs="宋体-18030"/>
          <w:sz w:val="32"/>
          <w:szCs w:val="32"/>
        </w:rPr>
        <w:t>2500元/头、 2000元／头，保险费率6%，投保人承担20%，应分别缴保费30元/头、20元／头</w:t>
      </w:r>
      <w:r>
        <w:rPr>
          <w:rFonts w:hint="eastAsia" w:ascii="仿宋_GB2312" w:hAnsi="宋体-18030" w:eastAsia="仿宋_GB2312" w:cs="宋体-18030"/>
          <w:sz w:val="32"/>
          <w:szCs w:val="32"/>
          <w:lang w:eastAsia="zh-CN"/>
        </w:rPr>
        <w:t>。</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rPr>
        <w:t>肉羊种羊、基础母羊</w:t>
      </w:r>
      <w:r>
        <w:rPr>
          <w:rFonts w:hint="eastAsia" w:ascii="仿宋_GB2312" w:eastAsia="仿宋_GB2312"/>
          <w:sz w:val="32"/>
        </w:rPr>
        <w:t>生理价值分别为</w:t>
      </w:r>
      <w:r>
        <w:rPr>
          <w:rFonts w:hint="eastAsia" w:ascii="仿宋_GB2312" w:hAnsi="宋体-18030" w:eastAsia="仿宋_GB2312" w:cs="宋体-18030"/>
          <w:sz w:val="32"/>
          <w:szCs w:val="32"/>
        </w:rPr>
        <w:t>2000元/头、500元/只，保险费率6%，投保人承担20%，应分别缴保费24元/</w:t>
      </w:r>
      <w:r>
        <w:rPr>
          <w:rFonts w:hint="eastAsia" w:ascii="仿宋_GB2312" w:hAnsi="宋体-18030" w:eastAsia="仿宋_GB2312" w:cs="宋体-18030"/>
          <w:sz w:val="32"/>
          <w:szCs w:val="32"/>
          <w:lang w:eastAsia="zh-CN"/>
        </w:rPr>
        <w:t>只</w:t>
      </w:r>
      <w:r>
        <w:rPr>
          <w:rFonts w:hint="eastAsia" w:ascii="仿宋_GB2312" w:hAnsi="宋体-18030" w:eastAsia="仿宋_GB2312" w:cs="宋体-18030"/>
          <w:sz w:val="32"/>
          <w:szCs w:val="32"/>
        </w:rPr>
        <w:t>、6元/</w:t>
      </w:r>
      <w:r>
        <w:rPr>
          <w:rFonts w:hint="eastAsia" w:ascii="仿宋_GB2312" w:hAnsi="宋体-18030" w:eastAsia="仿宋_GB2312" w:cs="宋体-18030"/>
          <w:sz w:val="32"/>
          <w:szCs w:val="32"/>
          <w:lang w:eastAsia="zh-CN"/>
        </w:rPr>
        <w:t>只</w:t>
      </w:r>
      <w:r>
        <w:rPr>
          <w:rFonts w:hint="eastAsia" w:ascii="仿宋_GB2312" w:hAnsi="宋体-18030" w:eastAsia="仿宋_GB2312" w:cs="宋体-18030"/>
          <w:sz w:val="32"/>
          <w:szCs w:val="32"/>
        </w:rPr>
        <w:t>。</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林果业。</w:t>
      </w:r>
      <w:r>
        <w:rPr>
          <w:rFonts w:hint="eastAsia" w:ascii="仿宋_GB2312" w:hAnsi="宋体-18030" w:eastAsia="仿宋_GB2312" w:cs="宋体-18030"/>
          <w:sz w:val="32"/>
          <w:szCs w:val="32"/>
        </w:rPr>
        <w:t>林果业保险金额按照保险标的生长期内所发生的直接物化成本确定。林果产品</w:t>
      </w:r>
      <w:r>
        <w:rPr>
          <w:rFonts w:hint="eastAsia" w:ascii="仿宋_GB2312" w:hAnsi="宋体-18030" w:eastAsia="仿宋_GB2312" w:cs="宋体-18030"/>
          <w:sz w:val="32"/>
          <w:szCs w:val="32"/>
          <w:lang w:eastAsia="zh-CN"/>
        </w:rPr>
        <w:t>保险期限</w:t>
      </w:r>
      <w:r>
        <w:rPr>
          <w:rFonts w:hint="eastAsia" w:ascii="仿宋_GB2312" w:hAnsi="宋体-18030" w:eastAsia="仿宋_GB2312" w:cs="宋体-18030"/>
          <w:sz w:val="32"/>
          <w:szCs w:val="32"/>
        </w:rPr>
        <w:t>从每年生产季节开花期，至当年产品收获</w:t>
      </w:r>
      <w:r>
        <w:rPr>
          <w:rFonts w:hint="eastAsia" w:ascii="仿宋_GB2312" w:hAnsi="宋体-18030" w:eastAsia="仿宋_GB2312" w:cs="宋体-18030"/>
          <w:sz w:val="32"/>
          <w:szCs w:val="32"/>
          <w:lang w:eastAsia="zh-CN"/>
        </w:rPr>
        <w:t>时</w:t>
      </w:r>
      <w:r>
        <w:rPr>
          <w:rFonts w:hint="eastAsia" w:ascii="仿宋_GB2312" w:hAnsi="宋体-18030" w:eastAsia="仿宋_GB2312" w:cs="宋体-18030"/>
          <w:sz w:val="32"/>
          <w:szCs w:val="32"/>
        </w:rPr>
        <w:t>止</w:t>
      </w:r>
      <w:r>
        <w:rPr>
          <w:rFonts w:hint="eastAsia" w:ascii="仿宋_GB2312" w:hAnsi="宋体-18030" w:eastAsia="仿宋_GB2312" w:cs="宋体-18030"/>
          <w:sz w:val="32"/>
          <w:szCs w:val="32"/>
          <w:lang w:eastAsia="zh-CN"/>
        </w:rPr>
        <w:t>。</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rPr>
        <w:t>枸杞</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葡</w:t>
      </w:r>
      <w:r>
        <w:rPr>
          <w:rFonts w:hint="eastAsia" w:ascii="仿宋" w:hAnsi="仿宋" w:eastAsia="仿宋" w:cs="仿宋"/>
          <w:b w:val="0"/>
          <w:i w:val="0"/>
          <w:caps w:val="0"/>
          <w:color w:val="333333"/>
          <w:spacing w:val="0"/>
          <w:sz w:val="32"/>
          <w:szCs w:val="32"/>
        </w:rPr>
        <w:t>萄</w:t>
      </w:r>
      <w:r>
        <w:rPr>
          <w:rFonts w:hint="eastAsia" w:ascii="仿宋" w:hAnsi="仿宋" w:eastAsia="仿宋" w:cs="仿宋"/>
          <w:b w:val="0"/>
          <w:i w:val="0"/>
          <w:caps w:val="0"/>
          <w:color w:val="333333"/>
          <w:spacing w:val="0"/>
          <w:sz w:val="32"/>
          <w:szCs w:val="32"/>
          <w:lang w:eastAsia="zh-CN"/>
        </w:rPr>
        <w:t>、</w:t>
      </w:r>
      <w:r>
        <w:rPr>
          <w:rFonts w:hint="eastAsia" w:ascii="仿宋_GB2312" w:hAnsi="宋体-18030" w:eastAsia="仿宋_GB2312" w:cs="宋体-18030"/>
          <w:sz w:val="32"/>
          <w:szCs w:val="32"/>
        </w:rPr>
        <w:t>苹果</w:t>
      </w:r>
      <w:r>
        <w:rPr>
          <w:rFonts w:hint="eastAsia" w:ascii="仿宋_GB2312" w:hAnsi="宋体-18030" w:eastAsia="仿宋_GB2312" w:cs="宋体-18030"/>
          <w:sz w:val="32"/>
          <w:szCs w:val="32"/>
          <w:lang w:eastAsia="zh-CN"/>
        </w:rPr>
        <w:t>、红枣</w:t>
      </w:r>
      <w:r>
        <w:rPr>
          <w:rFonts w:hint="eastAsia" w:ascii="仿宋_GB2312" w:hAnsi="宋体-18030" w:eastAsia="仿宋_GB2312" w:cs="宋体-18030"/>
          <w:sz w:val="32"/>
          <w:szCs w:val="32"/>
        </w:rPr>
        <w:t>物化成本</w:t>
      </w:r>
      <w:r>
        <w:rPr>
          <w:rFonts w:hint="eastAsia" w:ascii="仿宋_GB2312" w:hAnsi="宋体-18030" w:eastAsia="仿宋_GB2312" w:cs="宋体-18030"/>
          <w:sz w:val="32"/>
          <w:szCs w:val="32"/>
          <w:lang w:eastAsia="zh-CN"/>
        </w:rPr>
        <w:t>分别</w:t>
      </w:r>
      <w:r>
        <w:rPr>
          <w:rFonts w:hint="eastAsia" w:ascii="仿宋_GB2312" w:hAnsi="宋体-18030" w:eastAsia="仿宋_GB2312" w:cs="宋体-18030"/>
          <w:sz w:val="32"/>
          <w:szCs w:val="32"/>
        </w:rPr>
        <w:t>为</w:t>
      </w:r>
      <w:r>
        <w:rPr>
          <w:rFonts w:hint="eastAsia" w:ascii="仿宋" w:hAnsi="仿宋" w:eastAsia="仿宋" w:cs="仿宋"/>
          <w:b w:val="0"/>
          <w:i w:val="0"/>
          <w:caps w:val="0"/>
          <w:color w:val="333333"/>
          <w:spacing w:val="0"/>
          <w:sz w:val="32"/>
          <w:szCs w:val="32"/>
        </w:rPr>
        <w:t>1500元/亩</w:t>
      </w:r>
      <w:r>
        <w:rPr>
          <w:rFonts w:hint="eastAsia" w:ascii="仿宋_GB2312" w:hAnsi="宋体-18030" w:eastAsia="仿宋_GB2312" w:cs="宋体-18030"/>
          <w:sz w:val="32"/>
          <w:szCs w:val="32"/>
          <w:lang w:eastAsia="zh-CN"/>
        </w:rPr>
        <w:t>、</w:t>
      </w:r>
      <w:r>
        <w:rPr>
          <w:rFonts w:hint="eastAsia" w:ascii="仿宋" w:hAnsi="仿宋" w:eastAsia="仿宋" w:cs="仿宋"/>
          <w:b w:val="0"/>
          <w:i w:val="0"/>
          <w:caps w:val="0"/>
          <w:color w:val="333333"/>
          <w:spacing w:val="0"/>
          <w:sz w:val="32"/>
          <w:szCs w:val="32"/>
        </w:rPr>
        <w:t>800元/亩</w:t>
      </w:r>
      <w:r>
        <w:rPr>
          <w:rFonts w:hint="eastAsia" w:ascii="仿宋" w:hAnsi="仿宋" w:eastAsia="仿宋" w:cs="仿宋"/>
          <w:b w:val="0"/>
          <w:i w:val="0"/>
          <w:caps w:val="0"/>
          <w:color w:val="333333"/>
          <w:spacing w:val="0"/>
          <w:sz w:val="32"/>
          <w:szCs w:val="32"/>
          <w:lang w:eastAsia="zh-CN"/>
        </w:rPr>
        <w:t>、</w:t>
      </w:r>
      <w:r>
        <w:rPr>
          <w:rFonts w:hint="eastAsia" w:ascii="仿宋_GB2312" w:hAnsi="宋体-18030" w:eastAsia="仿宋_GB2312" w:cs="宋体-18030"/>
          <w:sz w:val="32"/>
          <w:szCs w:val="32"/>
        </w:rPr>
        <w:t>700元/亩</w:t>
      </w:r>
      <w:r>
        <w:rPr>
          <w:rFonts w:hint="eastAsia" w:ascii="仿宋" w:hAnsi="仿宋" w:eastAsia="仿宋" w:cs="仿宋"/>
          <w:b w:val="0"/>
          <w:i w:val="0"/>
          <w:caps w:val="0"/>
          <w:color w:val="333333"/>
          <w:spacing w:val="0"/>
          <w:sz w:val="32"/>
          <w:szCs w:val="32"/>
          <w:lang w:eastAsia="zh-CN"/>
        </w:rPr>
        <w:t>、</w:t>
      </w:r>
      <w:r>
        <w:rPr>
          <w:rFonts w:hint="eastAsia" w:ascii="仿宋_GB2312" w:hAnsi="宋体-18030" w:eastAsia="仿宋_GB2312" w:cs="宋体-18030"/>
          <w:sz w:val="32"/>
          <w:szCs w:val="32"/>
          <w:lang w:val="en-US" w:eastAsia="zh-CN"/>
        </w:rPr>
        <w:t>5</w:t>
      </w:r>
      <w:r>
        <w:rPr>
          <w:rFonts w:hint="eastAsia" w:ascii="仿宋_GB2312" w:hAnsi="宋体-18030" w:eastAsia="仿宋_GB2312" w:cs="宋体-18030"/>
          <w:sz w:val="32"/>
          <w:szCs w:val="32"/>
        </w:rPr>
        <w:t>00元/亩</w:t>
      </w:r>
      <w:r>
        <w:rPr>
          <w:rFonts w:hint="eastAsia" w:ascii="仿宋" w:hAnsi="仿宋" w:eastAsia="仿宋" w:cs="仿宋"/>
          <w:b w:val="0"/>
          <w:i w:val="0"/>
          <w:caps w:val="0"/>
          <w:color w:val="333333"/>
          <w:spacing w:val="0"/>
          <w:sz w:val="32"/>
          <w:szCs w:val="32"/>
        </w:rPr>
        <w:t>，</w:t>
      </w:r>
      <w:r>
        <w:rPr>
          <w:rFonts w:hint="eastAsia" w:ascii="仿宋_GB2312" w:hAnsi="宋体-18030" w:eastAsia="仿宋_GB2312" w:cs="宋体-18030"/>
          <w:sz w:val="32"/>
          <w:szCs w:val="32"/>
        </w:rPr>
        <w:t>保险费率6%，投保人承担10%，应</w:t>
      </w:r>
      <w:r>
        <w:rPr>
          <w:rFonts w:hint="eastAsia" w:ascii="仿宋_GB2312" w:hAnsi="宋体-18030" w:eastAsia="仿宋_GB2312" w:cs="宋体-18030"/>
          <w:sz w:val="32"/>
          <w:szCs w:val="32"/>
          <w:lang w:eastAsia="zh-CN"/>
        </w:rPr>
        <w:t>分别</w:t>
      </w:r>
      <w:r>
        <w:rPr>
          <w:rFonts w:hint="eastAsia" w:ascii="仿宋_GB2312" w:hAnsi="宋体-18030" w:eastAsia="仿宋_GB2312" w:cs="宋体-18030"/>
          <w:sz w:val="32"/>
          <w:szCs w:val="32"/>
        </w:rPr>
        <w:t>缴保费</w:t>
      </w:r>
      <w:r>
        <w:rPr>
          <w:rFonts w:hint="eastAsia" w:ascii="仿宋_GB2312" w:hAnsi="宋体-18030" w:eastAsia="仿宋_GB2312" w:cs="宋体-18030"/>
          <w:sz w:val="32"/>
          <w:szCs w:val="32"/>
          <w:lang w:val="en-US" w:eastAsia="zh-CN"/>
        </w:rPr>
        <w:t>9元/亩、4.8元/亩、</w:t>
      </w:r>
      <w:r>
        <w:rPr>
          <w:rFonts w:hint="eastAsia" w:ascii="仿宋_GB2312" w:hAnsi="宋体-18030" w:eastAsia="仿宋_GB2312" w:cs="宋体-18030"/>
          <w:sz w:val="32"/>
          <w:szCs w:val="32"/>
        </w:rPr>
        <w:t>4.2元/亩</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lang w:val="en-US" w:eastAsia="zh-CN"/>
        </w:rPr>
        <w:t>3</w:t>
      </w:r>
      <w:r>
        <w:rPr>
          <w:rFonts w:hint="eastAsia" w:ascii="仿宋_GB2312" w:hAnsi="宋体-18030" w:eastAsia="仿宋_GB2312" w:cs="宋体-18030"/>
          <w:sz w:val="32"/>
          <w:szCs w:val="32"/>
        </w:rPr>
        <w:t>元/亩。</w:t>
      </w:r>
    </w:p>
    <w:p>
      <w:pPr>
        <w:spacing w:line="560" w:lineRule="exact"/>
        <w:ind w:firstLine="640" w:firstLineChars="200"/>
        <w:rPr>
          <w:rFonts w:hint="eastAsia" w:ascii="黑体" w:hAnsi="宋体-18030" w:eastAsia="黑体" w:cs="宋体-18030"/>
          <w:b w:val="0"/>
          <w:bCs/>
          <w:sz w:val="32"/>
          <w:szCs w:val="32"/>
          <w:lang w:eastAsia="zh-CN"/>
        </w:rPr>
      </w:pPr>
      <w:r>
        <w:rPr>
          <w:rFonts w:hint="eastAsia" w:ascii="黑体" w:hAnsi="宋体-18030" w:eastAsia="黑体" w:cs="宋体-18030"/>
          <w:b w:val="0"/>
          <w:bCs/>
          <w:sz w:val="32"/>
          <w:szCs w:val="32"/>
          <w:lang w:eastAsia="zh-CN"/>
        </w:rPr>
        <w:t>四</w:t>
      </w:r>
      <w:r>
        <w:rPr>
          <w:rFonts w:hint="eastAsia" w:ascii="黑体" w:hAnsi="宋体-18030" w:eastAsia="黑体" w:cs="宋体-18030"/>
          <w:b w:val="0"/>
          <w:bCs/>
          <w:sz w:val="32"/>
          <w:szCs w:val="32"/>
        </w:rPr>
        <w:t>、</w:t>
      </w:r>
      <w:r>
        <w:rPr>
          <w:rFonts w:hint="eastAsia" w:ascii="黑体" w:hAnsi="宋体-18030" w:eastAsia="黑体" w:cs="宋体-18030"/>
          <w:b w:val="0"/>
          <w:bCs/>
          <w:sz w:val="32"/>
          <w:szCs w:val="32"/>
          <w:lang w:eastAsia="zh-CN"/>
        </w:rPr>
        <w:t>保险责任范围</w:t>
      </w:r>
    </w:p>
    <w:p>
      <w:pPr>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种植业（林果）业保险责任为所有自然灾害（暴雨、洪水、内涝、风灾、雷击、地震、冰雹、冻灾、旱灾、连续降雨、花期沙尘暴等）和重大病害以及意外事故（泥石流、山体滑坡、火灾、爆炸、建筑物倒塌、空中运行物坠毁）对投保农作物造成的损失。</w:t>
      </w:r>
    </w:p>
    <w:p>
      <w:pPr>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养殖业保险责任为所有重大病害（奶牛、能繁母猪、肉牛基础母牛、肉羊种羊、基础母羊46类病害）、自然灾害（暴雨、洪水、内涝、风灾、雷击、地震、冰雹、冻灾、旱灾、连续降雨、花期沙尘暴等）及意外事故（泥石流、山体滑坡、火灾、爆炸、建筑物倒塌、空中运行物坠毁）等以及政府强制捕杀所导致的个体直接死亡。</w:t>
      </w:r>
    </w:p>
    <w:p>
      <w:pPr>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在保险期内发生高传染性疫病，政府实施强制捕杀后，各保险公司应当对投保人进行赔偿，并可从赔偿金额中相应扣除专项补贴金额。</w:t>
      </w:r>
    </w:p>
    <w:p>
      <w:pPr>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eastAsia="仿宋_GB2312"/>
          <w:b/>
          <w:bCs/>
          <w:color w:val="000000"/>
          <w:sz w:val="32"/>
          <w:szCs w:val="32"/>
          <w:lang w:val="en-US" w:eastAsia="zh-CN"/>
        </w:rPr>
        <w:t>黄河行洪区（滨河大道以东沿黄河两侧）内农作物不纳入政策性农业保险范围。</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五、目标任务</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eastAsia="仿宋_GB2312"/>
          <w:color w:val="000000"/>
          <w:sz w:val="32"/>
          <w:szCs w:val="32"/>
          <w:lang w:val="en-US" w:eastAsia="zh-CN"/>
        </w:rPr>
        <w:t>按照2019年县财政预算安排，为集约利用好保险资金，从保障粮食生产安全和推进特色产业发展的角度做好承保工作。全镇粮食作物要做到应保尽保,总面积应稳定在6万亩左右；农业设施投保应保尽保；</w:t>
      </w:r>
      <w:r>
        <w:rPr>
          <w:rFonts w:hint="eastAsia" w:ascii="仿宋_GB2312" w:hAnsi="宋体-18030" w:eastAsia="仿宋_GB2312" w:cs="宋体-18030"/>
          <w:sz w:val="32"/>
          <w:szCs w:val="32"/>
          <w:lang w:eastAsia="zh-CN"/>
        </w:rPr>
        <w:t>经济作物投保数量不超过</w:t>
      </w:r>
      <w:r>
        <w:rPr>
          <w:rFonts w:hint="eastAsia" w:ascii="仿宋_GB2312" w:hAnsi="宋体-18030" w:eastAsia="仿宋_GB2312" w:cs="宋体-18030"/>
          <w:sz w:val="32"/>
          <w:szCs w:val="32"/>
          <w:lang w:val="en-US" w:eastAsia="zh-CN"/>
        </w:rPr>
        <w:t>上</w:t>
      </w:r>
      <w:r>
        <w:rPr>
          <w:rFonts w:hint="eastAsia" w:ascii="仿宋_GB2312" w:hAnsi="宋体-18030" w:eastAsia="仿宋_GB2312" w:cs="宋体-18030"/>
          <w:sz w:val="32"/>
          <w:szCs w:val="32"/>
          <w:lang w:eastAsia="zh-CN"/>
        </w:rPr>
        <w:t>年各保险机构承保总量。</w:t>
      </w:r>
      <w:r>
        <w:rPr>
          <w:rFonts w:hint="eastAsia" w:ascii="仿宋_GB2312" w:eastAsia="仿宋_GB2312"/>
          <w:color w:val="000000"/>
          <w:sz w:val="32"/>
          <w:szCs w:val="32"/>
          <w:lang w:val="en-US" w:eastAsia="zh-CN"/>
        </w:rPr>
        <w:t>养殖业</w:t>
      </w:r>
      <w:r>
        <w:rPr>
          <w:rFonts w:hint="eastAsia" w:ascii="仿宋_GB2312" w:hAnsi="宋体-18030" w:eastAsia="仿宋_GB2312" w:cs="宋体-18030"/>
          <w:sz w:val="32"/>
          <w:szCs w:val="32"/>
          <w:lang w:eastAsia="zh-CN"/>
        </w:rPr>
        <w:t>投保以草畜产业发展重点乡镇为主，数量不超过</w:t>
      </w:r>
      <w:r>
        <w:rPr>
          <w:rFonts w:hint="eastAsia" w:ascii="仿宋_GB2312" w:hAnsi="宋体-18030" w:eastAsia="仿宋_GB2312" w:cs="宋体-18030"/>
          <w:sz w:val="32"/>
          <w:szCs w:val="32"/>
          <w:lang w:val="en-US" w:eastAsia="zh-CN"/>
        </w:rPr>
        <w:t>上</w:t>
      </w:r>
      <w:r>
        <w:rPr>
          <w:rFonts w:hint="eastAsia" w:ascii="仿宋_GB2312" w:hAnsi="宋体-18030" w:eastAsia="仿宋_GB2312" w:cs="宋体-18030"/>
          <w:sz w:val="32"/>
          <w:szCs w:val="32"/>
          <w:lang w:eastAsia="zh-CN"/>
        </w:rPr>
        <w:t>年各保险机构承保总量</w:t>
      </w:r>
      <w:r>
        <w:rPr>
          <w:rFonts w:hint="eastAsia" w:ascii="仿宋_GB2312" w:hAnsi="宋体-18030" w:eastAsia="仿宋_GB2312" w:cs="宋体-18030"/>
          <w:sz w:val="32"/>
          <w:szCs w:val="32"/>
          <w:lang w:val="en-US" w:eastAsia="zh-CN"/>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粮食作物、经济作物和</w:t>
      </w:r>
      <w:r>
        <w:rPr>
          <w:rFonts w:hint="eastAsia" w:ascii="仿宋_GB2312" w:eastAsia="仿宋_GB2312"/>
          <w:color w:val="000000"/>
          <w:sz w:val="32"/>
          <w:szCs w:val="32"/>
          <w:lang w:val="en-US" w:eastAsia="zh-CN"/>
        </w:rPr>
        <w:t>农业设施从</w:t>
      </w:r>
      <w:r>
        <w:rPr>
          <w:rFonts w:hint="eastAsia" w:ascii="仿宋_GB2312" w:eastAsia="仿宋_GB2312"/>
          <w:color w:val="000000"/>
          <w:sz w:val="32"/>
          <w:szCs w:val="32"/>
          <w:lang w:eastAsia="zh-CN"/>
        </w:rPr>
        <w:t>农事季节</w:t>
      </w:r>
      <w:r>
        <w:rPr>
          <w:rFonts w:hint="eastAsia" w:ascii="仿宋_GB2312" w:eastAsia="仿宋_GB2312"/>
          <w:color w:val="000000"/>
          <w:sz w:val="32"/>
          <w:szCs w:val="32"/>
        </w:rPr>
        <w:t>开始</w:t>
      </w:r>
      <w:r>
        <w:rPr>
          <w:rFonts w:hint="eastAsia" w:ascii="仿宋_GB2312" w:eastAsia="仿宋_GB2312"/>
          <w:color w:val="000000"/>
          <w:sz w:val="32"/>
          <w:szCs w:val="32"/>
          <w:lang w:eastAsia="zh-CN"/>
        </w:rPr>
        <w:t>投保</w:t>
      </w:r>
      <w:r>
        <w:rPr>
          <w:rFonts w:hint="eastAsia" w:ascii="仿宋_GB2312" w:eastAsia="仿宋_GB2312"/>
          <w:color w:val="000000"/>
          <w:sz w:val="32"/>
          <w:szCs w:val="32"/>
        </w:rPr>
        <w:t>，</w:t>
      </w:r>
      <w:r>
        <w:rPr>
          <w:rFonts w:hint="eastAsia" w:ascii="仿宋_GB2312" w:eastAsia="仿宋_GB2312"/>
          <w:color w:val="000000"/>
          <w:sz w:val="32"/>
          <w:szCs w:val="32"/>
          <w:lang w:eastAsia="zh-CN"/>
        </w:rPr>
        <w:t>到</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月底前</w:t>
      </w:r>
      <w:r>
        <w:rPr>
          <w:rFonts w:hint="eastAsia" w:ascii="仿宋_GB2312" w:eastAsia="仿宋_GB2312"/>
          <w:color w:val="000000"/>
          <w:sz w:val="32"/>
          <w:szCs w:val="32"/>
          <w:lang w:eastAsia="zh-CN"/>
        </w:rPr>
        <w:t>完成</w:t>
      </w:r>
      <w:r>
        <w:rPr>
          <w:rFonts w:hint="eastAsia" w:ascii="仿宋_GB2312" w:eastAsia="仿宋_GB2312"/>
          <w:color w:val="000000"/>
          <w:sz w:val="32"/>
          <w:szCs w:val="32"/>
        </w:rPr>
        <w:t>；养植业从</w:t>
      </w:r>
      <w:r>
        <w:rPr>
          <w:rFonts w:hint="eastAsia" w:ascii="仿宋_GB2312" w:eastAsia="仿宋_GB2312"/>
          <w:color w:val="000000"/>
          <w:sz w:val="32"/>
          <w:szCs w:val="32"/>
          <w:lang w:eastAsia="zh-CN"/>
        </w:rPr>
        <w:t>今年续保日算起一个整年度</w:t>
      </w:r>
      <w:r>
        <w:rPr>
          <w:rFonts w:hint="eastAsia" w:ascii="仿宋_GB2312" w:eastAsia="仿宋_GB2312"/>
          <w:color w:val="000000"/>
          <w:sz w:val="32"/>
          <w:szCs w:val="32"/>
        </w:rPr>
        <w:t>，到1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月底前</w:t>
      </w:r>
      <w:r>
        <w:rPr>
          <w:rFonts w:hint="eastAsia" w:ascii="仿宋_GB2312" w:eastAsia="仿宋_GB2312"/>
          <w:color w:val="000000"/>
          <w:sz w:val="32"/>
          <w:szCs w:val="32"/>
          <w:lang w:eastAsia="zh-CN"/>
        </w:rPr>
        <w:t>完成</w:t>
      </w:r>
      <w:r>
        <w:rPr>
          <w:rFonts w:hint="eastAsia" w:ascii="仿宋_GB2312" w:eastAsia="仿宋_GB2312"/>
          <w:color w:val="000000"/>
          <w:sz w:val="32"/>
          <w:szCs w:val="32"/>
        </w:rPr>
        <w:t>。</w:t>
      </w:r>
    </w:p>
    <w:p>
      <w:pPr>
        <w:spacing w:line="560" w:lineRule="exact"/>
        <w:ind w:firstLine="640" w:firstLineChars="200"/>
        <w:rPr>
          <w:rFonts w:hint="eastAsia" w:ascii="黑体" w:hAnsi="宋体-18030" w:eastAsia="黑体" w:cs="宋体-18030"/>
          <w:b w:val="0"/>
          <w:bCs w:val="0"/>
          <w:sz w:val="32"/>
          <w:szCs w:val="32"/>
          <w:lang w:eastAsia="zh-CN"/>
        </w:rPr>
      </w:pPr>
      <w:r>
        <w:rPr>
          <w:rFonts w:hint="eastAsia" w:ascii="黑体" w:hAnsi="黑体" w:eastAsia="黑体" w:cs="黑体"/>
          <w:b w:val="0"/>
          <w:bCs w:val="0"/>
          <w:sz w:val="32"/>
          <w:szCs w:val="32"/>
          <w:lang w:eastAsia="zh-CN"/>
        </w:rPr>
        <w:t>六、</w:t>
      </w:r>
      <w:r>
        <w:rPr>
          <w:rFonts w:hint="eastAsia" w:ascii="黑体" w:hAnsi="宋体-18030" w:eastAsia="黑体" w:cs="宋体-18030"/>
          <w:b w:val="0"/>
          <w:bCs w:val="0"/>
          <w:sz w:val="32"/>
          <w:szCs w:val="32"/>
          <w:lang w:eastAsia="zh-CN"/>
        </w:rPr>
        <w:t>承保机构</w:t>
      </w:r>
    </w:p>
    <w:p>
      <w:pPr>
        <w:spacing w:line="56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引进保险竞争机制，确定由中国太平洋财产保险股份有限公司平罗支公司、中国人民财产保险股份有限公司平罗支公司、中国平安财产保险股份有限公司平罗支公司、中国大地财产保险股份有限公司平罗支公司四家保险机构承办我镇政策性农业保险业务。根据</w:t>
      </w:r>
      <w:r>
        <w:rPr>
          <w:rFonts w:hint="eastAsia" w:ascii="仿宋_GB2312" w:hAnsi="仿宋_GB2312" w:eastAsia="仿宋_GB2312" w:cs="仿宋_GB2312"/>
          <w:sz w:val="32"/>
          <w:szCs w:val="32"/>
          <w:lang w:val="en-US" w:eastAsia="zh-CN"/>
        </w:rPr>
        <w:t>有关文件规定，为进一步做好理赔服务，保险机构应在的基层服务网点的，要达到“有办公场所、有固定设施、有服务人员”等建设标准。</w:t>
      </w:r>
    </w:p>
    <w:p>
      <w:pPr>
        <w:spacing w:line="560" w:lineRule="exact"/>
        <w:ind w:firstLine="640" w:firstLineChars="200"/>
        <w:rPr>
          <w:rFonts w:hint="eastAsia" w:ascii="黑体" w:hAnsi="宋体-18030" w:eastAsia="黑体" w:cs="宋体-18030"/>
          <w:b w:val="0"/>
          <w:bCs/>
          <w:sz w:val="32"/>
          <w:szCs w:val="32"/>
        </w:rPr>
      </w:pPr>
      <w:r>
        <w:rPr>
          <w:rFonts w:hint="eastAsia" w:ascii="黑体" w:hAnsi="宋体-18030" w:eastAsia="黑体" w:cs="宋体-18030"/>
          <w:b w:val="0"/>
          <w:bCs/>
          <w:sz w:val="32"/>
          <w:szCs w:val="32"/>
          <w:lang w:eastAsia="zh-CN"/>
        </w:rPr>
        <w:t>七</w:t>
      </w:r>
      <w:r>
        <w:rPr>
          <w:rFonts w:hint="eastAsia" w:ascii="黑体" w:hAnsi="宋体-18030" w:eastAsia="黑体" w:cs="宋体-18030"/>
          <w:b w:val="0"/>
          <w:bCs/>
          <w:sz w:val="32"/>
          <w:szCs w:val="32"/>
        </w:rPr>
        <w:t>、保险程序</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投保</w:t>
      </w:r>
      <w:r>
        <w:rPr>
          <w:rFonts w:hint="eastAsia" w:ascii="楷体" w:hAnsi="楷体" w:eastAsia="楷体" w:cs="楷体"/>
          <w:b/>
          <w:bCs/>
          <w:sz w:val="32"/>
          <w:szCs w:val="32"/>
        </w:rPr>
        <w:t>。</w:t>
      </w:r>
      <w:r>
        <w:rPr>
          <w:rFonts w:hint="eastAsia" w:ascii="仿宋_GB2312" w:hAnsi="宋体-18030" w:eastAsia="仿宋_GB2312" w:cs="宋体-18030"/>
          <w:sz w:val="32"/>
          <w:szCs w:val="32"/>
        </w:rPr>
        <w:t>投保人向镇</w:t>
      </w:r>
      <w:r>
        <w:rPr>
          <w:rFonts w:hint="eastAsia" w:ascii="仿宋_GB2312" w:hAnsi="宋体-18030" w:eastAsia="仿宋_GB2312" w:cs="宋体-18030"/>
          <w:sz w:val="32"/>
          <w:szCs w:val="32"/>
          <w:lang w:eastAsia="zh-CN"/>
        </w:rPr>
        <w:t>三农保险服务代办点或所承保保险公司分支机构</w:t>
      </w:r>
      <w:r>
        <w:rPr>
          <w:rFonts w:hint="eastAsia" w:ascii="仿宋_GB2312" w:hAnsi="宋体-18030" w:eastAsia="仿宋_GB2312" w:cs="宋体-18030"/>
          <w:sz w:val="32"/>
          <w:szCs w:val="32"/>
        </w:rPr>
        <w:t>提出申请，经</w:t>
      </w:r>
      <w:r>
        <w:rPr>
          <w:rFonts w:hint="eastAsia" w:ascii="仿宋_GB2312" w:hAnsi="宋体-18030" w:eastAsia="仿宋_GB2312" w:cs="宋体-18030"/>
          <w:sz w:val="32"/>
          <w:szCs w:val="32"/>
          <w:lang w:eastAsia="zh-CN"/>
        </w:rPr>
        <w:t>镇（村）和所承保保险公司</w:t>
      </w:r>
      <w:r>
        <w:rPr>
          <w:rFonts w:hint="eastAsia" w:ascii="仿宋_GB2312" w:hAnsi="宋体-18030" w:eastAsia="仿宋_GB2312" w:cs="宋体-18030"/>
          <w:sz w:val="32"/>
          <w:szCs w:val="32"/>
        </w:rPr>
        <w:t>调查核实后，</w:t>
      </w:r>
      <w:r>
        <w:rPr>
          <w:rFonts w:hint="eastAsia" w:ascii="仿宋_GB2312" w:hAnsi="宋体-18030" w:eastAsia="仿宋_GB2312" w:cs="宋体-18030"/>
          <w:sz w:val="32"/>
          <w:szCs w:val="32"/>
          <w:lang w:eastAsia="zh-CN"/>
        </w:rPr>
        <w:t>双方签订</w:t>
      </w:r>
      <w:r>
        <w:rPr>
          <w:rFonts w:hint="eastAsia" w:ascii="仿宋_GB2312" w:hAnsi="宋体-18030" w:eastAsia="仿宋_GB2312" w:cs="宋体-18030"/>
          <w:sz w:val="32"/>
          <w:szCs w:val="32"/>
        </w:rPr>
        <w:t>保险合同</w:t>
      </w:r>
      <w:r>
        <w:rPr>
          <w:rFonts w:hint="eastAsia" w:ascii="仿宋_GB2312" w:hAnsi="宋体-18030" w:eastAsia="仿宋_GB2312" w:cs="宋体-18030"/>
          <w:sz w:val="32"/>
          <w:szCs w:val="32"/>
          <w:lang w:eastAsia="zh-CN"/>
        </w:rPr>
        <w:t>，投保人提供相关资料投保</w:t>
      </w:r>
      <w:r>
        <w:rPr>
          <w:rFonts w:hint="eastAsia" w:ascii="仿宋_GB2312" w:hAnsi="宋体-18030" w:eastAsia="仿宋_GB2312" w:cs="宋体-18030"/>
          <w:sz w:val="32"/>
          <w:szCs w:val="32"/>
        </w:rPr>
        <w:t>。</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灾情报告</w:t>
      </w:r>
      <w:r>
        <w:rPr>
          <w:rFonts w:hint="eastAsia" w:ascii="楷体" w:hAnsi="楷体" w:eastAsia="楷体" w:cs="楷体"/>
          <w:b/>
          <w:bCs/>
          <w:sz w:val="32"/>
          <w:szCs w:val="32"/>
        </w:rPr>
        <w:t>。</w:t>
      </w:r>
      <w:r>
        <w:rPr>
          <w:rFonts w:hint="eastAsia" w:ascii="仿宋_GB2312" w:eastAsia="仿宋_GB2312"/>
          <w:color w:val="000000"/>
          <w:sz w:val="32"/>
          <w:szCs w:val="32"/>
        </w:rPr>
        <w:t>投保人保险品种发生</w:t>
      </w:r>
      <w:r>
        <w:rPr>
          <w:rFonts w:hint="eastAsia" w:ascii="仿宋_GB2312" w:eastAsia="仿宋_GB2312"/>
          <w:color w:val="000000"/>
          <w:sz w:val="32"/>
          <w:szCs w:val="32"/>
          <w:lang w:eastAsia="zh-CN"/>
        </w:rPr>
        <w:t>灾情</w:t>
      </w:r>
      <w:r>
        <w:rPr>
          <w:rFonts w:hint="eastAsia" w:ascii="仿宋_GB2312" w:eastAsia="仿宋_GB2312"/>
          <w:color w:val="000000"/>
          <w:sz w:val="32"/>
          <w:szCs w:val="32"/>
        </w:rPr>
        <w:t>后，要及时向</w:t>
      </w:r>
      <w:r>
        <w:rPr>
          <w:rFonts w:hint="eastAsia" w:ascii="仿宋_GB2312" w:hAnsi="宋体-18030" w:eastAsia="仿宋_GB2312" w:cs="宋体-18030"/>
          <w:sz w:val="32"/>
          <w:szCs w:val="32"/>
        </w:rPr>
        <w:t>镇</w:t>
      </w:r>
      <w:r>
        <w:rPr>
          <w:rFonts w:hint="eastAsia" w:ascii="仿宋_GB2312" w:hAnsi="宋体-18030" w:eastAsia="仿宋_GB2312" w:cs="宋体-18030"/>
          <w:sz w:val="32"/>
          <w:szCs w:val="32"/>
          <w:lang w:eastAsia="zh-CN"/>
        </w:rPr>
        <w:t>农业保险代办点或保险公司机构</w:t>
      </w:r>
      <w:r>
        <w:rPr>
          <w:rFonts w:hint="eastAsia" w:ascii="仿宋_GB2312" w:hAnsi="宋体-18030" w:eastAsia="仿宋_GB2312" w:cs="宋体-18030"/>
          <w:sz w:val="32"/>
          <w:szCs w:val="32"/>
        </w:rPr>
        <w:t>报告，</w:t>
      </w:r>
      <w:r>
        <w:rPr>
          <w:rFonts w:hint="eastAsia" w:ascii="仿宋_GB2312" w:hAnsi="宋体-18030" w:eastAsia="仿宋_GB2312" w:cs="宋体-18030"/>
          <w:sz w:val="32"/>
          <w:szCs w:val="32"/>
          <w:lang w:eastAsia="zh-CN"/>
        </w:rPr>
        <w:t>保险公司要在规定时间内及时</w:t>
      </w:r>
      <w:r>
        <w:rPr>
          <w:rFonts w:hint="eastAsia" w:ascii="仿宋_GB2312" w:hAnsi="宋体-18030" w:eastAsia="仿宋_GB2312" w:cs="宋体-18030"/>
          <w:sz w:val="32"/>
          <w:szCs w:val="32"/>
        </w:rPr>
        <w:t>核实灾情。</w:t>
      </w:r>
    </w:p>
    <w:p>
      <w:pPr>
        <w:spacing w:line="560" w:lineRule="exact"/>
        <w:ind w:firstLine="643" w:firstLineChars="200"/>
        <w:rPr>
          <w:rFonts w:hint="eastAsia" w:ascii="仿宋_GB2312" w:hAnsi="宋体-18030" w:eastAsia="仿宋_GB2312" w:cs="宋体-18030"/>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理赔。</w:t>
      </w:r>
      <w:r>
        <w:rPr>
          <w:rFonts w:hint="eastAsia" w:ascii="仿宋_GB2312" w:hAnsi="宋体-18030" w:eastAsia="仿宋_GB2312" w:cs="宋体-18030"/>
          <w:sz w:val="32"/>
          <w:szCs w:val="32"/>
        </w:rPr>
        <w:t>一般灾情，由</w:t>
      </w:r>
      <w:r>
        <w:rPr>
          <w:rFonts w:hint="eastAsia" w:ascii="仿宋_GB2312" w:hAnsi="宋体-18030" w:eastAsia="仿宋_GB2312" w:cs="宋体-18030"/>
          <w:sz w:val="32"/>
          <w:szCs w:val="32"/>
          <w:lang w:eastAsia="zh-CN"/>
        </w:rPr>
        <w:t>保险公司</w:t>
      </w:r>
      <w:r>
        <w:rPr>
          <w:rFonts w:hint="eastAsia" w:ascii="仿宋_GB2312" w:hAnsi="宋体-18030" w:eastAsia="仿宋_GB2312" w:cs="宋体-18030"/>
          <w:sz w:val="32"/>
          <w:szCs w:val="32"/>
        </w:rPr>
        <w:t>会同农牧、气象等相关部门</w:t>
      </w:r>
      <w:r>
        <w:rPr>
          <w:rFonts w:hint="eastAsia" w:ascii="仿宋_GB2312" w:hAnsi="宋体-18030" w:eastAsia="仿宋_GB2312" w:cs="宋体-18030"/>
          <w:sz w:val="32"/>
          <w:szCs w:val="32"/>
          <w:lang w:eastAsia="zh-CN"/>
        </w:rPr>
        <w:t>或委托第三方</w:t>
      </w:r>
      <w:r>
        <w:rPr>
          <w:rFonts w:hint="eastAsia" w:ascii="仿宋_GB2312" w:hAnsi="宋体-18030" w:eastAsia="仿宋_GB2312" w:cs="宋体-18030"/>
          <w:sz w:val="32"/>
          <w:szCs w:val="32"/>
        </w:rPr>
        <w:t>进行勘察定损并进行理赔</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发生大面积灾害时，由镇人民政府牵头，</w:t>
      </w:r>
      <w:r>
        <w:rPr>
          <w:rFonts w:hint="eastAsia" w:ascii="仿宋_GB2312" w:hAnsi="宋体-18030" w:eastAsia="仿宋_GB2312" w:cs="宋体-18030"/>
          <w:sz w:val="32"/>
          <w:szCs w:val="32"/>
          <w:lang w:eastAsia="zh-CN"/>
        </w:rPr>
        <w:t>保险公司</w:t>
      </w:r>
      <w:r>
        <w:rPr>
          <w:rFonts w:hint="eastAsia" w:ascii="仿宋_GB2312" w:hAnsi="宋体-18030" w:eastAsia="仿宋_GB2312" w:cs="宋体-18030"/>
          <w:sz w:val="32"/>
          <w:szCs w:val="32"/>
        </w:rPr>
        <w:t>和相关部门共同处理</w:t>
      </w:r>
      <w:r>
        <w:rPr>
          <w:rFonts w:hint="eastAsia" w:ascii="仿宋_GB2312" w:hAnsi="宋体-18030" w:eastAsia="仿宋_GB2312" w:cs="宋体-18030"/>
          <w:sz w:val="32"/>
          <w:szCs w:val="32"/>
          <w:lang w:eastAsia="zh-CN"/>
        </w:rPr>
        <w:t>；</w:t>
      </w:r>
      <w:r>
        <w:rPr>
          <w:rFonts w:hint="eastAsia" w:ascii="仿宋_GB2312" w:hAnsi="宋体-18030" w:eastAsia="仿宋_GB2312" w:cs="宋体-18030"/>
          <w:sz w:val="32"/>
          <w:szCs w:val="32"/>
        </w:rPr>
        <w:t>对重大灾害理赔应报县</w:t>
      </w:r>
      <w:r>
        <w:rPr>
          <w:rFonts w:hint="eastAsia" w:ascii="仿宋_GB2312" w:hAnsi="宋体-18030" w:eastAsia="仿宋_GB2312" w:cs="宋体-18030"/>
          <w:sz w:val="32"/>
          <w:szCs w:val="32"/>
          <w:lang w:eastAsia="zh-CN"/>
        </w:rPr>
        <w:t>人民政府研究</w:t>
      </w:r>
      <w:r>
        <w:rPr>
          <w:rFonts w:hint="eastAsia" w:ascii="仿宋_GB2312" w:hAnsi="宋体-18030" w:eastAsia="仿宋_GB2312" w:cs="宋体-18030"/>
          <w:sz w:val="32"/>
          <w:szCs w:val="32"/>
        </w:rPr>
        <w:t>同意。保险公司要</w:t>
      </w:r>
      <w:r>
        <w:rPr>
          <w:rFonts w:hint="eastAsia" w:ascii="仿宋_GB2312" w:hAnsi="宋体-18030" w:eastAsia="仿宋_GB2312" w:cs="宋体-18030"/>
          <w:sz w:val="32"/>
          <w:szCs w:val="32"/>
          <w:lang w:eastAsia="zh-CN"/>
        </w:rPr>
        <w:t>做出</w:t>
      </w:r>
      <w:r>
        <w:rPr>
          <w:rFonts w:hint="eastAsia" w:ascii="仿宋_GB2312" w:hAnsi="宋体-18030" w:eastAsia="仿宋_GB2312" w:cs="宋体-18030"/>
          <w:sz w:val="32"/>
          <w:szCs w:val="32"/>
        </w:rPr>
        <w:t xml:space="preserve">“赔款到户”，及时张榜公布赔付结果。                            </w:t>
      </w:r>
    </w:p>
    <w:p>
      <w:pPr>
        <w:spacing w:line="560" w:lineRule="exact"/>
        <w:ind w:firstLine="640" w:firstLineChars="200"/>
        <w:rPr>
          <w:rFonts w:hint="eastAsia" w:ascii="黑体" w:hAnsi="宋体-18030" w:eastAsia="黑体" w:cs="宋体-18030"/>
          <w:b w:val="0"/>
          <w:bCs/>
          <w:sz w:val="32"/>
          <w:szCs w:val="32"/>
        </w:rPr>
      </w:pPr>
      <w:r>
        <w:rPr>
          <w:rFonts w:hint="eastAsia" w:ascii="黑体" w:hAnsi="宋体-18030" w:eastAsia="黑体" w:cs="宋体-18030"/>
          <w:b w:val="0"/>
          <w:bCs/>
          <w:sz w:val="32"/>
          <w:szCs w:val="32"/>
          <w:lang w:eastAsia="zh-CN"/>
        </w:rPr>
        <w:t>八</w:t>
      </w:r>
      <w:r>
        <w:rPr>
          <w:rFonts w:hint="eastAsia" w:ascii="黑体" w:hAnsi="宋体-18030" w:eastAsia="黑体" w:cs="宋体-18030"/>
          <w:b w:val="0"/>
          <w:bCs/>
          <w:sz w:val="32"/>
          <w:szCs w:val="32"/>
        </w:rPr>
        <w:t>、工作要求</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hAnsi="宋体-18030" w:eastAsia="仿宋_GB2312" w:cs="宋体-18030"/>
          <w:sz w:val="32"/>
          <w:szCs w:val="32"/>
          <w:lang w:eastAsia="zh-CN"/>
        </w:rPr>
        <w:t>（一）</w:t>
      </w:r>
      <w:r>
        <w:rPr>
          <w:rFonts w:hint="eastAsia" w:ascii="仿宋_GB2312" w:hAnsi="宋体-18030" w:eastAsia="仿宋_GB2312" w:cs="宋体-18030"/>
          <w:sz w:val="32"/>
          <w:szCs w:val="32"/>
        </w:rPr>
        <w:t>各</w:t>
      </w:r>
      <w:r>
        <w:rPr>
          <w:rFonts w:hint="eastAsia" w:ascii="仿宋_GB2312" w:hAnsi="宋体-18030" w:eastAsia="仿宋_GB2312" w:cs="宋体-18030"/>
          <w:sz w:val="32"/>
          <w:szCs w:val="32"/>
          <w:lang w:eastAsia="zh-CN"/>
        </w:rPr>
        <w:t>村民委员会</w:t>
      </w:r>
      <w:r>
        <w:rPr>
          <w:rFonts w:hint="eastAsia" w:ascii="仿宋_GB2312" w:hAnsi="宋体-18030" w:eastAsia="仿宋_GB2312" w:cs="宋体-18030"/>
          <w:sz w:val="32"/>
          <w:szCs w:val="32"/>
        </w:rPr>
        <w:t>要高度重视，</w:t>
      </w:r>
      <w:r>
        <w:rPr>
          <w:rFonts w:hint="eastAsia" w:ascii="仿宋_GB2312" w:hAnsi="宋体-18030" w:eastAsia="仿宋_GB2312" w:cs="宋体-18030"/>
          <w:sz w:val="32"/>
          <w:szCs w:val="32"/>
          <w:lang w:eastAsia="zh-CN"/>
        </w:rPr>
        <w:t>积极动员和组织村队协助各保险公司做好承保工作，重点围绕粮食生产和本乡镇特色农业，有针对性的组织投保，切实把农业保险这一惠农政策用到刀刃上，保障农业生产安全。</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lang w:eastAsia="zh-CN"/>
        </w:rPr>
        <w:t>（二）按照“市场引导、群众自愿”的原则，选择有基层代办网络且服务能力强的保险公司承保，不得干预农户及各类经营主体自主选择权。</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lang w:val="en-US" w:eastAsia="zh-CN"/>
        </w:rPr>
        <w:t>（三）各村、各保险公司要吃透政策，充分利用召开各类会议、</w:t>
      </w:r>
      <w:r>
        <w:rPr>
          <w:rFonts w:hint="eastAsia" w:ascii="仿宋_GB2312" w:hAnsi="宋体-18030" w:eastAsia="仿宋_GB2312" w:cs="宋体-18030"/>
          <w:sz w:val="32"/>
          <w:szCs w:val="32"/>
          <w:lang w:eastAsia="zh-CN"/>
        </w:rPr>
        <w:t>微信群</w:t>
      </w:r>
      <w:r>
        <w:rPr>
          <w:rFonts w:hint="eastAsia" w:ascii="仿宋_GB2312" w:hAnsi="宋体-18030" w:eastAsia="仿宋_GB2312" w:cs="宋体-18030"/>
          <w:sz w:val="32"/>
          <w:szCs w:val="32"/>
        </w:rPr>
        <w:t>等</w:t>
      </w:r>
      <w:r>
        <w:rPr>
          <w:rFonts w:hint="eastAsia" w:ascii="仿宋_GB2312" w:hAnsi="宋体-18030" w:eastAsia="仿宋_GB2312" w:cs="宋体-18030"/>
          <w:sz w:val="32"/>
          <w:szCs w:val="32"/>
          <w:lang w:val="en-US" w:eastAsia="zh-CN"/>
        </w:rPr>
        <w:t>高效宣</w:t>
      </w:r>
      <w:r>
        <w:rPr>
          <w:rFonts w:hint="eastAsia" w:ascii="仿宋_GB2312" w:hAnsi="宋体-18030" w:eastAsia="仿宋_GB2312" w:cs="宋体-18030"/>
          <w:sz w:val="32"/>
          <w:szCs w:val="32"/>
          <w:lang w:eastAsia="zh-CN"/>
        </w:rPr>
        <w:t>传</w:t>
      </w:r>
      <w:r>
        <w:rPr>
          <w:rFonts w:hint="eastAsia" w:ascii="仿宋_GB2312" w:hAnsi="宋体-18030" w:eastAsia="仿宋_GB2312" w:cs="宋体-18030"/>
          <w:sz w:val="32"/>
          <w:szCs w:val="32"/>
        </w:rPr>
        <w:t>形式加大宣传</w:t>
      </w:r>
      <w:r>
        <w:rPr>
          <w:rFonts w:hint="eastAsia" w:ascii="仿宋_GB2312" w:hAnsi="宋体-18030" w:eastAsia="仿宋_GB2312" w:cs="宋体-18030"/>
          <w:sz w:val="32"/>
          <w:szCs w:val="32"/>
          <w:lang w:eastAsia="zh-CN"/>
        </w:rPr>
        <w:t>力度，</w:t>
      </w:r>
      <w:r>
        <w:rPr>
          <w:rFonts w:hint="eastAsia" w:ascii="仿宋_GB2312" w:hAnsi="宋体-18030" w:eastAsia="仿宋_GB2312" w:cs="宋体-18030"/>
          <w:sz w:val="32"/>
          <w:szCs w:val="32"/>
        </w:rPr>
        <w:t>确保宣传覆盖面达100%</w:t>
      </w:r>
      <w:r>
        <w:rPr>
          <w:rFonts w:hint="eastAsia" w:ascii="仿宋_GB2312" w:hAnsi="宋体-18030" w:eastAsia="仿宋_GB2312" w:cs="宋体-18030"/>
          <w:sz w:val="32"/>
          <w:szCs w:val="32"/>
          <w:lang w:eastAsia="zh-CN"/>
        </w:rPr>
        <w:t>，不允许出现政策差异化现象，引起群众误读误入。</w:t>
      </w:r>
    </w:p>
    <w:p>
      <w:pPr>
        <w:spacing w:line="560" w:lineRule="exact"/>
        <w:ind w:firstLine="640" w:firstLineChars="200"/>
        <w:rPr>
          <w:rFonts w:hint="eastAsia" w:ascii="仿宋_GB2312" w:hAnsi="宋体-18030" w:eastAsia="仿宋_GB2312" w:cs="宋体-18030"/>
          <w:sz w:val="32"/>
          <w:szCs w:val="32"/>
          <w:lang w:val="en-US" w:eastAsia="zh-CN"/>
        </w:rPr>
      </w:pPr>
      <w:r>
        <w:rPr>
          <w:rFonts w:hint="eastAsia" w:ascii="仿宋_GB2312" w:hAnsi="宋体-18030" w:eastAsia="仿宋_GB2312" w:cs="宋体-18030"/>
          <w:sz w:val="32"/>
          <w:szCs w:val="32"/>
          <w:lang w:eastAsia="zh-CN"/>
        </w:rPr>
        <w:t>（四）各</w:t>
      </w:r>
      <w:r>
        <w:rPr>
          <w:rFonts w:hint="eastAsia" w:ascii="仿宋_GB2312" w:hAnsi="宋体-18030" w:eastAsia="仿宋_GB2312" w:cs="宋体-18030"/>
          <w:sz w:val="32"/>
          <w:szCs w:val="32"/>
          <w:lang w:val="en-US" w:eastAsia="zh-CN"/>
        </w:rPr>
        <w:t>保险公司要完善投保程序和信息管理系统，对一家一户投保的，要新增土地确权证书复印件等资料；对100亩以上的或以村队为单元统一投保的，要核准面积并完善验标等手续，以便实现快速查询和理赔等服务。</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lang w:eastAsia="zh-CN"/>
        </w:rPr>
        <w:t>（五）各村队要以村为单位</w:t>
      </w:r>
      <w:r>
        <w:rPr>
          <w:rFonts w:hint="eastAsia" w:ascii="仿宋_GB2312" w:hAnsi="宋体-18030" w:eastAsia="仿宋_GB2312" w:cs="宋体-18030"/>
          <w:sz w:val="32"/>
          <w:szCs w:val="32"/>
          <w:lang w:val="en-US" w:eastAsia="zh-CN"/>
        </w:rPr>
        <w:t>，</w:t>
      </w:r>
      <w:r>
        <w:rPr>
          <w:rFonts w:hint="eastAsia" w:ascii="仿宋_GB2312" w:hAnsi="宋体-18030" w:eastAsia="仿宋_GB2312" w:cs="宋体-18030"/>
          <w:sz w:val="32"/>
          <w:szCs w:val="32"/>
          <w:lang w:eastAsia="zh-CN"/>
        </w:rPr>
        <w:t>严格把关，按照保险公司保险程序组织提供投保资料，加强村队干部对投保品种信息录入管理和培训，确保数据详实，资料齐全。严禁一个经营主体在多家重复投保和虚增投保面积情况。</w:t>
      </w:r>
    </w:p>
    <w:p>
      <w:pPr>
        <w:spacing w:line="560" w:lineRule="exact"/>
        <w:ind w:firstLine="640" w:firstLineChars="200"/>
        <w:rPr>
          <w:rFonts w:hint="eastAsia" w:ascii="仿宋_GB2312" w:hAnsi="宋体-18030" w:eastAsia="仿宋_GB2312" w:cs="宋体-18030"/>
          <w:sz w:val="32"/>
          <w:szCs w:val="32"/>
        </w:rPr>
      </w:pPr>
      <w:r>
        <w:rPr>
          <w:rFonts w:hint="eastAsia" w:ascii="仿宋_GB2312" w:hAnsi="宋体-18030" w:eastAsia="仿宋_GB2312" w:cs="宋体-18030"/>
          <w:sz w:val="32"/>
          <w:szCs w:val="32"/>
          <w:lang w:val="en-US" w:eastAsia="zh-CN"/>
        </w:rPr>
        <w:t>（六）各保险公司</w:t>
      </w:r>
      <w:r>
        <w:rPr>
          <w:rFonts w:hint="eastAsia" w:ascii="仿宋_GB2312" w:hAnsi="宋体-18030" w:eastAsia="仿宋_GB2312" w:cs="宋体-18030"/>
          <w:sz w:val="32"/>
          <w:szCs w:val="32"/>
        </w:rPr>
        <w:t>要进一步规范受灾理赔工作程序，对灾害损失要</w:t>
      </w:r>
      <w:r>
        <w:rPr>
          <w:rFonts w:hint="eastAsia" w:ascii="仿宋_GB2312" w:hAnsi="宋体-18030" w:eastAsia="仿宋_GB2312" w:cs="宋体-18030"/>
          <w:sz w:val="32"/>
          <w:szCs w:val="32"/>
          <w:lang w:eastAsia="zh-CN"/>
        </w:rPr>
        <w:t>快速</w:t>
      </w:r>
      <w:r>
        <w:rPr>
          <w:rFonts w:hint="eastAsia" w:ascii="仿宋_GB2312" w:hAnsi="宋体-18030" w:eastAsia="仿宋_GB2312" w:cs="宋体-18030"/>
          <w:sz w:val="32"/>
          <w:szCs w:val="32"/>
        </w:rPr>
        <w:t>查勘定损，做到科学合理，公开透明，切实保障投保人的权益。</w:t>
      </w:r>
      <w:r>
        <w:rPr>
          <w:rFonts w:hint="eastAsia" w:ascii="仿宋_GB2312" w:hAnsi="宋体-18030" w:eastAsia="仿宋_GB2312" w:cs="宋体-18030"/>
          <w:sz w:val="32"/>
          <w:szCs w:val="32"/>
          <w:lang w:eastAsia="zh-CN"/>
        </w:rPr>
        <w:t>严禁、虚假理赔、虚假退保或者截留、代领、挪用赔款等情况。对理赔不及时造成群众上访的，一经查实，取消下一年度开展保险业务资格。</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hAnsi="宋体-18030" w:eastAsia="仿宋_GB2312" w:cs="宋体-18030"/>
          <w:sz w:val="32"/>
          <w:szCs w:val="32"/>
          <w:lang w:val="en-US" w:eastAsia="zh-CN"/>
        </w:rPr>
        <w:t>（七）将</w:t>
      </w:r>
      <w:r>
        <w:rPr>
          <w:rFonts w:hint="eastAsia" w:ascii="仿宋_GB2312" w:hAnsi="宋体-18030" w:eastAsia="仿宋_GB2312" w:cs="宋体-18030"/>
          <w:sz w:val="32"/>
          <w:szCs w:val="32"/>
        </w:rPr>
        <w:t>农业保险纳入到对</w:t>
      </w:r>
      <w:r>
        <w:rPr>
          <w:rFonts w:hint="eastAsia" w:ascii="仿宋_GB2312" w:hAnsi="宋体-18030" w:eastAsia="仿宋_GB2312" w:cs="宋体-18030"/>
          <w:sz w:val="32"/>
          <w:szCs w:val="32"/>
          <w:lang w:eastAsia="zh-CN"/>
        </w:rPr>
        <w:t>各村农业工作</w:t>
      </w:r>
      <w:r>
        <w:rPr>
          <w:rFonts w:hint="eastAsia" w:ascii="仿宋_GB2312" w:hAnsi="宋体-18030" w:eastAsia="仿宋_GB2312" w:cs="宋体-18030"/>
          <w:sz w:val="32"/>
          <w:szCs w:val="32"/>
        </w:rPr>
        <w:t>的考核</w:t>
      </w:r>
      <w:r>
        <w:rPr>
          <w:rFonts w:hint="eastAsia" w:ascii="仿宋_GB2312" w:hAnsi="宋体-18030" w:eastAsia="仿宋_GB2312" w:cs="宋体-18030"/>
          <w:sz w:val="32"/>
          <w:szCs w:val="32"/>
          <w:lang w:eastAsia="zh-CN"/>
        </w:rPr>
        <w:t>，镇纪委、农业服务中心、办公室有关人员不定期对各村和各保险公司工作进行检查，对发现违反第</w:t>
      </w:r>
      <w:r>
        <w:rPr>
          <w:rFonts w:hint="eastAsia" w:ascii="仿宋_GB2312" w:hAnsi="宋体-18030" w:eastAsia="仿宋_GB2312" w:cs="宋体-18030"/>
          <w:sz w:val="32"/>
          <w:szCs w:val="32"/>
          <w:lang w:val="en-US" w:eastAsia="zh-CN"/>
        </w:rPr>
        <w:t>5、6条工作要求的进行严肃处理，并报请镇人民政府对相关单位和责任人问责。</w:t>
      </w:r>
    </w:p>
    <w:p>
      <w:pPr>
        <w:spacing w:line="560" w:lineRule="exact"/>
        <w:ind w:firstLine="640" w:firstLineChars="200"/>
        <w:rPr>
          <w:rFonts w:hint="eastAsia" w:ascii="仿宋_GB2312" w:hAnsi="宋体-18030" w:eastAsia="仿宋_GB2312" w:cs="宋体-18030"/>
          <w:sz w:val="32"/>
          <w:szCs w:val="32"/>
          <w:lang w:eastAsia="zh-CN"/>
        </w:rPr>
      </w:pPr>
      <w:r>
        <w:rPr>
          <w:rFonts w:hint="eastAsia" w:ascii="仿宋_GB2312" w:hAnsi="宋体-18030" w:eastAsia="仿宋_GB2312" w:cs="宋体-18030"/>
          <w:sz w:val="32"/>
          <w:szCs w:val="32"/>
          <w:lang w:eastAsia="zh-CN"/>
        </w:rPr>
        <w:t>（八）及时上报投保工作进度。要求自文件下发之日起，各村每周一由专人将收缴的保险费和投保进度上报农业服务中心和保险公司，便于统计汇总，按时上报县上，各村保险进度完成情况每周通报一次。</w:t>
      </w:r>
    </w:p>
    <w:p>
      <w:pPr>
        <w:pStyle w:val="4"/>
        <w:rPr>
          <w:rFonts w:hint="eastAsia"/>
          <w:lang w:eastAsia="zh-CN"/>
        </w:rPr>
      </w:pPr>
    </w:p>
    <w:p>
      <w:pPr>
        <w:spacing w:line="560" w:lineRule="exact"/>
        <w:ind w:firstLine="160" w:firstLineChars="50"/>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附</w:t>
      </w:r>
      <w:r>
        <w:rPr>
          <w:rFonts w:hint="eastAsia" w:ascii="仿宋_GB2312" w:hAnsi="宋体" w:eastAsia="仿宋_GB2312"/>
          <w:sz w:val="32"/>
          <w:szCs w:val="32"/>
          <w:lang w:eastAsia="zh-CN"/>
        </w:rPr>
        <w:t>件：</w:t>
      </w:r>
      <w:r>
        <w:rPr>
          <w:rFonts w:hint="eastAsia" w:ascii="仿宋_GB2312" w:hAnsi="宋体" w:eastAsia="仿宋_GB2312"/>
          <w:sz w:val="32"/>
          <w:szCs w:val="32"/>
          <w:lang w:val="en-US" w:eastAsia="zh-CN"/>
        </w:rPr>
        <w:t>1.</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年政策性农业保险</w:t>
      </w:r>
      <w:r>
        <w:rPr>
          <w:rFonts w:hint="eastAsia" w:ascii="仿宋_GB2312" w:hAnsi="宋体" w:eastAsia="仿宋_GB2312"/>
          <w:sz w:val="32"/>
          <w:szCs w:val="32"/>
          <w:lang w:eastAsia="zh-CN"/>
        </w:rPr>
        <w:t>资金比例参照</w:t>
      </w:r>
      <w:r>
        <w:rPr>
          <w:rFonts w:hint="eastAsia" w:ascii="仿宋_GB2312" w:hAnsi="宋体" w:eastAsia="仿宋_GB2312"/>
          <w:sz w:val="32"/>
          <w:szCs w:val="32"/>
        </w:rPr>
        <w:t>表</w:t>
      </w:r>
    </w:p>
    <w:p>
      <w:pPr>
        <w:spacing w:line="560" w:lineRule="exact"/>
        <w:ind w:firstLine="1600" w:firstLineChars="5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年政策性农业保险</w:t>
      </w:r>
      <w:r>
        <w:rPr>
          <w:rFonts w:hint="eastAsia" w:ascii="仿宋_GB2312" w:hAnsi="宋体" w:eastAsia="仿宋_GB2312"/>
          <w:sz w:val="32"/>
          <w:szCs w:val="32"/>
          <w:lang w:eastAsia="zh-CN"/>
        </w:rPr>
        <w:t>任务分配表</w:t>
      </w:r>
    </w:p>
    <w:p>
      <w:pPr>
        <w:spacing w:line="560" w:lineRule="exact"/>
        <w:jc w:val="left"/>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br w:type="page"/>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w:t>
      </w:r>
    </w:p>
    <w:p>
      <w:pPr>
        <w:spacing w:line="560" w:lineRule="exact"/>
        <w:ind w:firstLine="480" w:firstLineChars="150"/>
        <w:jc w:val="center"/>
        <w:rPr>
          <w:rFonts w:hint="eastAsia" w:ascii="仿宋_GB2312" w:hAnsi="宋体" w:eastAsia="仿宋_GB2312"/>
          <w:sz w:val="32"/>
          <w:szCs w:val="32"/>
          <w:lang w:val="en-US" w:eastAsia="zh-CN"/>
        </w:rPr>
      </w:pPr>
      <w:r>
        <w:rPr>
          <w:rFonts w:hint="eastAsia" w:ascii="黑体" w:hAnsi="黑体" w:eastAsia="黑体" w:cs="黑体"/>
          <w:sz w:val="32"/>
          <w:szCs w:val="32"/>
          <w:lang w:eastAsia="zh-CN"/>
        </w:rPr>
        <w:t>2019年政策性农业保险资金补贴比例参照表</w:t>
      </w:r>
    </w:p>
    <w:tbl>
      <w:tblPr>
        <w:tblStyle w:val="7"/>
        <w:tblW w:w="9020" w:type="dxa"/>
        <w:jc w:val="center"/>
        <w:tblInd w:w="3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0"/>
        <w:gridCol w:w="1290"/>
        <w:gridCol w:w="1020"/>
        <w:gridCol w:w="1155"/>
        <w:gridCol w:w="1080"/>
        <w:gridCol w:w="1080"/>
        <w:gridCol w:w="1080"/>
        <w:gridCol w:w="1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保险品种</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保费额度</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费率（%）</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中央财政资金比例（%）</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自治区财政资金比例（%）</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市级财政资金比例（%）</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县级财政资金比例（%）</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b/>
                <w:color w:val="000000"/>
                <w:sz w:val="24"/>
                <w:szCs w:val="24"/>
              </w:rPr>
            </w:pPr>
            <w:r>
              <w:rPr>
                <w:rFonts w:hint="eastAsia" w:ascii="仿宋" w:hAnsi="仿宋" w:eastAsia="仿宋"/>
                <w:b/>
                <w:color w:val="000000"/>
                <w:sz w:val="24"/>
                <w:szCs w:val="24"/>
              </w:rPr>
              <w:t>投保人比例（%）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水稻</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小麦</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300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玉米</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300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日光温室</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大拱棚</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2500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脱水蔬菜</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番茄</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苜蓿</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800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葵花（油葵）</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40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能繁母猪</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30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奶牛</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3000、7000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35</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肉牛基础母牛</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2000、2500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基础母羊</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种公羊</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240" w:type="dxa"/>
            <w:tcBorders>
              <w:top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枸杞</w:t>
            </w:r>
          </w:p>
        </w:tc>
        <w:tc>
          <w:tcPr>
            <w:tcW w:w="12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1500</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bottom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tcBorders>
              <w:top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葡萄</w:t>
            </w:r>
          </w:p>
        </w:tc>
        <w:tc>
          <w:tcPr>
            <w:tcW w:w="1290"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800</w:t>
            </w:r>
          </w:p>
        </w:tc>
        <w:tc>
          <w:tcPr>
            <w:tcW w:w="1020"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6</w:t>
            </w:r>
          </w:p>
        </w:tc>
        <w:tc>
          <w:tcPr>
            <w:tcW w:w="1155"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p>
        </w:tc>
        <w:tc>
          <w:tcPr>
            <w:tcW w:w="1080"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50</w:t>
            </w:r>
          </w:p>
        </w:tc>
        <w:tc>
          <w:tcPr>
            <w:tcW w:w="1080"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80" w:type="dxa"/>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20</w:t>
            </w:r>
          </w:p>
        </w:tc>
        <w:tc>
          <w:tcPr>
            <w:tcW w:w="1075" w:type="dxa"/>
            <w:tcBorders>
              <w:top w:val="single" w:color="auto" w:sz="6" w:space="0"/>
              <w:left w:val="single" w:color="auto" w:sz="6" w:space="0"/>
              <w:tl2br w:val="nil"/>
              <w:tr2bl w:val="nil"/>
            </w:tcBorders>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rPr>
              <w:t>10</w:t>
            </w:r>
          </w:p>
        </w:tc>
      </w:tr>
    </w:tbl>
    <w:p>
      <w:pPr>
        <w:spacing w:line="560" w:lineRule="exact"/>
        <w:rPr>
          <w:rFonts w:hint="eastAsia" w:ascii="仿宋_GB2312" w:hAnsi="宋体" w:eastAsia="仿宋_GB2312"/>
          <w:sz w:val="32"/>
          <w:szCs w:val="32"/>
          <w:lang w:val="en-US" w:eastAsia="zh-CN"/>
        </w:rPr>
      </w:pPr>
    </w:p>
    <w:p>
      <w:pPr>
        <w:keepNext w:val="0"/>
        <w:keepLines w:val="0"/>
        <w:widowControl/>
        <w:suppressLineNumbers w:val="0"/>
        <w:jc w:val="both"/>
        <w:textAlignment w:val="center"/>
        <w:rPr>
          <w:rFonts w:hint="eastAsia" w:ascii="宋体" w:hAnsi="宋体" w:eastAsia="宋体" w:cs="宋体"/>
          <w:b/>
          <w:i w:val="0"/>
          <w:color w:val="000000"/>
          <w:kern w:val="0"/>
          <w:sz w:val="48"/>
          <w:szCs w:val="48"/>
          <w:u w:val="none"/>
          <w:lang w:val="en-US" w:eastAsia="zh-CN" w:bidi="ar"/>
        </w:rPr>
        <w:sectPr>
          <w:headerReference r:id="rId3" w:type="default"/>
          <w:footerReference r:id="rId4" w:type="default"/>
          <w:pgSz w:w="11906" w:h="16838"/>
          <w:pgMar w:top="1418" w:right="1701" w:bottom="1418" w:left="1701" w:header="851" w:footer="992" w:gutter="0"/>
          <w:pgNumType w:fmt="numberInDash"/>
          <w:cols w:space="720" w:num="1"/>
          <w:docGrid w:type="lines" w:linePitch="312" w:charSpace="0"/>
        </w:sectPr>
      </w:pPr>
    </w:p>
    <w:p>
      <w:pPr>
        <w:spacing w:line="560" w:lineRule="exact"/>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附件2：</w:t>
      </w:r>
    </w:p>
    <w:p>
      <w:pPr>
        <w:spacing w:line="56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头闸镇2019年各村政策性农业保险任务分配表</w:t>
      </w:r>
    </w:p>
    <w:tbl>
      <w:tblPr>
        <w:tblStyle w:val="7"/>
        <w:tblW w:w="1403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612"/>
        <w:gridCol w:w="904"/>
        <w:gridCol w:w="1195"/>
        <w:gridCol w:w="2370"/>
        <w:gridCol w:w="2160"/>
        <w:gridCol w:w="1905"/>
        <w:gridCol w:w="488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904"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村名</w:t>
            </w:r>
          </w:p>
        </w:tc>
        <w:tc>
          <w:tcPr>
            <w:tcW w:w="11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确权面积</w:t>
            </w:r>
          </w:p>
        </w:tc>
        <w:tc>
          <w:tcPr>
            <w:tcW w:w="237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投保任务分配数（亩）</w:t>
            </w:r>
          </w:p>
        </w:tc>
        <w:tc>
          <w:tcPr>
            <w:tcW w:w="216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保费任务数（元）</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完成时限</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承保公司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w:t>
            </w:r>
          </w:p>
        </w:tc>
        <w:tc>
          <w:tcPr>
            <w:tcW w:w="90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东通平</w:t>
            </w:r>
          </w:p>
        </w:tc>
        <w:tc>
          <w:tcPr>
            <w:tcW w:w="11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6609</w:t>
            </w:r>
          </w:p>
        </w:tc>
        <w:tc>
          <w:tcPr>
            <w:tcW w:w="23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5320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9100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中国人民财产保险公司平罗支公司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永  惠</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9327</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6930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16800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中国平安财产保险公司平罗支公司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3</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西永惠</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8175</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6850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16650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4</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头 闸</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6735</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5230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9250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正 闸</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5708</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4950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11970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双 渠</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7766</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6300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11640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7</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东永惠</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4331</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3680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14200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中国人民财产保险公司平罗支公司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8</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裕 民</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6262</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5030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9500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外红岗</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4775</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3560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9300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红 岗</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7163</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6090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12162</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中国太平洋财产保险公司平罗支公司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11</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立 新</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4902</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3870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7066</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中国大地财产保险公司平罗支公司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邵家桥</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9813</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7350</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14000</w:t>
            </w:r>
          </w:p>
        </w:tc>
        <w:tc>
          <w:tcPr>
            <w:tcW w:w="1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2019.6.30</w:t>
            </w:r>
          </w:p>
        </w:tc>
        <w:tc>
          <w:tcPr>
            <w:tcW w:w="4886" w:type="dxa"/>
            <w:tcBorders>
              <w:top w:val="single" w:color="000000" w:sz="4" w:space="0"/>
              <w:left w:val="single" w:color="000000" w:sz="4" w:space="0"/>
              <w:bottom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中国大地财产保险公司平罗支公司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8" w:hRule="atLeast"/>
          <w:jc w:val="center"/>
        </w:trPr>
        <w:tc>
          <w:tcPr>
            <w:tcW w:w="612" w:type="dxa"/>
            <w:tcBorders>
              <w:top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p>
        </w:tc>
        <w:tc>
          <w:tcPr>
            <w:tcW w:w="904" w:type="dxa"/>
            <w:tcBorders>
              <w:top w:val="single" w:color="000000" w:sz="4" w:space="0"/>
              <w:left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合计</w:t>
            </w:r>
          </w:p>
        </w:tc>
        <w:tc>
          <w:tcPr>
            <w:tcW w:w="1195" w:type="dxa"/>
            <w:tcBorders>
              <w:top w:val="single" w:color="000000" w:sz="4" w:space="0"/>
              <w:left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81566</w:t>
            </w:r>
          </w:p>
        </w:tc>
        <w:tc>
          <w:tcPr>
            <w:tcW w:w="2370" w:type="dxa"/>
            <w:tcBorders>
              <w:top w:val="single" w:color="000000" w:sz="4" w:space="0"/>
              <w:left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65160</w:t>
            </w:r>
          </w:p>
        </w:tc>
        <w:tc>
          <w:tcPr>
            <w:tcW w:w="2160" w:type="dxa"/>
            <w:tcBorders>
              <w:top w:val="single" w:color="000000" w:sz="4" w:space="0"/>
              <w:left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141638</w:t>
            </w:r>
          </w:p>
        </w:tc>
        <w:tc>
          <w:tcPr>
            <w:tcW w:w="1905" w:type="dxa"/>
            <w:tcBorders>
              <w:top w:val="single" w:color="000000" w:sz="4" w:space="0"/>
              <w:left w:val="single" w:color="000000" w:sz="4" w:space="0"/>
              <w:righ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p>
        </w:tc>
        <w:tc>
          <w:tcPr>
            <w:tcW w:w="4886" w:type="dxa"/>
            <w:tcBorders>
              <w:top w:val="single" w:color="000000" w:sz="4" w:space="0"/>
              <w:left w:val="single" w:color="000000" w:sz="4" w:space="0"/>
            </w:tcBorders>
            <w:tcMar>
              <w:top w:w="15" w:type="dxa"/>
              <w:left w:w="15" w:type="dxa"/>
              <w:right w:w="15" w:type="dxa"/>
            </w:tcMar>
            <w:vAlign w:val="center"/>
          </w:tcPr>
          <w:p>
            <w:pPr>
              <w:spacing w:beforeLines="0" w:afterLines="0"/>
              <w:jc w:val="center"/>
              <w:rPr>
                <w:rFonts w:hint="eastAsia" w:ascii="仿宋" w:hAnsi="仿宋" w:eastAsia="仿宋"/>
                <w:color w:val="000000"/>
                <w:sz w:val="24"/>
                <w:szCs w:val="24"/>
              </w:rPr>
            </w:pPr>
          </w:p>
        </w:tc>
      </w:tr>
    </w:tbl>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auto"/>
          <w:sz w:val="32"/>
          <w:szCs w:val="32"/>
          <w:lang w:val="en-US" w:eastAsia="zh-CN"/>
        </w:rPr>
      </w:pPr>
    </w:p>
    <w:p/>
    <w:sectPr>
      <w:pgSz w:w="16838" w:h="11906" w:orient="landscape"/>
      <w:pgMar w:top="1701" w:right="1418" w:bottom="1701" w:left="1418" w:header="851" w:footer="992" w:gutter="0"/>
      <w:pgNumType w:fmt="numberInDash"/>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7310" cy="153035"/>
              <wp:effectExtent l="0" t="0" r="0" b="0"/>
              <wp:wrapNone/>
              <wp:docPr id="2" name="矩形 2"/>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2.05pt;width:5.3pt;mso-position-horizontal:outside;mso-position-horizontal-relative:margin;mso-wrap-style:none;z-index:251660288;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8ZnO0QAAAAMBAAAPAAAAAAAA&#10;AAEAIAAAACIAAABkcnMvZG93bnJldi54bWxQSwECFAAUAAAACACHTuJAbWwhDqcBAAA7AwAADgAA&#10;AAAAAAABACAAAAAg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E7B79"/>
    <w:rsid w:val="0F8E7B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3" w:firstLineChars="200"/>
    </w:pPr>
    <w:rPr>
      <w:rFonts w:ascii="黑体" w:hAnsi="仿宋" w:eastAsia="黑体"/>
      <w:b/>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after="120"/>
      <w:ind w:left="200" w:leftChars="200" w:firstLine="420"/>
    </w:pPr>
    <w:rPr>
      <w:rFonts w:ascii="Times New Roma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2019-05-17T07:39:00Z</dcterms:created>
  <dc:creator>鹤</dc:creator>
  <cp:lastModifiedBy>鹤</cp:lastModifiedBy>
  <dcterms:modified xsi:type="dcterms:W3CDTF">2019-05-17T07:40:21Z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