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2" w:name="_GoBack"/>
      <w:r>
        <w:rPr>
          <w:rFonts w:hint="eastAsia" w:ascii="方正小标宋简体" w:hAnsi="方正小标宋简体" w:eastAsia="方正小标宋简体" w:cs="方正小标宋简体"/>
          <w:sz w:val="44"/>
          <w:szCs w:val="44"/>
        </w:rPr>
        <w:t>平罗县应急管理局宣传思想文化工作方案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推动习近平新时代中国特色社会主义思想深入人心，持续巩固壮大主流思想舆论，扎实推动社会主义核心价值观落实落细落小，满足人民精神文化生活新期待，营造风清气正的舆论氛围。根据《2019年全县宣传思想文化工作要点》（平党宣发〔2019〕1号）文件精神，结合我局实际，特制定此方案。</w:t>
      </w:r>
    </w:p>
    <w:p>
      <w:pPr>
        <w:numPr>
          <w:ilvl w:val="0"/>
          <w:numId w:val="1"/>
        </w:numPr>
        <w:spacing w:line="600" w:lineRule="exact"/>
        <w:ind w:left="0"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和党的十九大精神为指导，全面贯彻落实全国全区宣传思想工作会议、宣传部长会议精神，深入贯彻自治区十二届六次全会、市委十届五次全会精神以及县委十四届三次全会精神，增强“四个意识”，坚定“四个自信”，做到“两个维护”，紧紧围绕学习宣传贯彻习近平新时代中国特色社会主义思想这个首要任务，紧紧围绕庆祝新中国成立70周年、建设美丽新宁夏、共圆伟大中国梦主线主题，自觉承担起举旗帜、聚民心、育新人、兴文化、展形象的使命任务，坚持稳中求进、守正创新，着力</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rPr>
        <w:t>强大凝聚力和引领力，着力巩固壮大主流思想舆论，着力培养担当民族复兴大任的时代新人，着力满足人民精神文化生活新期待，着力提升对外传播力影响力，为奋力开创新时代平罗经济社会高质量发展新局面提供有力思想保证和精神力量。</w:t>
      </w:r>
    </w:p>
    <w:p>
      <w:pPr>
        <w:numPr>
          <w:ilvl w:val="0"/>
          <w:numId w:val="1"/>
        </w:numPr>
        <w:spacing w:line="600" w:lineRule="exact"/>
        <w:ind w:left="0"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加强理论武装，大力推动习近平新时代中国特色社会主义思想深入人心</w:t>
      </w:r>
    </w:p>
    <w:p>
      <w:pPr>
        <w:spacing w:line="600" w:lineRule="exact"/>
        <w:ind w:firstLine="640" w:firstLineChars="200"/>
        <w:rPr>
          <w:rFonts w:ascii="黑体" w:hAnsi="仿宋_GB2312" w:eastAsia="黑体" w:cs="仿宋_GB2312"/>
          <w:bCs/>
          <w:sz w:val="32"/>
          <w:szCs w:val="32"/>
        </w:rPr>
      </w:pPr>
      <w:r>
        <w:rPr>
          <w:rFonts w:hint="eastAsia" w:ascii="仿宋_GB2312" w:hAnsi="仿宋_GB2312" w:eastAsia="仿宋_GB2312" w:cs="仿宋_GB2312"/>
          <w:sz w:val="32"/>
          <w:szCs w:val="32"/>
        </w:rPr>
        <w:t>持续抓好学习教育。深入学习贯彻习近平新时代中国特色社会主义思想，开展局党组理论中心组学习交流会，形成领导干部带头学，中心组成员带头讲的学习氛围，全年集中学习不少于12次，集中研讨不少于4次，每次研讨保证2人以上研讨发言，党组中心组撰写理论文章不少于2篇，用好中宣部“学习强国”平台，切实推进学习贯彻习近平新时代中国特色社会主义思想常态化制度化，推动党员干部学有所思、学有所悟、学有所获、学有所用。围绕振奋精神、兴县富民，聚焦应急管理改革发展，为全县经济社会发展保驾护航。</w:t>
      </w:r>
    </w:p>
    <w:p>
      <w:pPr>
        <w:numPr>
          <w:ilvl w:val="0"/>
          <w:numId w:val="1"/>
        </w:numPr>
        <w:spacing w:line="600" w:lineRule="exact"/>
        <w:ind w:left="0"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切实加强宣传工作，持续巩固壮大主流思想舆论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利用微信公众号、官方微博。发布习近平总书记关于新中国成立70周年大会的讲话精神、习近平总书记来宁视察重要讲话精神。</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利用安全生产检查在企业广泛宣传。通过教育引导企业员工认真学习习近平总书记关于安全生产的重要论述，以及中央、自治区领导指示批示，树牢安全发展理念，坚持红线意识和底线思维，防范和化解重大安全风险，为全县经济高质量发展提供安全的生产的环境。</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在全社会广泛宣传。结合“安全生产月”、安全生产“七进”活动，在全社会广泛宣传遵规守纪、安全生产、文明交通、文明出行，切实推进“五城联创”工作，引导广大人民群众自觉践行社会主义核心价值观。</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着力加强干部职工思想道德建设。积极组织参与“最美人物”、“道德模范”、“孝子孝媳”评选活动。认真组织学习白琴等道德模范，推进学雷锋志愿服务，深入开展文明旅游、文明交通、文明上网创建行动。</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开展精神文明创建活动。积极创建县级文明单位，扎实开展“我们的节日”主题教育活动，带头移风易俗，坚决抵制高价彩礼、大操大办、人情攀比、厚葬薄养等不良习俗。</w:t>
      </w:r>
    </w:p>
    <w:p>
      <w:pPr>
        <w:numPr>
          <w:ilvl w:val="0"/>
          <w:numId w:val="1"/>
        </w:numPr>
        <w:spacing w:line="600" w:lineRule="exact"/>
        <w:ind w:left="0"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加强互联网建设管理运用，营造风清气正的网络空间</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强化领导干部互联网思维，走好网上群众路线，积极回应网民关切、及时解疑释惑。加强对重大敏感事件、重要时间节点网上领域舆情管理，做好民族宗教等重点工作。严格落实《网络舆情应对处置工作办法》，做好预知预判预警预置，增强舆情处置的主动性，加强网上正面引导。管好用好官方微信公众号、官方微博，守住舆论阵地。在所监管企业的微信群中，营造正确的舆论导向，提高企业员工上网素质，强化企业负责人网络监管责任，杜绝企业散播谣言问题，形成文明上网的良好氛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新时代党的建设总要求，落实全面从严治党政治责任，增强“四个意识”，坚定“四个自信”，做到“两个维护”。压实压紧全面从严治党责任，认真落实三会一课制度，持续实施“三强九严”工程，加强廉政文化建设，组织开展好强“三性”增“四力”教育实践工作。</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bookmarkEnd w:id="2"/>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黑体" w:hAnsi="仿宋_GB2312" w:eastAsia="黑体" w:cs="仿宋_GB2312"/>
          <w:bCs/>
          <w:sz w:val="32"/>
          <w:szCs w:val="32"/>
        </w:rPr>
      </w:pPr>
    </w:p>
    <w:p>
      <w:pPr>
        <w:spacing w:line="600" w:lineRule="exact"/>
        <w:ind w:firstLine="640" w:firstLineChars="200"/>
        <w:rPr>
          <w:rFonts w:ascii="黑体" w:hAnsi="仿宋_GB2312" w:eastAsia="黑体" w:cs="仿宋_GB2312"/>
          <w:bCs/>
          <w:sz w:val="32"/>
          <w:szCs w:val="32"/>
        </w:rPr>
      </w:pPr>
    </w:p>
    <w:p>
      <w:pPr>
        <w:spacing w:line="600" w:lineRule="exact"/>
        <w:ind w:firstLine="640" w:firstLineChars="200"/>
        <w:rPr>
          <w:rFonts w:ascii="黑体" w:hAnsi="仿宋_GB2312" w:eastAsia="黑体" w:cs="仿宋_GB2312"/>
          <w:bCs/>
          <w:sz w:val="32"/>
          <w:szCs w:val="32"/>
        </w:rPr>
      </w:pPr>
    </w:p>
    <w:p>
      <w:pPr>
        <w:pBdr>
          <w:top w:val="single" w:color="auto" w:sz="4" w:space="1"/>
        </w:pBdr>
        <w:spacing w:line="560" w:lineRule="exact"/>
        <w:ind w:firstLine="280" w:firstLineChars="100"/>
        <w:rPr>
          <w:rFonts w:ascii="Times New Roman" w:hAnsi="Times New Roman" w:eastAsia="仿宋_GB2312" w:cs="Times New Roman"/>
          <w:color w:val="000000"/>
          <w:sz w:val="28"/>
          <w:szCs w:val="28"/>
        </w:rPr>
      </w:pPr>
      <w:bookmarkStart w:id="0" w:name="OLE_LINK3"/>
      <w:bookmarkStart w:id="1" w:name="OLE_LINK4"/>
      <w:r>
        <w:rPr>
          <w:rFonts w:ascii="Times New Roman" w:hAnsi="Times New Roman" w:eastAsia="仿宋_GB2312" w:cs="Times New Roman"/>
          <w:color w:val="000000"/>
          <w:sz w:val="28"/>
          <w:szCs w:val="28"/>
        </w:rPr>
        <w:t>抄送：本局党组成员，存档。</w:t>
      </w:r>
    </w:p>
    <w:p>
      <w:pPr>
        <w:pBdr>
          <w:top w:val="single" w:color="auto" w:sz="4" w:space="1"/>
          <w:bottom w:val="single" w:color="auto" w:sz="4" w:space="1"/>
        </w:pBdr>
        <w:spacing w:line="560" w:lineRule="exact"/>
        <w:ind w:firstLine="280" w:firstLineChars="100"/>
        <w:rPr>
          <w:rFonts w:ascii="Times New Roman" w:hAnsi="Times New Roman" w:eastAsia="仿宋_GB2312" w:cs="Times New Roman"/>
          <w:color w:val="000000"/>
          <w:sz w:val="28"/>
          <w:szCs w:val="28"/>
        </w:rPr>
      </w:pPr>
      <w:r>
        <w:rPr>
          <w:rFonts w:ascii="Times New Roman" w:hAnsi="Times New Roman" w:eastAsia="仿宋_GB2312" w:cs="Times New Roman"/>
          <w:sz w:val="28"/>
          <w:szCs w:val="28"/>
        </w:rPr>
        <w:t>中共平罗县应急管理局党组</w:t>
      </w:r>
      <w:r>
        <w:rPr>
          <w:rFonts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kern w:val="0"/>
          <w:sz w:val="28"/>
          <w:szCs w:val="28"/>
        </w:rPr>
        <w:t>2019</w:t>
      </w:r>
      <w:r>
        <w:rPr>
          <w:rFonts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kern w:val="0"/>
          <w:sz w:val="28"/>
          <w:szCs w:val="28"/>
        </w:rPr>
        <w:t>4</w:t>
      </w:r>
      <w:r>
        <w:rPr>
          <w:rFonts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kern w:val="0"/>
          <w:sz w:val="28"/>
          <w:szCs w:val="28"/>
        </w:rPr>
        <w:t>15</w:t>
      </w:r>
      <w:r>
        <w:rPr>
          <w:rFonts w:ascii="Times New Roman" w:hAnsi="Times New Roman" w:eastAsia="仿宋_GB2312" w:cs="Times New Roman"/>
          <w:color w:val="000000"/>
          <w:sz w:val="28"/>
          <w:szCs w:val="28"/>
        </w:rPr>
        <w:t>日印发</w:t>
      </w:r>
      <w:bookmarkEnd w:id="0"/>
      <w:bookmarkEnd w:id="1"/>
    </w:p>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3704"/>
      <w:docPartObj>
        <w:docPartGallery w:val="autotext"/>
      </w:docPartObj>
    </w:sdtPr>
    <w:sdt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3708"/>
      <w:docPartObj>
        <w:docPartGallery w:val="autotext"/>
      </w:docPartObj>
    </w:sdtPr>
    <w:sdtContent>
      <w:p>
        <w:pPr>
          <w:pStyle w:val="2"/>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2F177"/>
    <w:multiLevelType w:val="singleLevel"/>
    <w:tmpl w:val="B342F177"/>
    <w:lvl w:ilvl="0" w:tentative="0">
      <w:start w:val="1"/>
      <w:numFmt w:val="chineseCounting"/>
      <w:suff w:val="nothing"/>
      <w:lvlText w:val="%1、"/>
      <w:lvlJc w:val="left"/>
      <w:pPr>
        <w:ind w:left="2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Y2ViNGEwZTYxNmYwNTRhZTVkNmFmOGJjYTRmZDgifQ=="/>
  </w:docVars>
  <w:rsids>
    <w:rsidRoot w:val="0F17636F"/>
    <w:rsid w:val="00103F17"/>
    <w:rsid w:val="004D3F42"/>
    <w:rsid w:val="00584F72"/>
    <w:rsid w:val="0078377F"/>
    <w:rsid w:val="007A4EB5"/>
    <w:rsid w:val="00AE3B8D"/>
    <w:rsid w:val="00E36C05"/>
    <w:rsid w:val="00E5311C"/>
    <w:rsid w:val="0AE66DD1"/>
    <w:rsid w:val="0F17636F"/>
    <w:rsid w:val="29A0239D"/>
    <w:rsid w:val="5B93102B"/>
    <w:rsid w:val="6AB5713B"/>
    <w:rsid w:val="7A0D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云南省安全生产监督管理局</Company>
  <Pages>5</Pages>
  <Words>318</Words>
  <Characters>1814</Characters>
  <Lines>15</Lines>
  <Paragraphs>4</Paragraphs>
  <TotalTime>40</TotalTime>
  <ScaleCrop>false</ScaleCrop>
  <LinksUpToDate>false</LinksUpToDate>
  <CharactersWithSpaces>2128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2019-04-01T06:21:00Z</dcterms:created>
  <dc:creator>N。</dc:creator>
  <cp:lastModifiedBy>张崟</cp:lastModifiedBy>
  <dcterms:modified xsi:type="dcterms:W3CDTF">2023-09-24T00:44:00Z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9203CCA6AD42420E95AEBB89129C44AA_12</vt:lpwstr>
  </property>
</Properties>
</file>